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972759977"/>
        <w:docPartObj>
          <w:docPartGallery w:val="Cover Pages"/>
          <w:docPartUnique/>
        </w:docPartObj>
      </w:sdtPr>
      <w:sdtContent>
        <w:p w14:paraId="286442D4" w14:textId="07285CC5" w:rsidR="00E97CA5" w:rsidRPr="00AD3013" w:rsidRDefault="007920E6">
          <w:pPr>
            <w:rPr>
              <w:rFonts w:ascii="Arial" w:hAnsi="Arial" w:cs="Arial"/>
            </w:rPr>
          </w:pPr>
          <w:r w:rsidRPr="00AD3013">
            <w:rPr>
              <w:rFonts w:ascii="Arial" w:hAnsi="Arial" w:cs="Arial"/>
              <w:noProof/>
            </w:rPr>
            <w:drawing>
              <wp:anchor distT="0" distB="0" distL="114300" distR="114300" simplePos="0" relativeHeight="251658241" behindDoc="0" locked="0" layoutInCell="1" allowOverlap="1" wp14:anchorId="327B9DED" wp14:editId="2D48DB85">
                <wp:simplePos x="0" y="0"/>
                <wp:positionH relativeFrom="page">
                  <wp:align>left</wp:align>
                </wp:positionH>
                <wp:positionV relativeFrom="paragraph">
                  <wp:posOffset>-815103</wp:posOffset>
                </wp:positionV>
                <wp:extent cx="7632117" cy="10795074"/>
                <wp:effectExtent l="0" t="0" r="6985" b="6350"/>
                <wp:wrapNone/>
                <wp:docPr id="107289223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892235" name="Picture 26"/>
                        <pic:cNvPicPr/>
                      </pic:nvPicPr>
                      <pic:blipFill>
                        <a:blip r:embed="rId11">
                          <a:extLst>
                            <a:ext uri="{28A0092B-C50C-407E-A947-70E740481C1C}">
                              <a14:useLocalDpi xmlns:a14="http://schemas.microsoft.com/office/drawing/2010/main" val="0"/>
                            </a:ext>
                          </a:extLst>
                        </a:blip>
                        <a:stretch>
                          <a:fillRect/>
                        </a:stretch>
                      </pic:blipFill>
                      <pic:spPr>
                        <a:xfrm>
                          <a:off x="0" y="0"/>
                          <a:ext cx="7632117" cy="10795074"/>
                        </a:xfrm>
                        <a:prstGeom prst="rect">
                          <a:avLst/>
                        </a:prstGeom>
                      </pic:spPr>
                    </pic:pic>
                  </a:graphicData>
                </a:graphic>
                <wp14:sizeRelH relativeFrom="page">
                  <wp14:pctWidth>0</wp14:pctWidth>
                </wp14:sizeRelH>
                <wp14:sizeRelV relativeFrom="page">
                  <wp14:pctHeight>0</wp14:pctHeight>
                </wp14:sizeRelV>
              </wp:anchor>
            </w:drawing>
          </w:r>
        </w:p>
        <w:p w14:paraId="0F6BC3AA" w14:textId="22D93806" w:rsidR="00E97CA5" w:rsidRPr="00AD3013" w:rsidRDefault="00E97CA5">
          <w:pPr>
            <w:spacing w:line="278" w:lineRule="auto"/>
            <w:ind w:left="0"/>
            <w:jc w:val="left"/>
            <w:rPr>
              <w:rFonts w:ascii="Arial" w:hAnsi="Arial" w:cs="Arial"/>
            </w:rPr>
          </w:pPr>
          <w:r w:rsidRPr="00AD3013">
            <w:rPr>
              <w:rFonts w:ascii="Arial" w:hAnsi="Arial" w:cs="Arial"/>
            </w:rPr>
            <w:br w:type="page"/>
          </w:r>
        </w:p>
      </w:sdtContent>
    </w:sdt>
    <w:sdt>
      <w:sdtPr>
        <w:rPr>
          <w:rFonts w:eastAsiaTheme="minorEastAsia" w:cs="Arial"/>
          <w:color w:val="auto"/>
          <w:kern w:val="2"/>
          <w:szCs w:val="22"/>
          <w14:ligatures w14:val="standardContextual"/>
        </w:rPr>
        <w:id w:val="424771699"/>
        <w:docPartObj>
          <w:docPartGallery w:val="Table of Contents"/>
          <w:docPartUnique/>
        </w:docPartObj>
      </w:sdtPr>
      <w:sdtContent>
        <w:p w14:paraId="7D7E4B3C" w14:textId="0D3E123F" w:rsidR="000E09EE" w:rsidRPr="00AD3013" w:rsidRDefault="000E09EE">
          <w:pPr>
            <w:pStyle w:val="TOCHeading"/>
            <w:rPr>
              <w:rStyle w:val="Heading2Char"/>
              <w:noProof w:val="0"/>
              <w:lang w:val="en-AU"/>
            </w:rPr>
          </w:pPr>
          <w:r w:rsidRPr="00AD3013">
            <w:rPr>
              <w:rStyle w:val="Heading2Char"/>
              <w:noProof w:val="0"/>
              <w:lang w:val="en-AU"/>
            </w:rPr>
            <w:t>Contents</w:t>
          </w:r>
        </w:p>
        <w:p w14:paraId="7F889B8C" w14:textId="7BFC2B6F" w:rsidR="0069035F" w:rsidRDefault="5976C501" w:rsidP="0069035F">
          <w:pPr>
            <w:pStyle w:val="TOC2"/>
            <w:rPr>
              <w:rFonts w:asciiTheme="minorHAnsi" w:eastAsiaTheme="minorEastAsia" w:hAnsiTheme="minorHAnsi" w:cstheme="minorBidi"/>
              <w:noProof/>
              <w:sz w:val="24"/>
              <w:szCs w:val="24"/>
            </w:rPr>
          </w:pPr>
          <w:r w:rsidRPr="00AD3013">
            <w:rPr>
              <w:rFonts w:cs="Arial"/>
            </w:rPr>
            <w:fldChar w:fldCharType="begin"/>
          </w:r>
          <w:r w:rsidR="000E09EE" w:rsidRPr="00AD3013">
            <w:rPr>
              <w:rFonts w:cs="Arial"/>
            </w:rPr>
            <w:instrText>TOC \o "1-3" \z \u \h</w:instrText>
          </w:r>
          <w:r w:rsidRPr="00AD3013">
            <w:rPr>
              <w:rFonts w:cs="Arial"/>
            </w:rPr>
            <w:fldChar w:fldCharType="separate"/>
          </w:r>
          <w:hyperlink w:anchor="_Toc207776664" w:history="1">
            <w:r w:rsidR="0069035F" w:rsidRPr="00352E68">
              <w:rPr>
                <w:rStyle w:val="Hyperlink"/>
                <w:noProof/>
              </w:rPr>
              <w:t>Acronyms and abbreviations</w:t>
            </w:r>
            <w:r w:rsidR="0069035F">
              <w:rPr>
                <w:noProof/>
                <w:webHidden/>
              </w:rPr>
              <w:tab/>
            </w:r>
            <w:r w:rsidR="0069035F">
              <w:rPr>
                <w:noProof/>
                <w:webHidden/>
              </w:rPr>
              <w:fldChar w:fldCharType="begin"/>
            </w:r>
            <w:r w:rsidR="0069035F">
              <w:rPr>
                <w:noProof/>
                <w:webHidden/>
              </w:rPr>
              <w:instrText xml:space="preserve"> PAGEREF _Toc207776664 \h </w:instrText>
            </w:r>
            <w:r w:rsidR="0069035F">
              <w:rPr>
                <w:noProof/>
                <w:webHidden/>
              </w:rPr>
            </w:r>
            <w:r w:rsidR="0069035F">
              <w:rPr>
                <w:noProof/>
                <w:webHidden/>
              </w:rPr>
              <w:fldChar w:fldCharType="separate"/>
            </w:r>
            <w:r w:rsidR="0069035F">
              <w:rPr>
                <w:noProof/>
                <w:webHidden/>
              </w:rPr>
              <w:t>2</w:t>
            </w:r>
            <w:r w:rsidR="0069035F">
              <w:rPr>
                <w:noProof/>
                <w:webHidden/>
              </w:rPr>
              <w:fldChar w:fldCharType="end"/>
            </w:r>
          </w:hyperlink>
        </w:p>
        <w:p w14:paraId="36C4420C" w14:textId="72496569" w:rsidR="0069035F" w:rsidRDefault="0069035F" w:rsidP="0069035F">
          <w:pPr>
            <w:pStyle w:val="TOC2"/>
            <w:rPr>
              <w:rFonts w:asciiTheme="minorHAnsi" w:eastAsiaTheme="minorEastAsia" w:hAnsiTheme="minorHAnsi" w:cstheme="minorBidi"/>
              <w:noProof/>
              <w:sz w:val="24"/>
              <w:szCs w:val="24"/>
            </w:rPr>
          </w:pPr>
          <w:hyperlink w:anchor="_Toc207776665" w:history="1">
            <w:r w:rsidRPr="00352E68">
              <w:rPr>
                <w:rStyle w:val="Hyperlink"/>
                <w:noProof/>
              </w:rPr>
              <w:t>1.</w:t>
            </w:r>
            <w:r>
              <w:rPr>
                <w:rFonts w:asciiTheme="minorHAnsi" w:eastAsiaTheme="minorEastAsia" w:hAnsiTheme="minorHAnsi" w:cstheme="minorBidi"/>
                <w:noProof/>
                <w:sz w:val="24"/>
                <w:szCs w:val="24"/>
              </w:rPr>
              <w:tab/>
            </w:r>
            <w:r w:rsidRPr="00352E68">
              <w:rPr>
                <w:rStyle w:val="Hyperlink"/>
                <w:noProof/>
              </w:rPr>
              <w:t>Project background</w:t>
            </w:r>
            <w:r>
              <w:rPr>
                <w:noProof/>
                <w:webHidden/>
              </w:rPr>
              <w:tab/>
            </w:r>
            <w:r>
              <w:rPr>
                <w:noProof/>
                <w:webHidden/>
              </w:rPr>
              <w:fldChar w:fldCharType="begin"/>
            </w:r>
            <w:r>
              <w:rPr>
                <w:noProof/>
                <w:webHidden/>
              </w:rPr>
              <w:instrText xml:space="preserve"> PAGEREF _Toc207776665 \h </w:instrText>
            </w:r>
            <w:r>
              <w:rPr>
                <w:noProof/>
                <w:webHidden/>
              </w:rPr>
            </w:r>
            <w:r>
              <w:rPr>
                <w:noProof/>
                <w:webHidden/>
              </w:rPr>
              <w:fldChar w:fldCharType="separate"/>
            </w:r>
            <w:r>
              <w:rPr>
                <w:noProof/>
                <w:webHidden/>
              </w:rPr>
              <w:t>3</w:t>
            </w:r>
            <w:r>
              <w:rPr>
                <w:noProof/>
                <w:webHidden/>
              </w:rPr>
              <w:fldChar w:fldCharType="end"/>
            </w:r>
          </w:hyperlink>
        </w:p>
        <w:p w14:paraId="22268753" w14:textId="7A3A13FA" w:rsidR="0069035F" w:rsidRDefault="0069035F">
          <w:pPr>
            <w:pStyle w:val="TOC3"/>
            <w:tabs>
              <w:tab w:val="left" w:pos="1200"/>
              <w:tab w:val="right" w:leader="dot" w:pos="10184"/>
            </w:tabs>
            <w:rPr>
              <w:rFonts w:asciiTheme="minorHAnsi" w:eastAsiaTheme="minorEastAsia" w:hAnsiTheme="minorHAnsi" w:cstheme="minorBidi"/>
              <w:noProof/>
              <w:sz w:val="24"/>
              <w:szCs w:val="24"/>
            </w:rPr>
          </w:pPr>
          <w:hyperlink w:anchor="_Toc207776666" w:history="1">
            <w:r w:rsidRPr="00352E68">
              <w:rPr>
                <w:rStyle w:val="Hyperlink"/>
                <w:noProof/>
              </w:rPr>
              <w:t>1.1.</w:t>
            </w:r>
            <w:r>
              <w:rPr>
                <w:rFonts w:asciiTheme="minorHAnsi" w:eastAsiaTheme="minorEastAsia" w:hAnsiTheme="minorHAnsi" w:cstheme="minorBidi"/>
                <w:noProof/>
                <w:sz w:val="24"/>
                <w:szCs w:val="24"/>
              </w:rPr>
              <w:tab/>
            </w:r>
            <w:r w:rsidRPr="00352E68">
              <w:rPr>
                <w:rStyle w:val="Hyperlink"/>
                <w:noProof/>
              </w:rPr>
              <w:t>Program context</w:t>
            </w:r>
            <w:r>
              <w:rPr>
                <w:noProof/>
                <w:webHidden/>
              </w:rPr>
              <w:tab/>
            </w:r>
            <w:r>
              <w:rPr>
                <w:noProof/>
                <w:webHidden/>
              </w:rPr>
              <w:fldChar w:fldCharType="begin"/>
            </w:r>
            <w:r>
              <w:rPr>
                <w:noProof/>
                <w:webHidden/>
              </w:rPr>
              <w:instrText xml:space="preserve"> PAGEREF _Toc207776666 \h </w:instrText>
            </w:r>
            <w:r>
              <w:rPr>
                <w:noProof/>
                <w:webHidden/>
              </w:rPr>
            </w:r>
            <w:r>
              <w:rPr>
                <w:noProof/>
                <w:webHidden/>
              </w:rPr>
              <w:fldChar w:fldCharType="separate"/>
            </w:r>
            <w:r>
              <w:rPr>
                <w:noProof/>
                <w:webHidden/>
              </w:rPr>
              <w:t>3</w:t>
            </w:r>
            <w:r>
              <w:rPr>
                <w:noProof/>
                <w:webHidden/>
              </w:rPr>
              <w:fldChar w:fldCharType="end"/>
            </w:r>
          </w:hyperlink>
        </w:p>
        <w:p w14:paraId="3B224123" w14:textId="7C319A94" w:rsidR="0069035F" w:rsidRDefault="0069035F">
          <w:pPr>
            <w:pStyle w:val="TOC3"/>
            <w:tabs>
              <w:tab w:val="left" w:pos="1200"/>
              <w:tab w:val="right" w:leader="dot" w:pos="10184"/>
            </w:tabs>
            <w:rPr>
              <w:rFonts w:asciiTheme="minorHAnsi" w:eastAsiaTheme="minorEastAsia" w:hAnsiTheme="minorHAnsi" w:cstheme="minorBidi"/>
              <w:noProof/>
              <w:sz w:val="24"/>
              <w:szCs w:val="24"/>
            </w:rPr>
          </w:pPr>
          <w:hyperlink w:anchor="_Toc207776667" w:history="1">
            <w:r w:rsidRPr="00352E68">
              <w:rPr>
                <w:rStyle w:val="Hyperlink"/>
                <w:noProof/>
              </w:rPr>
              <w:t>1.2.</w:t>
            </w:r>
            <w:r>
              <w:rPr>
                <w:rFonts w:asciiTheme="minorHAnsi" w:eastAsiaTheme="minorEastAsia" w:hAnsiTheme="minorHAnsi" w:cstheme="minorBidi"/>
                <w:noProof/>
                <w:sz w:val="24"/>
                <w:szCs w:val="24"/>
              </w:rPr>
              <w:tab/>
            </w:r>
            <w:r w:rsidRPr="00352E68">
              <w:rPr>
                <w:rStyle w:val="Hyperlink"/>
                <w:noProof/>
              </w:rPr>
              <w:t>Goals and objectives</w:t>
            </w:r>
            <w:r>
              <w:rPr>
                <w:noProof/>
                <w:webHidden/>
              </w:rPr>
              <w:tab/>
            </w:r>
            <w:r>
              <w:rPr>
                <w:noProof/>
                <w:webHidden/>
              </w:rPr>
              <w:fldChar w:fldCharType="begin"/>
            </w:r>
            <w:r>
              <w:rPr>
                <w:noProof/>
                <w:webHidden/>
              </w:rPr>
              <w:instrText xml:space="preserve"> PAGEREF _Toc207776667 \h </w:instrText>
            </w:r>
            <w:r>
              <w:rPr>
                <w:noProof/>
                <w:webHidden/>
              </w:rPr>
            </w:r>
            <w:r>
              <w:rPr>
                <w:noProof/>
                <w:webHidden/>
              </w:rPr>
              <w:fldChar w:fldCharType="separate"/>
            </w:r>
            <w:r>
              <w:rPr>
                <w:noProof/>
                <w:webHidden/>
              </w:rPr>
              <w:t>4</w:t>
            </w:r>
            <w:r>
              <w:rPr>
                <w:noProof/>
                <w:webHidden/>
              </w:rPr>
              <w:fldChar w:fldCharType="end"/>
            </w:r>
          </w:hyperlink>
        </w:p>
        <w:p w14:paraId="2C29A838" w14:textId="37D258D7" w:rsidR="0069035F" w:rsidRDefault="0069035F" w:rsidP="0069035F">
          <w:pPr>
            <w:pStyle w:val="TOC2"/>
            <w:rPr>
              <w:rFonts w:asciiTheme="minorHAnsi" w:eastAsiaTheme="minorEastAsia" w:hAnsiTheme="minorHAnsi" w:cstheme="minorBidi"/>
              <w:noProof/>
              <w:sz w:val="24"/>
              <w:szCs w:val="24"/>
            </w:rPr>
          </w:pPr>
          <w:hyperlink w:anchor="_Toc207776668" w:history="1">
            <w:r w:rsidRPr="00352E68">
              <w:rPr>
                <w:rStyle w:val="Hyperlink"/>
                <w:noProof/>
              </w:rPr>
              <w:t>2.</w:t>
            </w:r>
            <w:r>
              <w:rPr>
                <w:rFonts w:asciiTheme="minorHAnsi" w:eastAsiaTheme="minorEastAsia" w:hAnsiTheme="minorHAnsi" w:cstheme="minorBidi"/>
                <w:noProof/>
                <w:sz w:val="24"/>
                <w:szCs w:val="24"/>
              </w:rPr>
              <w:tab/>
            </w:r>
            <w:r w:rsidRPr="00352E68">
              <w:rPr>
                <w:rStyle w:val="Hyperlink"/>
                <w:noProof/>
              </w:rPr>
              <w:t>Purpose and approach</w:t>
            </w:r>
            <w:r>
              <w:rPr>
                <w:noProof/>
                <w:webHidden/>
              </w:rPr>
              <w:tab/>
            </w:r>
            <w:r>
              <w:rPr>
                <w:noProof/>
                <w:webHidden/>
              </w:rPr>
              <w:fldChar w:fldCharType="begin"/>
            </w:r>
            <w:r>
              <w:rPr>
                <w:noProof/>
                <w:webHidden/>
              </w:rPr>
              <w:instrText xml:space="preserve"> PAGEREF _Toc207776668 \h </w:instrText>
            </w:r>
            <w:r>
              <w:rPr>
                <w:noProof/>
                <w:webHidden/>
              </w:rPr>
            </w:r>
            <w:r>
              <w:rPr>
                <w:noProof/>
                <w:webHidden/>
              </w:rPr>
              <w:fldChar w:fldCharType="separate"/>
            </w:r>
            <w:r>
              <w:rPr>
                <w:noProof/>
                <w:webHidden/>
              </w:rPr>
              <w:t>4</w:t>
            </w:r>
            <w:r>
              <w:rPr>
                <w:noProof/>
                <w:webHidden/>
              </w:rPr>
              <w:fldChar w:fldCharType="end"/>
            </w:r>
          </w:hyperlink>
        </w:p>
        <w:p w14:paraId="55273147" w14:textId="6E3328C1" w:rsidR="0069035F" w:rsidRDefault="0069035F">
          <w:pPr>
            <w:pStyle w:val="TOC3"/>
            <w:tabs>
              <w:tab w:val="left" w:pos="1200"/>
              <w:tab w:val="right" w:leader="dot" w:pos="10184"/>
            </w:tabs>
            <w:rPr>
              <w:rFonts w:asciiTheme="minorHAnsi" w:eastAsiaTheme="minorEastAsia" w:hAnsiTheme="minorHAnsi" w:cstheme="minorBidi"/>
              <w:noProof/>
              <w:sz w:val="24"/>
              <w:szCs w:val="24"/>
            </w:rPr>
          </w:pPr>
          <w:hyperlink w:anchor="_Toc207776669" w:history="1">
            <w:r w:rsidRPr="00352E68">
              <w:rPr>
                <w:rStyle w:val="Hyperlink"/>
                <w:noProof/>
              </w:rPr>
              <w:t>2.1.</w:t>
            </w:r>
            <w:r>
              <w:rPr>
                <w:rFonts w:asciiTheme="minorHAnsi" w:eastAsiaTheme="minorEastAsia" w:hAnsiTheme="minorHAnsi" w:cstheme="minorBidi"/>
                <w:noProof/>
                <w:sz w:val="24"/>
                <w:szCs w:val="24"/>
              </w:rPr>
              <w:tab/>
            </w:r>
            <w:r w:rsidRPr="00352E68">
              <w:rPr>
                <w:rStyle w:val="Hyperlink"/>
                <w:noProof/>
              </w:rPr>
              <w:t>Evaluation purpose</w:t>
            </w:r>
            <w:r>
              <w:rPr>
                <w:noProof/>
                <w:webHidden/>
              </w:rPr>
              <w:tab/>
            </w:r>
            <w:r>
              <w:rPr>
                <w:noProof/>
                <w:webHidden/>
              </w:rPr>
              <w:fldChar w:fldCharType="begin"/>
            </w:r>
            <w:r>
              <w:rPr>
                <w:noProof/>
                <w:webHidden/>
              </w:rPr>
              <w:instrText xml:space="preserve"> PAGEREF _Toc207776669 \h </w:instrText>
            </w:r>
            <w:r>
              <w:rPr>
                <w:noProof/>
                <w:webHidden/>
              </w:rPr>
            </w:r>
            <w:r>
              <w:rPr>
                <w:noProof/>
                <w:webHidden/>
              </w:rPr>
              <w:fldChar w:fldCharType="separate"/>
            </w:r>
            <w:r>
              <w:rPr>
                <w:noProof/>
                <w:webHidden/>
              </w:rPr>
              <w:t>4</w:t>
            </w:r>
            <w:r>
              <w:rPr>
                <w:noProof/>
                <w:webHidden/>
              </w:rPr>
              <w:fldChar w:fldCharType="end"/>
            </w:r>
          </w:hyperlink>
        </w:p>
        <w:p w14:paraId="5B9A4ED4" w14:textId="513FA4F0" w:rsidR="0069035F" w:rsidRDefault="0069035F">
          <w:pPr>
            <w:pStyle w:val="TOC3"/>
            <w:tabs>
              <w:tab w:val="left" w:pos="1200"/>
              <w:tab w:val="right" w:leader="dot" w:pos="10184"/>
            </w:tabs>
            <w:rPr>
              <w:rFonts w:asciiTheme="minorHAnsi" w:eastAsiaTheme="minorEastAsia" w:hAnsiTheme="minorHAnsi" w:cstheme="minorBidi"/>
              <w:noProof/>
              <w:sz w:val="24"/>
              <w:szCs w:val="24"/>
            </w:rPr>
          </w:pPr>
          <w:hyperlink w:anchor="_Toc207776670" w:history="1">
            <w:r w:rsidRPr="00352E68">
              <w:rPr>
                <w:rStyle w:val="Hyperlink"/>
                <w:noProof/>
              </w:rPr>
              <w:t>2.2.</w:t>
            </w:r>
            <w:r>
              <w:rPr>
                <w:rFonts w:asciiTheme="minorHAnsi" w:eastAsiaTheme="minorEastAsia" w:hAnsiTheme="minorHAnsi" w:cstheme="minorBidi"/>
                <w:noProof/>
                <w:sz w:val="24"/>
                <w:szCs w:val="24"/>
              </w:rPr>
              <w:tab/>
            </w:r>
            <w:r w:rsidRPr="00352E68">
              <w:rPr>
                <w:rStyle w:val="Hyperlink"/>
                <w:noProof/>
              </w:rPr>
              <w:t>Evaluation approach</w:t>
            </w:r>
            <w:r>
              <w:rPr>
                <w:noProof/>
                <w:webHidden/>
              </w:rPr>
              <w:tab/>
            </w:r>
            <w:r>
              <w:rPr>
                <w:noProof/>
                <w:webHidden/>
              </w:rPr>
              <w:fldChar w:fldCharType="begin"/>
            </w:r>
            <w:r>
              <w:rPr>
                <w:noProof/>
                <w:webHidden/>
              </w:rPr>
              <w:instrText xml:space="preserve"> PAGEREF _Toc207776670 \h </w:instrText>
            </w:r>
            <w:r>
              <w:rPr>
                <w:noProof/>
                <w:webHidden/>
              </w:rPr>
            </w:r>
            <w:r>
              <w:rPr>
                <w:noProof/>
                <w:webHidden/>
              </w:rPr>
              <w:fldChar w:fldCharType="separate"/>
            </w:r>
            <w:r>
              <w:rPr>
                <w:noProof/>
                <w:webHidden/>
              </w:rPr>
              <w:t>5</w:t>
            </w:r>
            <w:r>
              <w:rPr>
                <w:noProof/>
                <w:webHidden/>
              </w:rPr>
              <w:fldChar w:fldCharType="end"/>
            </w:r>
          </w:hyperlink>
        </w:p>
        <w:p w14:paraId="49CEF348" w14:textId="602E9471" w:rsidR="0069035F" w:rsidRDefault="0069035F" w:rsidP="0069035F">
          <w:pPr>
            <w:pStyle w:val="TOC2"/>
            <w:rPr>
              <w:rFonts w:asciiTheme="minorHAnsi" w:eastAsiaTheme="minorEastAsia" w:hAnsiTheme="minorHAnsi" w:cstheme="minorBidi"/>
              <w:noProof/>
              <w:sz w:val="24"/>
              <w:szCs w:val="24"/>
            </w:rPr>
          </w:pPr>
          <w:hyperlink w:anchor="_Toc207776671" w:history="1">
            <w:r w:rsidRPr="00352E68">
              <w:rPr>
                <w:rStyle w:val="Hyperlink"/>
                <w:noProof/>
              </w:rPr>
              <w:t>3.</w:t>
            </w:r>
            <w:r>
              <w:rPr>
                <w:rFonts w:asciiTheme="minorHAnsi" w:eastAsiaTheme="minorEastAsia" w:hAnsiTheme="minorHAnsi" w:cstheme="minorBidi"/>
                <w:noProof/>
                <w:sz w:val="24"/>
                <w:szCs w:val="24"/>
              </w:rPr>
              <w:tab/>
            </w:r>
            <w:r w:rsidRPr="00352E68">
              <w:rPr>
                <w:rStyle w:val="Hyperlink"/>
                <w:noProof/>
              </w:rPr>
              <w:t>Key stakeholders</w:t>
            </w:r>
            <w:r>
              <w:rPr>
                <w:noProof/>
                <w:webHidden/>
              </w:rPr>
              <w:tab/>
            </w:r>
            <w:r>
              <w:rPr>
                <w:noProof/>
                <w:webHidden/>
              </w:rPr>
              <w:fldChar w:fldCharType="begin"/>
            </w:r>
            <w:r>
              <w:rPr>
                <w:noProof/>
                <w:webHidden/>
              </w:rPr>
              <w:instrText xml:space="preserve"> PAGEREF _Toc207776671 \h </w:instrText>
            </w:r>
            <w:r>
              <w:rPr>
                <w:noProof/>
                <w:webHidden/>
              </w:rPr>
            </w:r>
            <w:r>
              <w:rPr>
                <w:noProof/>
                <w:webHidden/>
              </w:rPr>
              <w:fldChar w:fldCharType="separate"/>
            </w:r>
            <w:r>
              <w:rPr>
                <w:noProof/>
                <w:webHidden/>
              </w:rPr>
              <w:t>5</w:t>
            </w:r>
            <w:r>
              <w:rPr>
                <w:noProof/>
                <w:webHidden/>
              </w:rPr>
              <w:fldChar w:fldCharType="end"/>
            </w:r>
          </w:hyperlink>
        </w:p>
        <w:p w14:paraId="2357E9F3" w14:textId="38D986B6" w:rsidR="0069035F" w:rsidRDefault="0069035F">
          <w:pPr>
            <w:pStyle w:val="TOC3"/>
            <w:tabs>
              <w:tab w:val="left" w:pos="1200"/>
              <w:tab w:val="right" w:leader="dot" w:pos="10184"/>
            </w:tabs>
            <w:rPr>
              <w:rFonts w:asciiTheme="minorHAnsi" w:eastAsiaTheme="minorEastAsia" w:hAnsiTheme="minorHAnsi" w:cstheme="minorBidi"/>
              <w:noProof/>
              <w:sz w:val="24"/>
              <w:szCs w:val="24"/>
            </w:rPr>
          </w:pPr>
          <w:hyperlink w:anchor="_Toc207776672" w:history="1">
            <w:r w:rsidRPr="00352E68">
              <w:rPr>
                <w:rStyle w:val="Hyperlink"/>
                <w:noProof/>
              </w:rPr>
              <w:t>3.1.</w:t>
            </w:r>
            <w:r>
              <w:rPr>
                <w:rFonts w:asciiTheme="minorHAnsi" w:eastAsiaTheme="minorEastAsia" w:hAnsiTheme="minorHAnsi" w:cstheme="minorBidi"/>
                <w:noProof/>
                <w:sz w:val="24"/>
                <w:szCs w:val="24"/>
              </w:rPr>
              <w:tab/>
            </w:r>
            <w:r w:rsidRPr="00352E68">
              <w:rPr>
                <w:rStyle w:val="Hyperlink"/>
                <w:noProof/>
              </w:rPr>
              <w:t>Project team and roles (internal)</w:t>
            </w:r>
            <w:r>
              <w:rPr>
                <w:noProof/>
                <w:webHidden/>
              </w:rPr>
              <w:tab/>
            </w:r>
            <w:r>
              <w:rPr>
                <w:noProof/>
                <w:webHidden/>
              </w:rPr>
              <w:fldChar w:fldCharType="begin"/>
            </w:r>
            <w:r>
              <w:rPr>
                <w:noProof/>
                <w:webHidden/>
              </w:rPr>
              <w:instrText xml:space="preserve"> PAGEREF _Toc207776672 \h </w:instrText>
            </w:r>
            <w:r>
              <w:rPr>
                <w:noProof/>
                <w:webHidden/>
              </w:rPr>
            </w:r>
            <w:r>
              <w:rPr>
                <w:noProof/>
                <w:webHidden/>
              </w:rPr>
              <w:fldChar w:fldCharType="separate"/>
            </w:r>
            <w:r>
              <w:rPr>
                <w:noProof/>
                <w:webHidden/>
              </w:rPr>
              <w:t>5</w:t>
            </w:r>
            <w:r>
              <w:rPr>
                <w:noProof/>
                <w:webHidden/>
              </w:rPr>
              <w:fldChar w:fldCharType="end"/>
            </w:r>
          </w:hyperlink>
        </w:p>
        <w:p w14:paraId="7EB6CC1E" w14:textId="1FFA99FE" w:rsidR="0069035F" w:rsidRDefault="0069035F">
          <w:pPr>
            <w:pStyle w:val="TOC3"/>
            <w:tabs>
              <w:tab w:val="left" w:pos="1200"/>
              <w:tab w:val="right" w:leader="dot" w:pos="10184"/>
            </w:tabs>
            <w:rPr>
              <w:rFonts w:asciiTheme="minorHAnsi" w:eastAsiaTheme="minorEastAsia" w:hAnsiTheme="minorHAnsi" w:cstheme="minorBidi"/>
              <w:noProof/>
              <w:sz w:val="24"/>
              <w:szCs w:val="24"/>
            </w:rPr>
          </w:pPr>
          <w:hyperlink w:anchor="_Toc207776673" w:history="1">
            <w:r w:rsidRPr="00352E68">
              <w:rPr>
                <w:rStyle w:val="Hyperlink"/>
                <w:noProof/>
              </w:rPr>
              <w:t>3.2.</w:t>
            </w:r>
            <w:r>
              <w:rPr>
                <w:rFonts w:asciiTheme="minorHAnsi" w:eastAsiaTheme="minorEastAsia" w:hAnsiTheme="minorHAnsi" w:cstheme="minorBidi"/>
                <w:noProof/>
                <w:sz w:val="24"/>
                <w:szCs w:val="24"/>
              </w:rPr>
              <w:tab/>
            </w:r>
            <w:r w:rsidRPr="00352E68">
              <w:rPr>
                <w:rStyle w:val="Hyperlink"/>
                <w:noProof/>
              </w:rPr>
              <w:t>Stakeholder capacity building needs (internal)</w:t>
            </w:r>
            <w:r>
              <w:rPr>
                <w:noProof/>
                <w:webHidden/>
              </w:rPr>
              <w:tab/>
            </w:r>
            <w:r>
              <w:rPr>
                <w:noProof/>
                <w:webHidden/>
              </w:rPr>
              <w:fldChar w:fldCharType="begin"/>
            </w:r>
            <w:r>
              <w:rPr>
                <w:noProof/>
                <w:webHidden/>
              </w:rPr>
              <w:instrText xml:space="preserve"> PAGEREF _Toc207776673 \h </w:instrText>
            </w:r>
            <w:r>
              <w:rPr>
                <w:noProof/>
                <w:webHidden/>
              </w:rPr>
            </w:r>
            <w:r>
              <w:rPr>
                <w:noProof/>
                <w:webHidden/>
              </w:rPr>
              <w:fldChar w:fldCharType="separate"/>
            </w:r>
            <w:r>
              <w:rPr>
                <w:noProof/>
                <w:webHidden/>
              </w:rPr>
              <w:t>5</w:t>
            </w:r>
            <w:r>
              <w:rPr>
                <w:noProof/>
                <w:webHidden/>
              </w:rPr>
              <w:fldChar w:fldCharType="end"/>
            </w:r>
          </w:hyperlink>
        </w:p>
        <w:p w14:paraId="45C1879F" w14:textId="4C51C344" w:rsidR="0069035F" w:rsidRDefault="0069035F">
          <w:pPr>
            <w:pStyle w:val="TOC3"/>
            <w:tabs>
              <w:tab w:val="left" w:pos="1200"/>
              <w:tab w:val="right" w:leader="dot" w:pos="10184"/>
            </w:tabs>
            <w:rPr>
              <w:rFonts w:asciiTheme="minorHAnsi" w:eastAsiaTheme="minorEastAsia" w:hAnsiTheme="minorHAnsi" w:cstheme="minorBidi"/>
              <w:noProof/>
              <w:sz w:val="24"/>
              <w:szCs w:val="24"/>
            </w:rPr>
          </w:pPr>
          <w:hyperlink w:anchor="_Toc207776674" w:history="1">
            <w:r w:rsidRPr="00352E68">
              <w:rPr>
                <w:rStyle w:val="Hyperlink"/>
                <w:noProof/>
              </w:rPr>
              <w:t>3.3.</w:t>
            </w:r>
            <w:r>
              <w:rPr>
                <w:rFonts w:asciiTheme="minorHAnsi" w:eastAsiaTheme="minorEastAsia" w:hAnsiTheme="minorHAnsi" w:cstheme="minorBidi"/>
                <w:noProof/>
                <w:sz w:val="24"/>
                <w:szCs w:val="24"/>
              </w:rPr>
              <w:tab/>
            </w:r>
            <w:r w:rsidRPr="00352E68">
              <w:rPr>
                <w:rStyle w:val="Hyperlink"/>
                <w:noProof/>
              </w:rPr>
              <w:t>Project stakeholders’ involvement in evaluation</w:t>
            </w:r>
            <w:r>
              <w:rPr>
                <w:noProof/>
                <w:webHidden/>
              </w:rPr>
              <w:tab/>
            </w:r>
            <w:r>
              <w:rPr>
                <w:noProof/>
                <w:webHidden/>
              </w:rPr>
              <w:fldChar w:fldCharType="begin"/>
            </w:r>
            <w:r>
              <w:rPr>
                <w:noProof/>
                <w:webHidden/>
              </w:rPr>
              <w:instrText xml:space="preserve"> PAGEREF _Toc207776674 \h </w:instrText>
            </w:r>
            <w:r>
              <w:rPr>
                <w:noProof/>
                <w:webHidden/>
              </w:rPr>
            </w:r>
            <w:r>
              <w:rPr>
                <w:noProof/>
                <w:webHidden/>
              </w:rPr>
              <w:fldChar w:fldCharType="separate"/>
            </w:r>
            <w:r>
              <w:rPr>
                <w:noProof/>
                <w:webHidden/>
              </w:rPr>
              <w:t>6</w:t>
            </w:r>
            <w:r>
              <w:rPr>
                <w:noProof/>
                <w:webHidden/>
              </w:rPr>
              <w:fldChar w:fldCharType="end"/>
            </w:r>
          </w:hyperlink>
        </w:p>
        <w:p w14:paraId="2C7CA7D1" w14:textId="23846A6A" w:rsidR="0069035F" w:rsidRDefault="0069035F" w:rsidP="0069035F">
          <w:pPr>
            <w:pStyle w:val="TOC2"/>
            <w:rPr>
              <w:rFonts w:asciiTheme="minorHAnsi" w:eastAsiaTheme="minorEastAsia" w:hAnsiTheme="minorHAnsi" w:cstheme="minorBidi"/>
              <w:noProof/>
              <w:sz w:val="24"/>
              <w:szCs w:val="24"/>
            </w:rPr>
          </w:pPr>
          <w:hyperlink w:anchor="_Toc207776675" w:history="1">
            <w:r w:rsidRPr="00352E68">
              <w:rPr>
                <w:rStyle w:val="Hyperlink"/>
                <w:noProof/>
              </w:rPr>
              <w:t>4.</w:t>
            </w:r>
            <w:r>
              <w:rPr>
                <w:rFonts w:asciiTheme="minorHAnsi" w:eastAsiaTheme="minorEastAsia" w:hAnsiTheme="minorHAnsi" w:cstheme="minorBidi"/>
                <w:noProof/>
                <w:sz w:val="24"/>
                <w:szCs w:val="24"/>
              </w:rPr>
              <w:tab/>
            </w:r>
            <w:r w:rsidRPr="00352E68">
              <w:rPr>
                <w:rStyle w:val="Hyperlink"/>
                <w:noProof/>
              </w:rPr>
              <w:t>Key Evaluation Questions</w:t>
            </w:r>
            <w:r>
              <w:rPr>
                <w:noProof/>
                <w:webHidden/>
              </w:rPr>
              <w:tab/>
            </w:r>
            <w:r>
              <w:rPr>
                <w:noProof/>
                <w:webHidden/>
              </w:rPr>
              <w:fldChar w:fldCharType="begin"/>
            </w:r>
            <w:r>
              <w:rPr>
                <w:noProof/>
                <w:webHidden/>
              </w:rPr>
              <w:instrText xml:space="preserve"> PAGEREF _Toc207776675 \h </w:instrText>
            </w:r>
            <w:r>
              <w:rPr>
                <w:noProof/>
                <w:webHidden/>
              </w:rPr>
            </w:r>
            <w:r>
              <w:rPr>
                <w:noProof/>
                <w:webHidden/>
              </w:rPr>
              <w:fldChar w:fldCharType="separate"/>
            </w:r>
            <w:r>
              <w:rPr>
                <w:noProof/>
                <w:webHidden/>
              </w:rPr>
              <w:t>7</w:t>
            </w:r>
            <w:r>
              <w:rPr>
                <w:noProof/>
                <w:webHidden/>
              </w:rPr>
              <w:fldChar w:fldCharType="end"/>
            </w:r>
          </w:hyperlink>
        </w:p>
        <w:p w14:paraId="453EDA96" w14:textId="6DF76FB3" w:rsidR="0069035F" w:rsidRDefault="0069035F" w:rsidP="0069035F">
          <w:pPr>
            <w:pStyle w:val="TOC2"/>
            <w:rPr>
              <w:rFonts w:asciiTheme="minorHAnsi" w:eastAsiaTheme="minorEastAsia" w:hAnsiTheme="minorHAnsi" w:cstheme="minorBidi"/>
              <w:noProof/>
              <w:sz w:val="24"/>
              <w:szCs w:val="24"/>
            </w:rPr>
          </w:pPr>
          <w:hyperlink w:anchor="_Toc207776676" w:history="1">
            <w:r w:rsidRPr="00352E68">
              <w:rPr>
                <w:rStyle w:val="Hyperlink"/>
                <w:noProof/>
              </w:rPr>
              <w:t>5.</w:t>
            </w:r>
            <w:r>
              <w:rPr>
                <w:rFonts w:asciiTheme="minorHAnsi" w:eastAsiaTheme="minorEastAsia" w:hAnsiTheme="minorHAnsi" w:cstheme="minorBidi"/>
                <w:noProof/>
                <w:sz w:val="24"/>
                <w:szCs w:val="24"/>
              </w:rPr>
              <w:tab/>
            </w:r>
            <w:r w:rsidRPr="00352E68">
              <w:rPr>
                <w:rStyle w:val="Hyperlink"/>
                <w:noProof/>
              </w:rPr>
              <w:t>Theory of Change (TOC) and Program logic</w:t>
            </w:r>
            <w:r>
              <w:rPr>
                <w:noProof/>
                <w:webHidden/>
              </w:rPr>
              <w:tab/>
            </w:r>
            <w:r>
              <w:rPr>
                <w:noProof/>
                <w:webHidden/>
              </w:rPr>
              <w:fldChar w:fldCharType="begin"/>
            </w:r>
            <w:r>
              <w:rPr>
                <w:noProof/>
                <w:webHidden/>
              </w:rPr>
              <w:instrText xml:space="preserve"> PAGEREF _Toc207776676 \h </w:instrText>
            </w:r>
            <w:r>
              <w:rPr>
                <w:noProof/>
                <w:webHidden/>
              </w:rPr>
            </w:r>
            <w:r>
              <w:rPr>
                <w:noProof/>
                <w:webHidden/>
              </w:rPr>
              <w:fldChar w:fldCharType="separate"/>
            </w:r>
            <w:r>
              <w:rPr>
                <w:noProof/>
                <w:webHidden/>
              </w:rPr>
              <w:t>7</w:t>
            </w:r>
            <w:r>
              <w:rPr>
                <w:noProof/>
                <w:webHidden/>
              </w:rPr>
              <w:fldChar w:fldCharType="end"/>
            </w:r>
          </w:hyperlink>
        </w:p>
        <w:p w14:paraId="17548848" w14:textId="348ED469" w:rsidR="0069035F" w:rsidRDefault="0069035F">
          <w:pPr>
            <w:pStyle w:val="TOC3"/>
            <w:tabs>
              <w:tab w:val="left" w:pos="1200"/>
              <w:tab w:val="right" w:leader="dot" w:pos="10184"/>
            </w:tabs>
            <w:rPr>
              <w:rFonts w:asciiTheme="minorHAnsi" w:eastAsiaTheme="minorEastAsia" w:hAnsiTheme="minorHAnsi" w:cstheme="minorBidi"/>
              <w:noProof/>
              <w:sz w:val="24"/>
              <w:szCs w:val="24"/>
            </w:rPr>
          </w:pPr>
          <w:hyperlink w:anchor="_Toc207776677" w:history="1">
            <w:r w:rsidRPr="00352E68">
              <w:rPr>
                <w:rStyle w:val="Hyperlink"/>
                <w:noProof/>
              </w:rPr>
              <w:t>5.1.</w:t>
            </w:r>
            <w:r>
              <w:rPr>
                <w:rFonts w:asciiTheme="minorHAnsi" w:eastAsiaTheme="minorEastAsia" w:hAnsiTheme="minorHAnsi" w:cstheme="minorBidi"/>
                <w:noProof/>
                <w:sz w:val="24"/>
                <w:szCs w:val="24"/>
              </w:rPr>
              <w:tab/>
            </w:r>
            <w:r w:rsidRPr="00352E68">
              <w:rPr>
                <w:rStyle w:val="Hyperlink"/>
                <w:noProof/>
              </w:rPr>
              <w:t>Problem, causes and effects</w:t>
            </w:r>
            <w:r>
              <w:rPr>
                <w:noProof/>
                <w:webHidden/>
              </w:rPr>
              <w:tab/>
            </w:r>
            <w:r>
              <w:rPr>
                <w:noProof/>
                <w:webHidden/>
              </w:rPr>
              <w:fldChar w:fldCharType="begin"/>
            </w:r>
            <w:r>
              <w:rPr>
                <w:noProof/>
                <w:webHidden/>
              </w:rPr>
              <w:instrText xml:space="preserve"> PAGEREF _Toc207776677 \h </w:instrText>
            </w:r>
            <w:r>
              <w:rPr>
                <w:noProof/>
                <w:webHidden/>
              </w:rPr>
            </w:r>
            <w:r>
              <w:rPr>
                <w:noProof/>
                <w:webHidden/>
              </w:rPr>
              <w:fldChar w:fldCharType="separate"/>
            </w:r>
            <w:r>
              <w:rPr>
                <w:noProof/>
                <w:webHidden/>
              </w:rPr>
              <w:t>7</w:t>
            </w:r>
            <w:r>
              <w:rPr>
                <w:noProof/>
                <w:webHidden/>
              </w:rPr>
              <w:fldChar w:fldCharType="end"/>
            </w:r>
          </w:hyperlink>
        </w:p>
        <w:p w14:paraId="20FCF931" w14:textId="122DAED2" w:rsidR="0069035F" w:rsidRDefault="0069035F">
          <w:pPr>
            <w:pStyle w:val="TOC3"/>
            <w:tabs>
              <w:tab w:val="left" w:pos="1200"/>
              <w:tab w:val="right" w:leader="dot" w:pos="10184"/>
            </w:tabs>
            <w:rPr>
              <w:rFonts w:asciiTheme="minorHAnsi" w:eastAsiaTheme="minorEastAsia" w:hAnsiTheme="minorHAnsi" w:cstheme="minorBidi"/>
              <w:noProof/>
              <w:sz w:val="24"/>
              <w:szCs w:val="24"/>
            </w:rPr>
          </w:pPr>
          <w:hyperlink w:anchor="_Toc207776678" w:history="1">
            <w:r w:rsidRPr="00352E68">
              <w:rPr>
                <w:rStyle w:val="Hyperlink"/>
                <w:noProof/>
              </w:rPr>
              <w:t>5.2.</w:t>
            </w:r>
            <w:r>
              <w:rPr>
                <w:rFonts w:asciiTheme="minorHAnsi" w:eastAsiaTheme="minorEastAsia" w:hAnsiTheme="minorHAnsi" w:cstheme="minorBidi"/>
                <w:noProof/>
                <w:sz w:val="24"/>
                <w:szCs w:val="24"/>
              </w:rPr>
              <w:tab/>
            </w:r>
            <w:r w:rsidRPr="00352E68">
              <w:rPr>
                <w:rStyle w:val="Hyperlink"/>
                <w:noProof/>
              </w:rPr>
              <w:t>Problem Statement</w:t>
            </w:r>
            <w:r>
              <w:rPr>
                <w:noProof/>
                <w:webHidden/>
              </w:rPr>
              <w:tab/>
            </w:r>
            <w:r>
              <w:rPr>
                <w:noProof/>
                <w:webHidden/>
              </w:rPr>
              <w:fldChar w:fldCharType="begin"/>
            </w:r>
            <w:r>
              <w:rPr>
                <w:noProof/>
                <w:webHidden/>
              </w:rPr>
              <w:instrText xml:space="preserve"> PAGEREF _Toc207776678 \h </w:instrText>
            </w:r>
            <w:r>
              <w:rPr>
                <w:noProof/>
                <w:webHidden/>
              </w:rPr>
            </w:r>
            <w:r>
              <w:rPr>
                <w:noProof/>
                <w:webHidden/>
              </w:rPr>
              <w:fldChar w:fldCharType="separate"/>
            </w:r>
            <w:r>
              <w:rPr>
                <w:noProof/>
                <w:webHidden/>
              </w:rPr>
              <w:t>8</w:t>
            </w:r>
            <w:r>
              <w:rPr>
                <w:noProof/>
                <w:webHidden/>
              </w:rPr>
              <w:fldChar w:fldCharType="end"/>
            </w:r>
          </w:hyperlink>
        </w:p>
        <w:p w14:paraId="23F087C5" w14:textId="5C277423" w:rsidR="0069035F" w:rsidRDefault="0069035F">
          <w:pPr>
            <w:pStyle w:val="TOC3"/>
            <w:tabs>
              <w:tab w:val="left" w:pos="1200"/>
              <w:tab w:val="right" w:leader="dot" w:pos="10184"/>
            </w:tabs>
            <w:rPr>
              <w:rFonts w:asciiTheme="minorHAnsi" w:eastAsiaTheme="minorEastAsia" w:hAnsiTheme="minorHAnsi" w:cstheme="minorBidi"/>
              <w:noProof/>
              <w:sz w:val="24"/>
              <w:szCs w:val="24"/>
            </w:rPr>
          </w:pPr>
          <w:hyperlink w:anchor="_Toc207776679" w:history="1">
            <w:r w:rsidRPr="00352E68">
              <w:rPr>
                <w:rStyle w:val="Hyperlink"/>
                <w:noProof/>
              </w:rPr>
              <w:t>5.3.</w:t>
            </w:r>
            <w:r>
              <w:rPr>
                <w:rFonts w:asciiTheme="minorHAnsi" w:eastAsiaTheme="minorEastAsia" w:hAnsiTheme="minorHAnsi" w:cstheme="minorBidi"/>
                <w:noProof/>
                <w:sz w:val="24"/>
                <w:szCs w:val="24"/>
              </w:rPr>
              <w:tab/>
            </w:r>
            <w:r w:rsidRPr="00352E68">
              <w:rPr>
                <w:rStyle w:val="Hyperlink"/>
                <w:noProof/>
              </w:rPr>
              <w:t>Need for a Solution</w:t>
            </w:r>
            <w:r>
              <w:rPr>
                <w:noProof/>
                <w:webHidden/>
              </w:rPr>
              <w:tab/>
            </w:r>
            <w:r>
              <w:rPr>
                <w:noProof/>
                <w:webHidden/>
              </w:rPr>
              <w:fldChar w:fldCharType="begin"/>
            </w:r>
            <w:r>
              <w:rPr>
                <w:noProof/>
                <w:webHidden/>
              </w:rPr>
              <w:instrText xml:space="preserve"> PAGEREF _Toc207776679 \h </w:instrText>
            </w:r>
            <w:r>
              <w:rPr>
                <w:noProof/>
                <w:webHidden/>
              </w:rPr>
            </w:r>
            <w:r>
              <w:rPr>
                <w:noProof/>
                <w:webHidden/>
              </w:rPr>
              <w:fldChar w:fldCharType="separate"/>
            </w:r>
            <w:r>
              <w:rPr>
                <w:noProof/>
                <w:webHidden/>
              </w:rPr>
              <w:t>8</w:t>
            </w:r>
            <w:r>
              <w:rPr>
                <w:noProof/>
                <w:webHidden/>
              </w:rPr>
              <w:fldChar w:fldCharType="end"/>
            </w:r>
          </w:hyperlink>
        </w:p>
        <w:p w14:paraId="5D956888" w14:textId="2B697CA7" w:rsidR="0069035F" w:rsidRDefault="0069035F">
          <w:pPr>
            <w:pStyle w:val="TOC3"/>
            <w:tabs>
              <w:tab w:val="left" w:pos="1200"/>
              <w:tab w:val="right" w:leader="dot" w:pos="10184"/>
            </w:tabs>
            <w:rPr>
              <w:rFonts w:asciiTheme="minorHAnsi" w:eastAsiaTheme="minorEastAsia" w:hAnsiTheme="minorHAnsi" w:cstheme="minorBidi"/>
              <w:noProof/>
              <w:sz w:val="24"/>
              <w:szCs w:val="24"/>
            </w:rPr>
          </w:pPr>
          <w:hyperlink w:anchor="_Toc207776680" w:history="1">
            <w:r w:rsidRPr="00352E68">
              <w:rPr>
                <w:rStyle w:val="Hyperlink"/>
                <w:noProof/>
              </w:rPr>
              <w:t>5.4.</w:t>
            </w:r>
            <w:r>
              <w:rPr>
                <w:rFonts w:asciiTheme="minorHAnsi" w:eastAsiaTheme="minorEastAsia" w:hAnsiTheme="minorHAnsi" w:cstheme="minorBidi"/>
                <w:noProof/>
                <w:sz w:val="24"/>
                <w:szCs w:val="24"/>
              </w:rPr>
              <w:tab/>
            </w:r>
            <w:r w:rsidRPr="00352E68">
              <w:rPr>
                <w:rStyle w:val="Hyperlink"/>
                <w:noProof/>
              </w:rPr>
              <w:t>Program logic</w:t>
            </w:r>
            <w:r>
              <w:rPr>
                <w:noProof/>
                <w:webHidden/>
              </w:rPr>
              <w:tab/>
            </w:r>
            <w:r>
              <w:rPr>
                <w:noProof/>
                <w:webHidden/>
              </w:rPr>
              <w:fldChar w:fldCharType="begin"/>
            </w:r>
            <w:r>
              <w:rPr>
                <w:noProof/>
                <w:webHidden/>
              </w:rPr>
              <w:instrText xml:space="preserve"> PAGEREF _Toc207776680 \h </w:instrText>
            </w:r>
            <w:r>
              <w:rPr>
                <w:noProof/>
                <w:webHidden/>
              </w:rPr>
            </w:r>
            <w:r>
              <w:rPr>
                <w:noProof/>
                <w:webHidden/>
              </w:rPr>
              <w:fldChar w:fldCharType="separate"/>
            </w:r>
            <w:r>
              <w:rPr>
                <w:noProof/>
                <w:webHidden/>
              </w:rPr>
              <w:t>9</w:t>
            </w:r>
            <w:r>
              <w:rPr>
                <w:noProof/>
                <w:webHidden/>
              </w:rPr>
              <w:fldChar w:fldCharType="end"/>
            </w:r>
          </w:hyperlink>
        </w:p>
        <w:p w14:paraId="47D80CB0" w14:textId="0D3CBA0C" w:rsidR="0069035F" w:rsidRDefault="0069035F" w:rsidP="0069035F">
          <w:pPr>
            <w:pStyle w:val="TOC2"/>
            <w:rPr>
              <w:rFonts w:asciiTheme="minorHAnsi" w:eastAsiaTheme="minorEastAsia" w:hAnsiTheme="minorHAnsi" w:cstheme="minorBidi"/>
              <w:noProof/>
              <w:sz w:val="24"/>
              <w:szCs w:val="24"/>
            </w:rPr>
          </w:pPr>
          <w:hyperlink w:anchor="_Toc207776681" w:history="1">
            <w:r w:rsidRPr="00352E68">
              <w:rPr>
                <w:rStyle w:val="Hyperlink"/>
                <w:noProof/>
              </w:rPr>
              <w:t>6.</w:t>
            </w:r>
            <w:r>
              <w:rPr>
                <w:rFonts w:asciiTheme="minorHAnsi" w:eastAsiaTheme="minorEastAsia" w:hAnsiTheme="minorHAnsi" w:cstheme="minorBidi"/>
                <w:noProof/>
                <w:sz w:val="24"/>
                <w:szCs w:val="24"/>
              </w:rPr>
              <w:tab/>
            </w:r>
            <w:r w:rsidRPr="00352E68">
              <w:rPr>
                <w:rStyle w:val="Hyperlink"/>
                <w:noProof/>
              </w:rPr>
              <w:t>Outcomes and indicators</w:t>
            </w:r>
            <w:r>
              <w:rPr>
                <w:noProof/>
                <w:webHidden/>
              </w:rPr>
              <w:tab/>
            </w:r>
            <w:r>
              <w:rPr>
                <w:noProof/>
                <w:webHidden/>
              </w:rPr>
              <w:fldChar w:fldCharType="begin"/>
            </w:r>
            <w:r>
              <w:rPr>
                <w:noProof/>
                <w:webHidden/>
              </w:rPr>
              <w:instrText xml:space="preserve"> PAGEREF _Toc207776681 \h </w:instrText>
            </w:r>
            <w:r>
              <w:rPr>
                <w:noProof/>
                <w:webHidden/>
              </w:rPr>
            </w:r>
            <w:r>
              <w:rPr>
                <w:noProof/>
                <w:webHidden/>
              </w:rPr>
              <w:fldChar w:fldCharType="separate"/>
            </w:r>
            <w:r>
              <w:rPr>
                <w:noProof/>
                <w:webHidden/>
              </w:rPr>
              <w:t>10</w:t>
            </w:r>
            <w:r>
              <w:rPr>
                <w:noProof/>
                <w:webHidden/>
              </w:rPr>
              <w:fldChar w:fldCharType="end"/>
            </w:r>
          </w:hyperlink>
        </w:p>
        <w:p w14:paraId="466B8943" w14:textId="15315D17" w:rsidR="0069035F" w:rsidRDefault="0069035F" w:rsidP="0069035F">
          <w:pPr>
            <w:pStyle w:val="TOC2"/>
            <w:rPr>
              <w:rFonts w:asciiTheme="minorHAnsi" w:eastAsiaTheme="minorEastAsia" w:hAnsiTheme="minorHAnsi" w:cstheme="minorBidi"/>
              <w:noProof/>
              <w:sz w:val="24"/>
              <w:szCs w:val="24"/>
            </w:rPr>
          </w:pPr>
          <w:hyperlink w:anchor="_Toc207776682" w:history="1">
            <w:r w:rsidRPr="00352E68">
              <w:rPr>
                <w:rStyle w:val="Hyperlink"/>
                <w:noProof/>
              </w:rPr>
              <w:t>7.</w:t>
            </w:r>
            <w:r>
              <w:rPr>
                <w:rFonts w:asciiTheme="minorHAnsi" w:eastAsiaTheme="minorEastAsia" w:hAnsiTheme="minorHAnsi" w:cstheme="minorBidi"/>
                <w:noProof/>
                <w:sz w:val="24"/>
                <w:szCs w:val="24"/>
              </w:rPr>
              <w:tab/>
            </w:r>
            <w:r w:rsidRPr="00352E68">
              <w:rPr>
                <w:rStyle w:val="Hyperlink"/>
                <w:noProof/>
              </w:rPr>
              <w:t>Data collection, management and analysis</w:t>
            </w:r>
            <w:r>
              <w:rPr>
                <w:noProof/>
                <w:webHidden/>
              </w:rPr>
              <w:tab/>
            </w:r>
            <w:r>
              <w:rPr>
                <w:noProof/>
                <w:webHidden/>
              </w:rPr>
              <w:fldChar w:fldCharType="begin"/>
            </w:r>
            <w:r>
              <w:rPr>
                <w:noProof/>
                <w:webHidden/>
              </w:rPr>
              <w:instrText xml:space="preserve"> PAGEREF _Toc207776682 \h </w:instrText>
            </w:r>
            <w:r>
              <w:rPr>
                <w:noProof/>
                <w:webHidden/>
              </w:rPr>
            </w:r>
            <w:r>
              <w:rPr>
                <w:noProof/>
                <w:webHidden/>
              </w:rPr>
              <w:fldChar w:fldCharType="separate"/>
            </w:r>
            <w:r>
              <w:rPr>
                <w:noProof/>
                <w:webHidden/>
              </w:rPr>
              <w:t>12</w:t>
            </w:r>
            <w:r>
              <w:rPr>
                <w:noProof/>
                <w:webHidden/>
              </w:rPr>
              <w:fldChar w:fldCharType="end"/>
            </w:r>
          </w:hyperlink>
        </w:p>
        <w:p w14:paraId="267DBA90" w14:textId="50EA10E8" w:rsidR="0069035F" w:rsidRDefault="0069035F">
          <w:pPr>
            <w:pStyle w:val="TOC3"/>
            <w:tabs>
              <w:tab w:val="left" w:pos="1200"/>
              <w:tab w:val="right" w:leader="dot" w:pos="10184"/>
            </w:tabs>
            <w:rPr>
              <w:rFonts w:asciiTheme="minorHAnsi" w:eastAsiaTheme="minorEastAsia" w:hAnsiTheme="minorHAnsi" w:cstheme="minorBidi"/>
              <w:noProof/>
              <w:sz w:val="24"/>
              <w:szCs w:val="24"/>
            </w:rPr>
          </w:pPr>
          <w:hyperlink w:anchor="_Toc207776683" w:history="1">
            <w:r w:rsidRPr="00352E68">
              <w:rPr>
                <w:rStyle w:val="Hyperlink"/>
                <w:noProof/>
              </w:rPr>
              <w:t>7.1.</w:t>
            </w:r>
            <w:r>
              <w:rPr>
                <w:rFonts w:asciiTheme="minorHAnsi" w:eastAsiaTheme="minorEastAsia" w:hAnsiTheme="minorHAnsi" w:cstheme="minorBidi"/>
                <w:noProof/>
                <w:sz w:val="24"/>
                <w:szCs w:val="24"/>
              </w:rPr>
              <w:tab/>
            </w:r>
            <w:r w:rsidRPr="00352E68">
              <w:rPr>
                <w:rStyle w:val="Hyperlink"/>
                <w:noProof/>
              </w:rPr>
              <w:t>Data sources</w:t>
            </w:r>
            <w:r>
              <w:rPr>
                <w:noProof/>
                <w:webHidden/>
              </w:rPr>
              <w:tab/>
            </w:r>
            <w:r>
              <w:rPr>
                <w:noProof/>
                <w:webHidden/>
              </w:rPr>
              <w:fldChar w:fldCharType="begin"/>
            </w:r>
            <w:r>
              <w:rPr>
                <w:noProof/>
                <w:webHidden/>
              </w:rPr>
              <w:instrText xml:space="preserve"> PAGEREF _Toc207776683 \h </w:instrText>
            </w:r>
            <w:r>
              <w:rPr>
                <w:noProof/>
                <w:webHidden/>
              </w:rPr>
            </w:r>
            <w:r>
              <w:rPr>
                <w:noProof/>
                <w:webHidden/>
              </w:rPr>
              <w:fldChar w:fldCharType="separate"/>
            </w:r>
            <w:r>
              <w:rPr>
                <w:noProof/>
                <w:webHidden/>
              </w:rPr>
              <w:t>12</w:t>
            </w:r>
            <w:r>
              <w:rPr>
                <w:noProof/>
                <w:webHidden/>
              </w:rPr>
              <w:fldChar w:fldCharType="end"/>
            </w:r>
          </w:hyperlink>
        </w:p>
        <w:p w14:paraId="406AFD61" w14:textId="5606034A" w:rsidR="0069035F" w:rsidRDefault="0069035F">
          <w:pPr>
            <w:pStyle w:val="TOC3"/>
            <w:tabs>
              <w:tab w:val="left" w:pos="1200"/>
              <w:tab w:val="right" w:leader="dot" w:pos="10184"/>
            </w:tabs>
            <w:rPr>
              <w:rFonts w:asciiTheme="minorHAnsi" w:eastAsiaTheme="minorEastAsia" w:hAnsiTheme="minorHAnsi" w:cstheme="minorBidi"/>
              <w:noProof/>
              <w:sz w:val="24"/>
              <w:szCs w:val="24"/>
            </w:rPr>
          </w:pPr>
          <w:hyperlink w:anchor="_Toc207776684" w:history="1">
            <w:r w:rsidRPr="00352E68">
              <w:rPr>
                <w:rStyle w:val="Hyperlink"/>
                <w:noProof/>
              </w:rPr>
              <w:t>7.2.</w:t>
            </w:r>
            <w:r>
              <w:rPr>
                <w:rFonts w:asciiTheme="minorHAnsi" w:eastAsiaTheme="minorEastAsia" w:hAnsiTheme="minorHAnsi" w:cstheme="minorBidi"/>
                <w:noProof/>
                <w:sz w:val="24"/>
                <w:szCs w:val="24"/>
              </w:rPr>
              <w:tab/>
            </w:r>
            <w:r w:rsidRPr="00352E68">
              <w:rPr>
                <w:rStyle w:val="Hyperlink"/>
                <w:noProof/>
              </w:rPr>
              <w:t>Building capacity for data collection</w:t>
            </w:r>
            <w:r>
              <w:rPr>
                <w:noProof/>
                <w:webHidden/>
              </w:rPr>
              <w:tab/>
            </w:r>
            <w:r>
              <w:rPr>
                <w:noProof/>
                <w:webHidden/>
              </w:rPr>
              <w:fldChar w:fldCharType="begin"/>
            </w:r>
            <w:r>
              <w:rPr>
                <w:noProof/>
                <w:webHidden/>
              </w:rPr>
              <w:instrText xml:space="preserve"> PAGEREF _Toc207776684 \h </w:instrText>
            </w:r>
            <w:r>
              <w:rPr>
                <w:noProof/>
                <w:webHidden/>
              </w:rPr>
            </w:r>
            <w:r>
              <w:rPr>
                <w:noProof/>
                <w:webHidden/>
              </w:rPr>
              <w:fldChar w:fldCharType="separate"/>
            </w:r>
            <w:r>
              <w:rPr>
                <w:noProof/>
                <w:webHidden/>
              </w:rPr>
              <w:t>13</w:t>
            </w:r>
            <w:r>
              <w:rPr>
                <w:noProof/>
                <w:webHidden/>
              </w:rPr>
              <w:fldChar w:fldCharType="end"/>
            </w:r>
          </w:hyperlink>
        </w:p>
        <w:p w14:paraId="63874E9F" w14:textId="3AB47B7F" w:rsidR="0069035F" w:rsidRDefault="0069035F">
          <w:pPr>
            <w:pStyle w:val="TOC3"/>
            <w:tabs>
              <w:tab w:val="left" w:pos="1200"/>
              <w:tab w:val="right" w:leader="dot" w:pos="10184"/>
            </w:tabs>
            <w:rPr>
              <w:rFonts w:asciiTheme="minorHAnsi" w:eastAsiaTheme="minorEastAsia" w:hAnsiTheme="minorHAnsi" w:cstheme="minorBidi"/>
              <w:noProof/>
              <w:sz w:val="24"/>
              <w:szCs w:val="24"/>
            </w:rPr>
          </w:pPr>
          <w:hyperlink w:anchor="_Toc207776685" w:history="1">
            <w:r w:rsidRPr="00352E68">
              <w:rPr>
                <w:rStyle w:val="Hyperlink"/>
                <w:noProof/>
              </w:rPr>
              <w:t>7.3.</w:t>
            </w:r>
            <w:r>
              <w:rPr>
                <w:rFonts w:asciiTheme="minorHAnsi" w:eastAsiaTheme="minorEastAsia" w:hAnsiTheme="minorHAnsi" w:cstheme="minorBidi"/>
                <w:noProof/>
                <w:sz w:val="24"/>
                <w:szCs w:val="24"/>
              </w:rPr>
              <w:tab/>
            </w:r>
            <w:r w:rsidRPr="00352E68">
              <w:rPr>
                <w:rStyle w:val="Hyperlink"/>
                <w:noProof/>
              </w:rPr>
              <w:t>Data collection timeline</w:t>
            </w:r>
            <w:r>
              <w:rPr>
                <w:noProof/>
                <w:webHidden/>
              </w:rPr>
              <w:tab/>
            </w:r>
            <w:r>
              <w:rPr>
                <w:noProof/>
                <w:webHidden/>
              </w:rPr>
              <w:fldChar w:fldCharType="begin"/>
            </w:r>
            <w:r>
              <w:rPr>
                <w:noProof/>
                <w:webHidden/>
              </w:rPr>
              <w:instrText xml:space="preserve"> PAGEREF _Toc207776685 \h </w:instrText>
            </w:r>
            <w:r>
              <w:rPr>
                <w:noProof/>
                <w:webHidden/>
              </w:rPr>
            </w:r>
            <w:r>
              <w:rPr>
                <w:noProof/>
                <w:webHidden/>
              </w:rPr>
              <w:fldChar w:fldCharType="separate"/>
            </w:r>
            <w:r>
              <w:rPr>
                <w:noProof/>
                <w:webHidden/>
              </w:rPr>
              <w:t>13</w:t>
            </w:r>
            <w:r>
              <w:rPr>
                <w:noProof/>
                <w:webHidden/>
              </w:rPr>
              <w:fldChar w:fldCharType="end"/>
            </w:r>
          </w:hyperlink>
        </w:p>
        <w:p w14:paraId="58E0288A" w14:textId="4D1DD394" w:rsidR="0069035F" w:rsidRDefault="0069035F">
          <w:pPr>
            <w:pStyle w:val="TOC3"/>
            <w:tabs>
              <w:tab w:val="left" w:pos="1200"/>
              <w:tab w:val="right" w:leader="dot" w:pos="10184"/>
            </w:tabs>
            <w:rPr>
              <w:rFonts w:asciiTheme="minorHAnsi" w:eastAsiaTheme="minorEastAsia" w:hAnsiTheme="minorHAnsi" w:cstheme="minorBidi"/>
              <w:noProof/>
              <w:sz w:val="24"/>
              <w:szCs w:val="24"/>
            </w:rPr>
          </w:pPr>
          <w:hyperlink w:anchor="_Toc207776686" w:history="1">
            <w:r w:rsidRPr="00352E68">
              <w:rPr>
                <w:rStyle w:val="Hyperlink"/>
                <w:noProof/>
              </w:rPr>
              <w:t>7.4.</w:t>
            </w:r>
            <w:r>
              <w:rPr>
                <w:rFonts w:asciiTheme="minorHAnsi" w:eastAsiaTheme="minorEastAsia" w:hAnsiTheme="minorHAnsi" w:cstheme="minorBidi"/>
                <w:noProof/>
                <w:sz w:val="24"/>
                <w:szCs w:val="24"/>
              </w:rPr>
              <w:tab/>
            </w:r>
            <w:r w:rsidRPr="00352E68">
              <w:rPr>
                <w:rStyle w:val="Hyperlink"/>
                <w:noProof/>
              </w:rPr>
              <w:t>Project Deliverables</w:t>
            </w:r>
            <w:r>
              <w:rPr>
                <w:noProof/>
                <w:webHidden/>
              </w:rPr>
              <w:tab/>
            </w:r>
            <w:r>
              <w:rPr>
                <w:noProof/>
                <w:webHidden/>
              </w:rPr>
              <w:fldChar w:fldCharType="begin"/>
            </w:r>
            <w:r>
              <w:rPr>
                <w:noProof/>
                <w:webHidden/>
              </w:rPr>
              <w:instrText xml:space="preserve"> PAGEREF _Toc207776686 \h </w:instrText>
            </w:r>
            <w:r>
              <w:rPr>
                <w:noProof/>
                <w:webHidden/>
              </w:rPr>
            </w:r>
            <w:r>
              <w:rPr>
                <w:noProof/>
                <w:webHidden/>
              </w:rPr>
              <w:fldChar w:fldCharType="separate"/>
            </w:r>
            <w:r>
              <w:rPr>
                <w:noProof/>
                <w:webHidden/>
              </w:rPr>
              <w:t>14</w:t>
            </w:r>
            <w:r>
              <w:rPr>
                <w:noProof/>
                <w:webHidden/>
              </w:rPr>
              <w:fldChar w:fldCharType="end"/>
            </w:r>
          </w:hyperlink>
        </w:p>
        <w:p w14:paraId="2A801CDC" w14:textId="278F4831" w:rsidR="0069035F" w:rsidRDefault="0069035F">
          <w:pPr>
            <w:pStyle w:val="TOC3"/>
            <w:tabs>
              <w:tab w:val="left" w:pos="1200"/>
              <w:tab w:val="right" w:leader="dot" w:pos="10184"/>
            </w:tabs>
            <w:rPr>
              <w:rFonts w:asciiTheme="minorHAnsi" w:eastAsiaTheme="minorEastAsia" w:hAnsiTheme="minorHAnsi" w:cstheme="minorBidi"/>
              <w:noProof/>
              <w:sz w:val="24"/>
              <w:szCs w:val="24"/>
            </w:rPr>
          </w:pPr>
          <w:hyperlink w:anchor="_Toc207776687" w:history="1">
            <w:r w:rsidRPr="00352E68">
              <w:rPr>
                <w:rStyle w:val="Hyperlink"/>
                <w:noProof/>
              </w:rPr>
              <w:t>7.5.</w:t>
            </w:r>
            <w:r>
              <w:rPr>
                <w:rFonts w:asciiTheme="minorHAnsi" w:eastAsiaTheme="minorEastAsia" w:hAnsiTheme="minorHAnsi" w:cstheme="minorBidi"/>
                <w:noProof/>
                <w:sz w:val="24"/>
                <w:szCs w:val="24"/>
              </w:rPr>
              <w:tab/>
            </w:r>
            <w:r w:rsidRPr="00352E68">
              <w:rPr>
                <w:rStyle w:val="Hyperlink"/>
                <w:noProof/>
              </w:rPr>
              <w:t>Approach to data synthesis</w:t>
            </w:r>
            <w:r>
              <w:rPr>
                <w:noProof/>
                <w:webHidden/>
              </w:rPr>
              <w:tab/>
            </w:r>
            <w:r>
              <w:rPr>
                <w:noProof/>
                <w:webHidden/>
              </w:rPr>
              <w:fldChar w:fldCharType="begin"/>
            </w:r>
            <w:r>
              <w:rPr>
                <w:noProof/>
                <w:webHidden/>
              </w:rPr>
              <w:instrText xml:space="preserve"> PAGEREF _Toc207776687 \h </w:instrText>
            </w:r>
            <w:r>
              <w:rPr>
                <w:noProof/>
                <w:webHidden/>
              </w:rPr>
            </w:r>
            <w:r>
              <w:rPr>
                <w:noProof/>
                <w:webHidden/>
              </w:rPr>
              <w:fldChar w:fldCharType="separate"/>
            </w:r>
            <w:r>
              <w:rPr>
                <w:noProof/>
                <w:webHidden/>
              </w:rPr>
              <w:t>16</w:t>
            </w:r>
            <w:r>
              <w:rPr>
                <w:noProof/>
                <w:webHidden/>
              </w:rPr>
              <w:fldChar w:fldCharType="end"/>
            </w:r>
          </w:hyperlink>
        </w:p>
        <w:p w14:paraId="0FDFFEE3" w14:textId="7B7DB2E4" w:rsidR="0069035F" w:rsidRDefault="0069035F" w:rsidP="0069035F">
          <w:pPr>
            <w:pStyle w:val="TOC2"/>
            <w:rPr>
              <w:rFonts w:asciiTheme="minorHAnsi" w:eastAsiaTheme="minorEastAsia" w:hAnsiTheme="minorHAnsi" w:cstheme="minorBidi"/>
              <w:noProof/>
              <w:sz w:val="24"/>
              <w:szCs w:val="24"/>
            </w:rPr>
          </w:pPr>
          <w:hyperlink w:anchor="_Toc207776688" w:history="1">
            <w:r w:rsidRPr="00352E68">
              <w:rPr>
                <w:rStyle w:val="Hyperlink"/>
                <w:noProof/>
              </w:rPr>
              <w:t>8.</w:t>
            </w:r>
            <w:r>
              <w:rPr>
                <w:rFonts w:asciiTheme="minorHAnsi" w:eastAsiaTheme="minorEastAsia" w:hAnsiTheme="minorHAnsi" w:cstheme="minorBidi"/>
                <w:noProof/>
                <w:sz w:val="24"/>
                <w:szCs w:val="24"/>
              </w:rPr>
              <w:tab/>
            </w:r>
            <w:r w:rsidRPr="00352E68">
              <w:rPr>
                <w:rStyle w:val="Hyperlink"/>
                <w:noProof/>
              </w:rPr>
              <w:t>Communications and Reporting</w:t>
            </w:r>
            <w:r>
              <w:rPr>
                <w:noProof/>
                <w:webHidden/>
              </w:rPr>
              <w:tab/>
            </w:r>
            <w:r>
              <w:rPr>
                <w:noProof/>
                <w:webHidden/>
              </w:rPr>
              <w:fldChar w:fldCharType="begin"/>
            </w:r>
            <w:r>
              <w:rPr>
                <w:noProof/>
                <w:webHidden/>
              </w:rPr>
              <w:instrText xml:space="preserve"> PAGEREF _Toc207776688 \h </w:instrText>
            </w:r>
            <w:r>
              <w:rPr>
                <w:noProof/>
                <w:webHidden/>
              </w:rPr>
            </w:r>
            <w:r>
              <w:rPr>
                <w:noProof/>
                <w:webHidden/>
              </w:rPr>
              <w:fldChar w:fldCharType="separate"/>
            </w:r>
            <w:r>
              <w:rPr>
                <w:noProof/>
                <w:webHidden/>
              </w:rPr>
              <w:t>19</w:t>
            </w:r>
            <w:r>
              <w:rPr>
                <w:noProof/>
                <w:webHidden/>
              </w:rPr>
              <w:fldChar w:fldCharType="end"/>
            </w:r>
          </w:hyperlink>
        </w:p>
        <w:p w14:paraId="1F421193" w14:textId="0BE6E312" w:rsidR="0069035F" w:rsidRDefault="0069035F">
          <w:pPr>
            <w:pStyle w:val="TOC3"/>
            <w:tabs>
              <w:tab w:val="left" w:pos="1200"/>
              <w:tab w:val="right" w:leader="dot" w:pos="10184"/>
            </w:tabs>
            <w:rPr>
              <w:rFonts w:asciiTheme="minorHAnsi" w:eastAsiaTheme="minorEastAsia" w:hAnsiTheme="minorHAnsi" w:cstheme="minorBidi"/>
              <w:noProof/>
              <w:sz w:val="24"/>
              <w:szCs w:val="24"/>
            </w:rPr>
          </w:pPr>
          <w:hyperlink w:anchor="_Toc207776689" w:history="1">
            <w:r w:rsidRPr="00352E68">
              <w:rPr>
                <w:rStyle w:val="Hyperlink"/>
                <w:noProof/>
              </w:rPr>
              <w:t>8.1.</w:t>
            </w:r>
            <w:r>
              <w:rPr>
                <w:rFonts w:asciiTheme="minorHAnsi" w:eastAsiaTheme="minorEastAsia" w:hAnsiTheme="minorHAnsi" w:cstheme="minorBidi"/>
                <w:noProof/>
                <w:sz w:val="24"/>
                <w:szCs w:val="24"/>
              </w:rPr>
              <w:tab/>
            </w:r>
            <w:r w:rsidRPr="00352E68">
              <w:rPr>
                <w:rStyle w:val="Hyperlink"/>
                <w:noProof/>
              </w:rPr>
              <w:t>Reporting and dissemination plan</w:t>
            </w:r>
            <w:r>
              <w:rPr>
                <w:noProof/>
                <w:webHidden/>
              </w:rPr>
              <w:tab/>
            </w:r>
            <w:r>
              <w:rPr>
                <w:noProof/>
                <w:webHidden/>
              </w:rPr>
              <w:fldChar w:fldCharType="begin"/>
            </w:r>
            <w:r>
              <w:rPr>
                <w:noProof/>
                <w:webHidden/>
              </w:rPr>
              <w:instrText xml:space="preserve"> PAGEREF _Toc207776689 \h </w:instrText>
            </w:r>
            <w:r>
              <w:rPr>
                <w:noProof/>
                <w:webHidden/>
              </w:rPr>
            </w:r>
            <w:r>
              <w:rPr>
                <w:noProof/>
                <w:webHidden/>
              </w:rPr>
              <w:fldChar w:fldCharType="separate"/>
            </w:r>
            <w:r>
              <w:rPr>
                <w:noProof/>
                <w:webHidden/>
              </w:rPr>
              <w:t>19</w:t>
            </w:r>
            <w:r>
              <w:rPr>
                <w:noProof/>
                <w:webHidden/>
              </w:rPr>
              <w:fldChar w:fldCharType="end"/>
            </w:r>
          </w:hyperlink>
        </w:p>
        <w:p w14:paraId="44A8F657" w14:textId="63C852B3" w:rsidR="0069035F" w:rsidRDefault="0069035F" w:rsidP="0069035F">
          <w:pPr>
            <w:pStyle w:val="TOC2"/>
            <w:rPr>
              <w:rFonts w:asciiTheme="minorHAnsi" w:eastAsiaTheme="minorEastAsia" w:hAnsiTheme="minorHAnsi" w:cstheme="minorBidi"/>
              <w:noProof/>
              <w:sz w:val="24"/>
              <w:szCs w:val="24"/>
            </w:rPr>
          </w:pPr>
          <w:hyperlink w:anchor="_Toc207776690" w:history="1">
            <w:r w:rsidRPr="00352E68">
              <w:rPr>
                <w:rStyle w:val="Hyperlink"/>
                <w:noProof/>
              </w:rPr>
              <w:t>9.</w:t>
            </w:r>
            <w:r>
              <w:rPr>
                <w:rFonts w:asciiTheme="minorHAnsi" w:eastAsiaTheme="minorEastAsia" w:hAnsiTheme="minorHAnsi" w:cstheme="minorBidi"/>
                <w:noProof/>
                <w:sz w:val="24"/>
                <w:szCs w:val="24"/>
              </w:rPr>
              <w:tab/>
            </w:r>
            <w:r w:rsidRPr="00352E68">
              <w:rPr>
                <w:rStyle w:val="Hyperlink"/>
                <w:noProof/>
              </w:rPr>
              <w:t>Learning strategy</w:t>
            </w:r>
            <w:r>
              <w:rPr>
                <w:noProof/>
                <w:webHidden/>
              </w:rPr>
              <w:tab/>
            </w:r>
            <w:r>
              <w:rPr>
                <w:noProof/>
                <w:webHidden/>
              </w:rPr>
              <w:fldChar w:fldCharType="begin"/>
            </w:r>
            <w:r>
              <w:rPr>
                <w:noProof/>
                <w:webHidden/>
              </w:rPr>
              <w:instrText xml:space="preserve"> PAGEREF _Toc207776690 \h </w:instrText>
            </w:r>
            <w:r>
              <w:rPr>
                <w:noProof/>
                <w:webHidden/>
              </w:rPr>
            </w:r>
            <w:r>
              <w:rPr>
                <w:noProof/>
                <w:webHidden/>
              </w:rPr>
              <w:fldChar w:fldCharType="separate"/>
            </w:r>
            <w:r>
              <w:rPr>
                <w:noProof/>
                <w:webHidden/>
              </w:rPr>
              <w:t>20</w:t>
            </w:r>
            <w:r>
              <w:rPr>
                <w:noProof/>
                <w:webHidden/>
              </w:rPr>
              <w:fldChar w:fldCharType="end"/>
            </w:r>
          </w:hyperlink>
        </w:p>
        <w:p w14:paraId="20FF3B74" w14:textId="4B951EE9" w:rsidR="0069035F" w:rsidRDefault="0069035F" w:rsidP="0069035F">
          <w:pPr>
            <w:pStyle w:val="TOC2"/>
            <w:rPr>
              <w:rFonts w:asciiTheme="minorHAnsi" w:eastAsiaTheme="minorEastAsia" w:hAnsiTheme="minorHAnsi" w:cstheme="minorBidi"/>
              <w:noProof/>
              <w:sz w:val="24"/>
              <w:szCs w:val="24"/>
            </w:rPr>
          </w:pPr>
          <w:hyperlink w:anchor="_Toc207776691" w:history="1">
            <w:r w:rsidRPr="00352E68">
              <w:rPr>
                <w:rStyle w:val="Hyperlink"/>
                <w:noProof/>
              </w:rPr>
              <w:t>10.</w:t>
            </w:r>
            <w:r>
              <w:rPr>
                <w:rFonts w:asciiTheme="minorHAnsi" w:eastAsiaTheme="minorEastAsia" w:hAnsiTheme="minorHAnsi" w:cstheme="minorBidi"/>
                <w:noProof/>
                <w:sz w:val="24"/>
                <w:szCs w:val="24"/>
              </w:rPr>
              <w:tab/>
            </w:r>
            <w:r w:rsidRPr="00352E68">
              <w:rPr>
                <w:rStyle w:val="Hyperlink"/>
                <w:noProof/>
              </w:rPr>
              <w:t>Risks and controls</w:t>
            </w:r>
            <w:r>
              <w:rPr>
                <w:noProof/>
                <w:webHidden/>
              </w:rPr>
              <w:tab/>
            </w:r>
            <w:r>
              <w:rPr>
                <w:noProof/>
                <w:webHidden/>
              </w:rPr>
              <w:fldChar w:fldCharType="begin"/>
            </w:r>
            <w:r>
              <w:rPr>
                <w:noProof/>
                <w:webHidden/>
              </w:rPr>
              <w:instrText xml:space="preserve"> PAGEREF _Toc207776691 \h </w:instrText>
            </w:r>
            <w:r>
              <w:rPr>
                <w:noProof/>
                <w:webHidden/>
              </w:rPr>
            </w:r>
            <w:r>
              <w:rPr>
                <w:noProof/>
                <w:webHidden/>
              </w:rPr>
              <w:fldChar w:fldCharType="separate"/>
            </w:r>
            <w:r>
              <w:rPr>
                <w:noProof/>
                <w:webHidden/>
              </w:rPr>
              <w:t>20</w:t>
            </w:r>
            <w:r>
              <w:rPr>
                <w:noProof/>
                <w:webHidden/>
              </w:rPr>
              <w:fldChar w:fldCharType="end"/>
            </w:r>
          </w:hyperlink>
        </w:p>
        <w:p w14:paraId="78CA503E" w14:textId="7A988E6E" w:rsidR="5976C501" w:rsidRPr="00AD3013" w:rsidRDefault="5976C501" w:rsidP="000E1706">
          <w:pPr>
            <w:pStyle w:val="TOC3"/>
            <w:tabs>
              <w:tab w:val="left" w:pos="1095"/>
              <w:tab w:val="right" w:leader="dot" w:pos="10185"/>
            </w:tabs>
            <w:ind w:left="0"/>
            <w:rPr>
              <w:rStyle w:val="Hyperlink"/>
              <w:rFonts w:cs="Arial"/>
            </w:rPr>
          </w:pPr>
          <w:r w:rsidRPr="00AD3013">
            <w:rPr>
              <w:rFonts w:cs="Arial"/>
            </w:rPr>
            <w:fldChar w:fldCharType="end"/>
          </w:r>
        </w:p>
      </w:sdtContent>
    </w:sdt>
    <w:p w14:paraId="71193BDF" w14:textId="458D59A1" w:rsidR="000E09EE" w:rsidRPr="00AD3013" w:rsidRDefault="000E09EE">
      <w:pPr>
        <w:rPr>
          <w:rFonts w:ascii="Arial" w:hAnsi="Arial" w:cs="Arial"/>
        </w:rPr>
      </w:pPr>
    </w:p>
    <w:p w14:paraId="092AFA3B" w14:textId="77777777" w:rsidR="00EB641E" w:rsidRPr="00AD3013" w:rsidRDefault="00EB641E" w:rsidP="00A6167C">
      <w:pPr>
        <w:rPr>
          <w:rFonts w:ascii="Arial" w:hAnsi="Arial" w:cs="Arial"/>
        </w:rPr>
      </w:pPr>
    </w:p>
    <w:p w14:paraId="16B854DD" w14:textId="77777777" w:rsidR="00EB641E" w:rsidRPr="00AD3013" w:rsidRDefault="00EB641E" w:rsidP="00A6167C">
      <w:pPr>
        <w:rPr>
          <w:rFonts w:ascii="Arial" w:hAnsi="Arial" w:cs="Arial"/>
        </w:rPr>
      </w:pPr>
    </w:p>
    <w:p w14:paraId="327EF54B" w14:textId="09AF8B7D" w:rsidR="00153C09" w:rsidRPr="00AD3013" w:rsidRDefault="00153C09">
      <w:pPr>
        <w:spacing w:line="278" w:lineRule="auto"/>
        <w:ind w:left="0"/>
        <w:jc w:val="left"/>
        <w:rPr>
          <w:rFonts w:ascii="Arial" w:eastAsiaTheme="majorEastAsia" w:hAnsi="Arial" w:cs="Arial"/>
          <w:color w:val="00B050"/>
          <w:sz w:val="28"/>
          <w:szCs w:val="28"/>
        </w:rPr>
      </w:pPr>
      <w:r w:rsidRPr="00AD3013">
        <w:rPr>
          <w:rFonts w:ascii="Arial" w:hAnsi="Arial" w:cs="Arial"/>
        </w:rPr>
        <w:br w:type="page"/>
      </w:r>
    </w:p>
    <w:p w14:paraId="34491EE1" w14:textId="214EA27B" w:rsidR="00EB641E" w:rsidRPr="00AD3013" w:rsidRDefault="00EB641E" w:rsidP="0000530E">
      <w:pPr>
        <w:pStyle w:val="Heading2"/>
        <w:numPr>
          <w:ilvl w:val="0"/>
          <w:numId w:val="0"/>
        </w:numPr>
        <w:rPr>
          <w:noProof w:val="0"/>
          <w:lang w:val="en-AU"/>
        </w:rPr>
      </w:pPr>
      <w:bookmarkStart w:id="0" w:name="_Toc207776664"/>
      <w:r w:rsidRPr="00AD3013">
        <w:rPr>
          <w:noProof w:val="0"/>
          <w:lang w:val="en-AU"/>
        </w:rPr>
        <w:lastRenderedPageBreak/>
        <w:t>Acronyms and abbreviations</w:t>
      </w:r>
      <w:bookmarkEnd w:id="0"/>
    </w:p>
    <w:p w14:paraId="0A552740" w14:textId="77777777" w:rsidR="00BA05AF" w:rsidRPr="00AD3013" w:rsidRDefault="00BA05AF" w:rsidP="00BA05AF"/>
    <w:p w14:paraId="0C402F7F" w14:textId="0DB2EE93" w:rsidR="00EA6A6F" w:rsidRPr="00AD3013" w:rsidRDefault="00EA6A6F" w:rsidP="00EB641E">
      <w:pPr>
        <w:rPr>
          <w:rFonts w:ascii="Arial" w:hAnsi="Arial" w:cs="Arial"/>
        </w:rPr>
      </w:pPr>
      <w:r w:rsidRPr="00AD3013">
        <w:rPr>
          <w:rFonts w:ascii="Arial" w:hAnsi="Arial" w:cs="Arial"/>
        </w:rPr>
        <w:t>AAT</w:t>
      </w:r>
      <w:r w:rsidRPr="00AD3013">
        <w:rPr>
          <w:rFonts w:ascii="Arial" w:hAnsi="Arial" w:cs="Arial"/>
        </w:rPr>
        <w:tab/>
      </w:r>
      <w:r w:rsidRPr="00AD3013">
        <w:rPr>
          <w:rFonts w:ascii="Arial" w:hAnsi="Arial" w:cs="Arial"/>
        </w:rPr>
        <w:tab/>
        <w:t>Administrative Appeals Tribunal</w:t>
      </w:r>
    </w:p>
    <w:p w14:paraId="45E74B29" w14:textId="6B8D9E1D" w:rsidR="009B4B0A" w:rsidRPr="00AD3013" w:rsidRDefault="009B4B0A" w:rsidP="009B4B0A">
      <w:pPr>
        <w:rPr>
          <w:rFonts w:ascii="Arial" w:hAnsi="Arial" w:cs="Arial"/>
        </w:rPr>
      </w:pPr>
      <w:r w:rsidRPr="00AD3013">
        <w:rPr>
          <w:rFonts w:ascii="Arial" w:hAnsi="Arial" w:cs="Arial"/>
        </w:rPr>
        <w:t>ART</w:t>
      </w:r>
      <w:r w:rsidRPr="00AD3013">
        <w:rPr>
          <w:rFonts w:ascii="Arial" w:hAnsi="Arial" w:cs="Arial"/>
        </w:rPr>
        <w:tab/>
      </w:r>
      <w:r w:rsidRPr="00AD3013">
        <w:rPr>
          <w:rFonts w:ascii="Arial" w:hAnsi="Arial" w:cs="Arial"/>
        </w:rPr>
        <w:tab/>
        <w:t>Administrative Review Tribunal</w:t>
      </w:r>
    </w:p>
    <w:p w14:paraId="110EB5AA" w14:textId="366827B1" w:rsidR="1B70385A" w:rsidRPr="00AD3013" w:rsidRDefault="1B70385A">
      <w:pPr>
        <w:rPr>
          <w:rFonts w:ascii="Arial" w:hAnsi="Arial" w:cs="Arial"/>
        </w:rPr>
      </w:pPr>
      <w:r w:rsidRPr="00AD3013">
        <w:rPr>
          <w:rFonts w:ascii="Arial" w:hAnsi="Arial" w:cs="Arial"/>
        </w:rPr>
        <w:t>AHRC</w:t>
      </w:r>
      <w:r w:rsidRPr="00AD3013">
        <w:rPr>
          <w:rFonts w:ascii="Arial" w:hAnsi="Arial" w:cs="Arial"/>
        </w:rPr>
        <w:tab/>
      </w:r>
      <w:r w:rsidRPr="00AD3013">
        <w:rPr>
          <w:rFonts w:ascii="Arial" w:hAnsi="Arial" w:cs="Arial"/>
        </w:rPr>
        <w:tab/>
        <w:t>Australian Human Rights Commission</w:t>
      </w:r>
    </w:p>
    <w:p w14:paraId="41A242BB" w14:textId="30E0A589" w:rsidR="00EB641E" w:rsidRPr="00AD3013" w:rsidRDefault="00EB641E" w:rsidP="00EB641E">
      <w:pPr>
        <w:rPr>
          <w:rFonts w:ascii="Arial" w:hAnsi="Arial" w:cs="Arial"/>
        </w:rPr>
      </w:pPr>
      <w:r w:rsidRPr="00AD3013">
        <w:rPr>
          <w:rFonts w:ascii="Arial" w:hAnsi="Arial" w:cs="Arial"/>
        </w:rPr>
        <w:t>ART</w:t>
      </w:r>
      <w:r w:rsidRPr="00AD3013">
        <w:rPr>
          <w:rFonts w:ascii="Arial" w:hAnsi="Arial" w:cs="Arial"/>
        </w:rPr>
        <w:tab/>
      </w:r>
      <w:r w:rsidRPr="00AD3013">
        <w:rPr>
          <w:rFonts w:ascii="Arial" w:hAnsi="Arial" w:cs="Arial"/>
        </w:rPr>
        <w:tab/>
        <w:t>Administrative Review Tribunal</w:t>
      </w:r>
    </w:p>
    <w:p w14:paraId="44251049" w14:textId="5654EF3E" w:rsidR="00F83ECD" w:rsidRPr="00AD3013" w:rsidRDefault="00F83ECD" w:rsidP="00EB641E">
      <w:pPr>
        <w:rPr>
          <w:rFonts w:ascii="Arial" w:hAnsi="Arial" w:cs="Arial"/>
        </w:rPr>
      </w:pPr>
      <w:r w:rsidRPr="00AD3013">
        <w:rPr>
          <w:rFonts w:ascii="Arial" w:hAnsi="Arial" w:cs="Arial"/>
        </w:rPr>
        <w:t>CLC</w:t>
      </w:r>
      <w:r w:rsidRPr="00AD3013">
        <w:rPr>
          <w:rFonts w:ascii="Arial" w:hAnsi="Arial" w:cs="Arial"/>
        </w:rPr>
        <w:tab/>
      </w:r>
      <w:r w:rsidRPr="00AD3013">
        <w:rPr>
          <w:rFonts w:ascii="Arial" w:hAnsi="Arial" w:cs="Arial"/>
        </w:rPr>
        <w:tab/>
        <w:t>Community Legal Centres</w:t>
      </w:r>
    </w:p>
    <w:p w14:paraId="2424DBA8" w14:textId="069ED741" w:rsidR="00F83ECD" w:rsidRPr="00AD3013" w:rsidRDefault="00F83ECD" w:rsidP="00EB641E">
      <w:pPr>
        <w:rPr>
          <w:rFonts w:ascii="Arial" w:hAnsi="Arial" w:cs="Arial"/>
        </w:rPr>
      </w:pPr>
      <w:r w:rsidRPr="00AD3013">
        <w:rPr>
          <w:rFonts w:ascii="Arial" w:hAnsi="Arial" w:cs="Arial"/>
        </w:rPr>
        <w:t>CLE</w:t>
      </w:r>
      <w:r w:rsidRPr="00AD3013">
        <w:rPr>
          <w:rFonts w:ascii="Arial" w:hAnsi="Arial" w:cs="Arial"/>
        </w:rPr>
        <w:tab/>
      </w:r>
      <w:r w:rsidRPr="00AD3013">
        <w:rPr>
          <w:rFonts w:ascii="Arial" w:hAnsi="Arial" w:cs="Arial"/>
        </w:rPr>
        <w:tab/>
        <w:t>Community Legal Education</w:t>
      </w:r>
    </w:p>
    <w:p w14:paraId="047F7946" w14:textId="067E9237" w:rsidR="5D721AED" w:rsidRPr="00AD3013" w:rsidRDefault="0E95AEE2">
      <w:pPr>
        <w:rPr>
          <w:rFonts w:ascii="Arial" w:hAnsi="Arial" w:cs="Arial"/>
        </w:rPr>
      </w:pPr>
      <w:r w:rsidRPr="00AD3013">
        <w:rPr>
          <w:rFonts w:ascii="Arial" w:hAnsi="Arial" w:cs="Arial"/>
        </w:rPr>
        <w:t>CT</w:t>
      </w:r>
      <w:r w:rsidRPr="00AD3013">
        <w:rPr>
          <w:rFonts w:ascii="Arial" w:hAnsi="Arial" w:cs="Arial"/>
        </w:rPr>
        <w:tab/>
      </w:r>
      <w:r w:rsidRPr="00AD3013">
        <w:rPr>
          <w:rFonts w:ascii="Arial" w:hAnsi="Arial" w:cs="Arial"/>
        </w:rPr>
        <w:tab/>
        <w:t>Communications Team</w:t>
      </w:r>
    </w:p>
    <w:p w14:paraId="5A0FE39B" w14:textId="0D88CF74" w:rsidR="00D53AF0" w:rsidRPr="00AD3013" w:rsidRDefault="00D53AF0" w:rsidP="00EB641E">
      <w:pPr>
        <w:rPr>
          <w:rFonts w:ascii="Arial" w:hAnsi="Arial" w:cs="Arial"/>
        </w:rPr>
      </w:pPr>
      <w:r w:rsidRPr="00AD3013">
        <w:rPr>
          <w:rFonts w:ascii="Arial" w:hAnsi="Arial" w:cs="Arial"/>
        </w:rPr>
        <w:t>DA</w:t>
      </w:r>
      <w:r w:rsidRPr="00AD3013">
        <w:rPr>
          <w:rFonts w:ascii="Arial" w:hAnsi="Arial" w:cs="Arial"/>
        </w:rPr>
        <w:tab/>
      </w:r>
      <w:r w:rsidRPr="00AD3013">
        <w:rPr>
          <w:rFonts w:ascii="Arial" w:hAnsi="Arial" w:cs="Arial"/>
        </w:rPr>
        <w:tab/>
        <w:t xml:space="preserve">Data </w:t>
      </w:r>
      <w:r w:rsidR="00183C8C" w:rsidRPr="00AD3013">
        <w:rPr>
          <w:rFonts w:ascii="Arial" w:hAnsi="Arial" w:cs="Arial"/>
        </w:rPr>
        <w:t>A</w:t>
      </w:r>
      <w:r w:rsidRPr="00AD3013">
        <w:rPr>
          <w:rFonts w:ascii="Arial" w:hAnsi="Arial" w:cs="Arial"/>
        </w:rPr>
        <w:t>nalyst</w:t>
      </w:r>
    </w:p>
    <w:p w14:paraId="44BAEED7" w14:textId="18DBC6CF" w:rsidR="69B09857" w:rsidRPr="00AD3013" w:rsidRDefault="1E34F749">
      <w:pPr>
        <w:rPr>
          <w:rFonts w:ascii="Arial" w:hAnsi="Arial" w:cs="Arial"/>
        </w:rPr>
      </w:pPr>
      <w:r w:rsidRPr="00AD3013">
        <w:rPr>
          <w:rFonts w:ascii="Arial" w:hAnsi="Arial" w:cs="Arial"/>
        </w:rPr>
        <w:t>DHA</w:t>
      </w:r>
      <w:r w:rsidRPr="00AD3013">
        <w:rPr>
          <w:rFonts w:ascii="Arial" w:hAnsi="Arial" w:cs="Arial"/>
        </w:rPr>
        <w:tab/>
      </w:r>
      <w:r w:rsidRPr="00AD3013">
        <w:rPr>
          <w:rFonts w:ascii="Arial" w:hAnsi="Arial" w:cs="Arial"/>
        </w:rPr>
        <w:tab/>
        <w:t>Department of Home Affairs</w:t>
      </w:r>
    </w:p>
    <w:p w14:paraId="6B6A3D8B" w14:textId="469A61A9" w:rsidR="1E34F749" w:rsidRPr="00AD3013" w:rsidRDefault="1E34F749">
      <w:pPr>
        <w:rPr>
          <w:rFonts w:ascii="Arial" w:hAnsi="Arial" w:cs="Arial"/>
        </w:rPr>
      </w:pPr>
      <w:r w:rsidRPr="00AD3013">
        <w:rPr>
          <w:rFonts w:ascii="Arial" w:hAnsi="Arial" w:cs="Arial"/>
        </w:rPr>
        <w:t>DoJ</w:t>
      </w:r>
      <w:r w:rsidRPr="00AD3013">
        <w:rPr>
          <w:rFonts w:ascii="Arial" w:hAnsi="Arial" w:cs="Arial"/>
        </w:rPr>
        <w:tab/>
      </w:r>
      <w:r w:rsidRPr="00AD3013">
        <w:rPr>
          <w:rFonts w:ascii="Arial" w:hAnsi="Arial" w:cs="Arial"/>
        </w:rPr>
        <w:tab/>
        <w:t>Department of Justice</w:t>
      </w:r>
    </w:p>
    <w:p w14:paraId="646577FF" w14:textId="1067098B" w:rsidR="0245C227" w:rsidRPr="00AD3013" w:rsidRDefault="647E4A8B">
      <w:pPr>
        <w:rPr>
          <w:rFonts w:ascii="Arial" w:hAnsi="Arial" w:cs="Arial"/>
        </w:rPr>
      </w:pPr>
      <w:r w:rsidRPr="00AD3013">
        <w:rPr>
          <w:rFonts w:ascii="Arial" w:hAnsi="Arial" w:cs="Arial"/>
        </w:rPr>
        <w:t>ELT</w:t>
      </w:r>
      <w:r w:rsidRPr="00AD3013">
        <w:rPr>
          <w:rFonts w:ascii="Arial" w:hAnsi="Arial" w:cs="Arial"/>
        </w:rPr>
        <w:tab/>
      </w:r>
      <w:r w:rsidRPr="00AD3013">
        <w:rPr>
          <w:rFonts w:ascii="Arial" w:hAnsi="Arial" w:cs="Arial"/>
        </w:rPr>
        <w:tab/>
        <w:t>Executive Leadership Team</w:t>
      </w:r>
    </w:p>
    <w:p w14:paraId="1B48C7B1" w14:textId="021D06FC" w:rsidR="00C53A13" w:rsidRPr="00AD3013" w:rsidRDefault="00C53A13" w:rsidP="00EB641E">
      <w:pPr>
        <w:rPr>
          <w:rFonts w:ascii="Arial" w:hAnsi="Arial" w:cs="Arial"/>
        </w:rPr>
      </w:pPr>
      <w:r w:rsidRPr="00AD3013">
        <w:rPr>
          <w:rFonts w:ascii="Arial" w:hAnsi="Arial" w:cs="Arial"/>
        </w:rPr>
        <w:t xml:space="preserve">FCFCOA </w:t>
      </w:r>
      <w:r w:rsidRPr="00AD3013">
        <w:rPr>
          <w:rFonts w:ascii="Arial" w:hAnsi="Arial" w:cs="Arial"/>
        </w:rPr>
        <w:tab/>
        <w:t>Federal Circuit and Family Court of Australia</w:t>
      </w:r>
    </w:p>
    <w:p w14:paraId="2BDC632E" w14:textId="5BD5C4EF" w:rsidR="308A4FFC" w:rsidRPr="00AD3013" w:rsidRDefault="308A4FFC">
      <w:pPr>
        <w:rPr>
          <w:rFonts w:ascii="Arial" w:hAnsi="Arial" w:cs="Arial"/>
        </w:rPr>
      </w:pPr>
      <w:r w:rsidRPr="00AD3013">
        <w:rPr>
          <w:rFonts w:ascii="Arial" w:hAnsi="Arial" w:cs="Arial"/>
        </w:rPr>
        <w:t>MP</w:t>
      </w:r>
      <w:r w:rsidRPr="00AD3013">
        <w:rPr>
          <w:rFonts w:ascii="Arial" w:hAnsi="Arial" w:cs="Arial"/>
        </w:rPr>
        <w:tab/>
      </w:r>
      <w:r w:rsidRPr="00AD3013">
        <w:rPr>
          <w:rFonts w:ascii="Arial" w:hAnsi="Arial" w:cs="Arial"/>
        </w:rPr>
        <w:tab/>
        <w:t>Member of Parliament</w:t>
      </w:r>
    </w:p>
    <w:p w14:paraId="08646AC5" w14:textId="090920A9" w:rsidR="00B850FF" w:rsidRPr="00AD3013" w:rsidRDefault="00B850FF" w:rsidP="00EB641E">
      <w:pPr>
        <w:rPr>
          <w:rFonts w:ascii="Arial" w:hAnsi="Arial" w:cs="Arial"/>
        </w:rPr>
      </w:pPr>
      <w:r w:rsidRPr="00AD3013">
        <w:rPr>
          <w:rFonts w:ascii="Arial" w:hAnsi="Arial" w:cs="Arial"/>
        </w:rPr>
        <w:t>PM</w:t>
      </w:r>
      <w:r w:rsidRPr="00AD3013">
        <w:rPr>
          <w:rFonts w:ascii="Arial" w:hAnsi="Arial" w:cs="Arial"/>
        </w:rPr>
        <w:tab/>
      </w:r>
      <w:r w:rsidRPr="00AD3013">
        <w:rPr>
          <w:rFonts w:ascii="Arial" w:hAnsi="Arial" w:cs="Arial"/>
        </w:rPr>
        <w:tab/>
        <w:t>Program Manager</w:t>
      </w:r>
    </w:p>
    <w:p w14:paraId="67480F86" w14:textId="44C43F49" w:rsidR="2D2FC6B0" w:rsidRPr="00AD3013" w:rsidRDefault="13EF10EA">
      <w:pPr>
        <w:rPr>
          <w:rFonts w:ascii="Arial" w:hAnsi="Arial" w:cs="Arial"/>
        </w:rPr>
      </w:pPr>
      <w:r w:rsidRPr="00AD3013">
        <w:rPr>
          <w:rFonts w:ascii="Arial" w:hAnsi="Arial" w:cs="Arial"/>
        </w:rPr>
        <w:t>PDS</w:t>
      </w:r>
      <w:r w:rsidRPr="00AD3013">
        <w:rPr>
          <w:rFonts w:ascii="Arial" w:hAnsi="Arial" w:cs="Arial"/>
        </w:rPr>
        <w:tab/>
      </w:r>
      <w:r w:rsidRPr="00AD3013">
        <w:rPr>
          <w:rFonts w:ascii="Arial" w:hAnsi="Arial" w:cs="Arial"/>
        </w:rPr>
        <w:tab/>
        <w:t>Project Delivery Staff</w:t>
      </w:r>
    </w:p>
    <w:p w14:paraId="43A2B7E9" w14:textId="1C403FAB" w:rsidR="00B850FF" w:rsidRPr="00AD3013" w:rsidRDefault="00B850FF" w:rsidP="00EB641E">
      <w:pPr>
        <w:rPr>
          <w:rFonts w:ascii="Arial" w:hAnsi="Arial" w:cs="Arial"/>
        </w:rPr>
      </w:pPr>
      <w:r w:rsidRPr="00AD3013">
        <w:rPr>
          <w:rFonts w:ascii="Arial" w:hAnsi="Arial" w:cs="Arial"/>
        </w:rPr>
        <w:t>PL</w:t>
      </w:r>
      <w:r w:rsidRPr="00AD3013">
        <w:rPr>
          <w:rFonts w:ascii="Arial" w:hAnsi="Arial" w:cs="Arial"/>
        </w:rPr>
        <w:tab/>
      </w:r>
      <w:r w:rsidRPr="00AD3013">
        <w:rPr>
          <w:rFonts w:ascii="Arial" w:hAnsi="Arial" w:cs="Arial"/>
        </w:rPr>
        <w:tab/>
        <w:t>Principal Lawyer</w:t>
      </w:r>
    </w:p>
    <w:p w14:paraId="1E85315E" w14:textId="76C3A3CF" w:rsidR="00222F9B" w:rsidRPr="00AD3013" w:rsidRDefault="00222F9B" w:rsidP="00EB641E">
      <w:pPr>
        <w:rPr>
          <w:rFonts w:ascii="Arial" w:hAnsi="Arial" w:cs="Arial"/>
        </w:rPr>
      </w:pPr>
      <w:r w:rsidRPr="00AD3013">
        <w:rPr>
          <w:rFonts w:ascii="Arial" w:hAnsi="Arial" w:cs="Arial"/>
        </w:rPr>
        <w:t xml:space="preserve">PV </w:t>
      </w:r>
      <w:r w:rsidRPr="00AD3013">
        <w:rPr>
          <w:rFonts w:ascii="Arial" w:hAnsi="Arial" w:cs="Arial"/>
        </w:rPr>
        <w:tab/>
      </w:r>
      <w:r w:rsidRPr="00AD3013">
        <w:rPr>
          <w:rFonts w:ascii="Arial" w:hAnsi="Arial" w:cs="Arial"/>
        </w:rPr>
        <w:tab/>
        <w:t>Protection Visa</w:t>
      </w:r>
      <w:r w:rsidRPr="00AD3013">
        <w:rPr>
          <w:rFonts w:ascii="Arial" w:hAnsi="Arial" w:cs="Arial"/>
        </w:rPr>
        <w:tab/>
      </w:r>
    </w:p>
    <w:p w14:paraId="38C93B59" w14:textId="0340EB1F" w:rsidR="0077497F" w:rsidRPr="00AD3013" w:rsidRDefault="0077497F" w:rsidP="00EB641E">
      <w:pPr>
        <w:rPr>
          <w:rFonts w:ascii="Arial" w:hAnsi="Arial" w:cs="Arial"/>
        </w:rPr>
      </w:pPr>
      <w:r w:rsidRPr="00AD3013">
        <w:rPr>
          <w:rFonts w:ascii="Arial" w:hAnsi="Arial" w:cs="Arial"/>
        </w:rPr>
        <w:t>SL</w:t>
      </w:r>
      <w:r w:rsidRPr="00AD3013">
        <w:rPr>
          <w:rFonts w:ascii="Arial" w:hAnsi="Arial" w:cs="Arial"/>
        </w:rPr>
        <w:tab/>
      </w:r>
      <w:r w:rsidRPr="00AD3013">
        <w:rPr>
          <w:rFonts w:ascii="Arial" w:hAnsi="Arial" w:cs="Arial"/>
        </w:rPr>
        <w:tab/>
        <w:t>Senior Lawyer</w:t>
      </w:r>
    </w:p>
    <w:p w14:paraId="5C54B131" w14:textId="1EBF876D" w:rsidR="00EA6A6F" w:rsidRPr="00AD3013" w:rsidRDefault="00EA6A6F" w:rsidP="00EB641E">
      <w:pPr>
        <w:rPr>
          <w:rFonts w:ascii="Arial" w:hAnsi="Arial" w:cs="Arial"/>
        </w:rPr>
      </w:pPr>
      <w:r w:rsidRPr="00AD3013">
        <w:rPr>
          <w:rFonts w:ascii="Arial" w:hAnsi="Arial" w:cs="Arial"/>
        </w:rPr>
        <w:t>SCALES</w:t>
      </w:r>
      <w:r w:rsidR="003E588E" w:rsidRPr="00AD3013">
        <w:rPr>
          <w:rFonts w:ascii="Arial" w:hAnsi="Arial" w:cs="Arial"/>
        </w:rPr>
        <w:tab/>
      </w:r>
      <w:r w:rsidR="003E588E" w:rsidRPr="00AD3013">
        <w:rPr>
          <w:rFonts w:ascii="Arial" w:hAnsi="Arial" w:cs="Arial"/>
        </w:rPr>
        <w:tab/>
        <w:t>Southern Communities Advocacy Legal and Education Service Inc.</w:t>
      </w:r>
    </w:p>
    <w:p w14:paraId="4104257C" w14:textId="73DDC96C" w:rsidR="00C53A13" w:rsidRPr="00AD3013" w:rsidRDefault="00C53A13" w:rsidP="00EB641E">
      <w:pPr>
        <w:rPr>
          <w:rFonts w:ascii="Arial" w:hAnsi="Arial" w:cs="Arial"/>
        </w:rPr>
      </w:pPr>
      <w:r w:rsidRPr="00AD3013">
        <w:rPr>
          <w:rFonts w:ascii="Arial" w:hAnsi="Arial" w:cs="Arial"/>
        </w:rPr>
        <w:t xml:space="preserve">SROI </w:t>
      </w:r>
      <w:r w:rsidRPr="00AD3013">
        <w:rPr>
          <w:rFonts w:ascii="Arial" w:hAnsi="Arial" w:cs="Arial"/>
        </w:rPr>
        <w:tab/>
      </w:r>
      <w:r w:rsidRPr="00AD3013">
        <w:rPr>
          <w:rFonts w:ascii="Arial" w:hAnsi="Arial" w:cs="Arial"/>
        </w:rPr>
        <w:tab/>
        <w:t>Social Return on Investment</w:t>
      </w:r>
    </w:p>
    <w:p w14:paraId="571EE5CE" w14:textId="6AC3C808" w:rsidR="00C53A13" w:rsidRPr="00AD3013" w:rsidRDefault="00C53A13" w:rsidP="00C53A13">
      <w:pPr>
        <w:rPr>
          <w:rFonts w:ascii="Arial" w:hAnsi="Arial" w:cs="Arial"/>
        </w:rPr>
      </w:pPr>
      <w:r w:rsidRPr="00AD3013">
        <w:rPr>
          <w:rFonts w:ascii="Arial" w:hAnsi="Arial" w:cs="Arial"/>
        </w:rPr>
        <w:tab/>
      </w:r>
    </w:p>
    <w:p w14:paraId="27A2F745" w14:textId="71713029" w:rsidR="000E09EE" w:rsidRPr="00AD3013" w:rsidRDefault="000E09EE" w:rsidP="00EB641E">
      <w:pPr>
        <w:rPr>
          <w:rFonts w:ascii="Arial" w:hAnsi="Arial" w:cs="Arial"/>
        </w:rPr>
      </w:pPr>
      <w:r w:rsidRPr="00AD3013">
        <w:rPr>
          <w:rFonts w:ascii="Arial" w:hAnsi="Arial" w:cs="Arial"/>
        </w:rPr>
        <w:br w:type="page"/>
      </w:r>
    </w:p>
    <w:p w14:paraId="336B1C85" w14:textId="5A82C3B2" w:rsidR="00121C1E" w:rsidRPr="00AD3013" w:rsidRDefault="00C3748C" w:rsidP="0000530E">
      <w:pPr>
        <w:pStyle w:val="Heading2"/>
        <w:rPr>
          <w:noProof w:val="0"/>
          <w:lang w:val="en-AU"/>
        </w:rPr>
      </w:pPr>
      <w:bookmarkStart w:id="1" w:name="_Toc207776665"/>
      <w:r w:rsidRPr="00AD3013">
        <w:rPr>
          <w:noProof w:val="0"/>
          <w:lang w:val="en-AU"/>
        </w:rPr>
        <w:lastRenderedPageBreak/>
        <w:t>Project background</w:t>
      </w:r>
      <w:bookmarkEnd w:id="1"/>
    </w:p>
    <w:p w14:paraId="52083124" w14:textId="7A145A17" w:rsidR="00C3748C" w:rsidRPr="00AD3013" w:rsidRDefault="00900152" w:rsidP="00A80C11">
      <w:pPr>
        <w:pStyle w:val="Heading3"/>
        <w:rPr>
          <w:lang w:val="en-AU"/>
        </w:rPr>
      </w:pPr>
      <w:bookmarkStart w:id="2" w:name="_Toc207776666"/>
      <w:r w:rsidRPr="00AD3013">
        <w:rPr>
          <w:lang w:val="en-AU"/>
        </w:rPr>
        <w:t>Program context</w:t>
      </w:r>
      <w:bookmarkEnd w:id="2"/>
    </w:p>
    <w:p w14:paraId="6040F3C6" w14:textId="79D12142" w:rsidR="00F06772" w:rsidRPr="00AD3013" w:rsidRDefault="005367BA" w:rsidP="00604F14">
      <w:pPr>
        <w:shd w:val="clear" w:color="auto" w:fill="F2F2F2" w:themeFill="background1" w:themeFillShade="F2"/>
        <w:ind w:left="0"/>
        <w:rPr>
          <w:rFonts w:ascii="Arial" w:hAnsi="Arial" w:cs="Arial"/>
          <w:i/>
          <w:iCs/>
          <w:color w:val="595959" w:themeColor="text1" w:themeTint="A6"/>
          <w:sz w:val="21"/>
          <w:szCs w:val="21"/>
        </w:rPr>
      </w:pPr>
      <w:bookmarkStart w:id="3" w:name="_Hlk206664915"/>
      <w:r w:rsidRPr="00AD3013">
        <w:rPr>
          <w:rFonts w:ascii="Arial" w:hAnsi="Arial" w:cs="Arial"/>
          <w:i/>
          <w:iCs/>
          <w:noProof/>
          <w:color w:val="000000" w:themeColor="text1"/>
          <w:sz w:val="21"/>
          <w:szCs w:val="21"/>
        </w:rPr>
        <w:drawing>
          <wp:anchor distT="0" distB="0" distL="114300" distR="114300" simplePos="0" relativeHeight="251659776" behindDoc="0" locked="0" layoutInCell="1" allowOverlap="1" wp14:anchorId="1944D3D9" wp14:editId="66F5D962">
            <wp:simplePos x="0" y="0"/>
            <wp:positionH relativeFrom="margin">
              <wp:align>left</wp:align>
            </wp:positionH>
            <wp:positionV relativeFrom="paragraph">
              <wp:posOffset>44260</wp:posOffset>
            </wp:positionV>
            <wp:extent cx="136525" cy="136525"/>
            <wp:effectExtent l="0" t="0" r="0" b="0"/>
            <wp:wrapSquare wrapText="bothSides"/>
            <wp:docPr id="1590534205" name="Graphic 10" descr="Badge 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579608" name="Graphic 1294579608" descr="Badge Question Mark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36525" cy="136525"/>
                    </a:xfrm>
                    <a:prstGeom prst="rect">
                      <a:avLst/>
                    </a:prstGeom>
                  </pic:spPr>
                </pic:pic>
              </a:graphicData>
            </a:graphic>
          </wp:anchor>
        </w:drawing>
      </w:r>
      <w:r w:rsidR="00201491" w:rsidRPr="00AD3013">
        <w:rPr>
          <w:rFonts w:ascii="Arial" w:hAnsi="Arial" w:cs="Arial"/>
          <w:i/>
          <w:iCs/>
          <w:color w:val="595959" w:themeColor="text1" w:themeTint="A6"/>
          <w:sz w:val="21"/>
          <w:szCs w:val="21"/>
        </w:rPr>
        <w:t>What is the broader context of your program, and what issue</w:t>
      </w:r>
      <w:r w:rsidR="00AE08EB" w:rsidRPr="00AD3013">
        <w:rPr>
          <w:rFonts w:ascii="Arial" w:hAnsi="Arial" w:cs="Arial"/>
          <w:i/>
          <w:iCs/>
          <w:color w:val="595959" w:themeColor="text1" w:themeTint="A6"/>
          <w:sz w:val="21"/>
          <w:szCs w:val="21"/>
        </w:rPr>
        <w:t>/</w:t>
      </w:r>
      <w:r w:rsidR="00201491" w:rsidRPr="00AD3013">
        <w:rPr>
          <w:rFonts w:ascii="Arial" w:hAnsi="Arial" w:cs="Arial"/>
          <w:i/>
          <w:iCs/>
          <w:color w:val="595959" w:themeColor="text1" w:themeTint="A6"/>
          <w:sz w:val="21"/>
          <w:szCs w:val="21"/>
        </w:rPr>
        <w:t>s does it aim to address?</w:t>
      </w:r>
      <w:r w:rsidR="005F6E1D" w:rsidRPr="00AD3013">
        <w:rPr>
          <w:rFonts w:ascii="Arial" w:hAnsi="Arial" w:cs="Arial"/>
          <w:i/>
          <w:iCs/>
          <w:color w:val="595959" w:themeColor="text1" w:themeTint="A6"/>
          <w:sz w:val="21"/>
          <w:szCs w:val="21"/>
        </w:rPr>
        <w:t xml:space="preserve"> Answer questions such as</w:t>
      </w:r>
      <w:r w:rsidR="00BA39A8" w:rsidRPr="00AD3013">
        <w:rPr>
          <w:rFonts w:ascii="Arial" w:hAnsi="Arial" w:cs="Arial"/>
          <w:i/>
          <w:iCs/>
          <w:color w:val="595959" w:themeColor="text1" w:themeTint="A6"/>
          <w:sz w:val="21"/>
          <w:szCs w:val="21"/>
        </w:rPr>
        <w:t xml:space="preserve"> </w:t>
      </w:r>
      <w:r w:rsidR="005F6E1D" w:rsidRPr="00AD3013">
        <w:rPr>
          <w:rFonts w:ascii="Arial" w:hAnsi="Arial" w:cs="Arial"/>
          <w:i/>
          <w:iCs/>
          <w:color w:val="595959" w:themeColor="text1" w:themeTint="A6"/>
          <w:sz w:val="21"/>
          <w:szCs w:val="21"/>
        </w:rPr>
        <w:t>what is the problem? Where are we now? Where are we going? How will we get there?</w:t>
      </w:r>
    </w:p>
    <w:bookmarkEnd w:id="3"/>
    <w:p w14:paraId="1C57E65C" w14:textId="0EBC9948" w:rsidR="001969B0" w:rsidRPr="00AD3013" w:rsidRDefault="001969B0" w:rsidP="00534A53">
      <w:pPr>
        <w:ind w:left="0"/>
        <w:rPr>
          <w:rFonts w:ascii="Arial" w:hAnsi="Arial" w:cs="Arial"/>
        </w:rPr>
      </w:pPr>
      <w:r w:rsidRPr="00AD3013">
        <w:rPr>
          <w:rFonts w:ascii="Arial" w:hAnsi="Arial" w:cs="Arial"/>
        </w:rPr>
        <w:t xml:space="preserve">The protection visa system in Australia plays a significant role in ensuring safety and support to individuals fearing persecution.  A well-functioning system ensures that all individuals seeking protection have access to fair and timely </w:t>
      </w:r>
      <w:r w:rsidR="005722D0" w:rsidRPr="00AD3013">
        <w:rPr>
          <w:rFonts w:ascii="Arial" w:hAnsi="Arial" w:cs="Arial"/>
        </w:rPr>
        <w:t>decision-making</w:t>
      </w:r>
      <w:r w:rsidR="006C5935" w:rsidRPr="00AD3013">
        <w:rPr>
          <w:rFonts w:ascii="Arial" w:hAnsi="Arial" w:cs="Arial"/>
        </w:rPr>
        <w:t xml:space="preserve"> </w:t>
      </w:r>
      <w:r w:rsidRPr="00AD3013">
        <w:rPr>
          <w:rFonts w:ascii="Arial" w:hAnsi="Arial" w:cs="Arial"/>
        </w:rPr>
        <w:t>processes</w:t>
      </w:r>
      <w:r w:rsidR="0095151A" w:rsidRPr="00AD3013">
        <w:rPr>
          <w:rFonts w:ascii="Arial" w:hAnsi="Arial" w:cs="Arial"/>
        </w:rPr>
        <w:t>.</w:t>
      </w:r>
      <w:r w:rsidRPr="00AD3013">
        <w:rPr>
          <w:rFonts w:ascii="Arial" w:hAnsi="Arial" w:cs="Arial"/>
        </w:rPr>
        <w:t xml:space="preserve"> </w:t>
      </w:r>
    </w:p>
    <w:p w14:paraId="4ADC5644" w14:textId="22693F07" w:rsidR="00993E24" w:rsidRPr="00AD3013" w:rsidRDefault="00D7060F" w:rsidP="00534A53">
      <w:pPr>
        <w:ind w:left="0"/>
        <w:rPr>
          <w:rFonts w:ascii="Arial" w:hAnsi="Arial" w:cs="Arial"/>
        </w:rPr>
      </w:pPr>
      <w:r w:rsidRPr="00AD3013">
        <w:rPr>
          <w:rFonts w:ascii="Arial" w:hAnsi="Arial" w:cs="Arial"/>
        </w:rPr>
        <w:t xml:space="preserve">The protection visa system in Australia has extensive backlogs, </w:t>
      </w:r>
      <w:r w:rsidR="0000291A" w:rsidRPr="00AD3013">
        <w:rPr>
          <w:rFonts w:ascii="Arial" w:hAnsi="Arial" w:cs="Arial"/>
        </w:rPr>
        <w:t>resulting in</w:t>
      </w:r>
      <w:r w:rsidRPr="00AD3013">
        <w:rPr>
          <w:rFonts w:ascii="Arial" w:hAnsi="Arial" w:cs="Arial"/>
        </w:rPr>
        <w:t xml:space="preserve"> significant delays in processing and reviewing onshore Protection Visa (PV) applications. These delays are </w:t>
      </w:r>
      <w:r w:rsidR="001B75FB" w:rsidRPr="00AD3013">
        <w:rPr>
          <w:rFonts w:ascii="Arial" w:hAnsi="Arial" w:cs="Arial"/>
        </w:rPr>
        <w:t xml:space="preserve">compounded </w:t>
      </w:r>
      <w:r w:rsidRPr="00AD3013">
        <w:rPr>
          <w:rFonts w:ascii="Arial" w:hAnsi="Arial" w:cs="Arial"/>
        </w:rPr>
        <w:t>by backlogs at both the merits and judicial review stages, hindering the timely entry of migrants seeking protection (Law Council of Australia;</w:t>
      </w:r>
      <w:r w:rsidR="00901963" w:rsidRPr="00AD3013">
        <w:rPr>
          <w:rFonts w:ascii="Arial" w:hAnsi="Arial" w:cs="Arial"/>
        </w:rPr>
        <w:t xml:space="preserve"> 2023). </w:t>
      </w:r>
      <w:r w:rsidRPr="00AD3013">
        <w:rPr>
          <w:rFonts w:ascii="Arial" w:hAnsi="Arial" w:cs="Arial"/>
        </w:rPr>
        <w:t>The Administrative Review Tribunal (ART) has an active migration workload of over 50,000 cases, with a backlog of about four years (Law Council of Australia</w:t>
      </w:r>
      <w:r w:rsidR="00901963" w:rsidRPr="00AD3013">
        <w:rPr>
          <w:rFonts w:ascii="Arial" w:hAnsi="Arial" w:cs="Arial"/>
        </w:rPr>
        <w:t>; 2023</w:t>
      </w:r>
      <w:r w:rsidRPr="00AD3013">
        <w:rPr>
          <w:rFonts w:ascii="Arial" w:hAnsi="Arial" w:cs="Arial"/>
        </w:rPr>
        <w:t xml:space="preserve">). </w:t>
      </w:r>
      <w:r w:rsidR="00BE764E" w:rsidRPr="00AD3013">
        <w:rPr>
          <w:rFonts w:ascii="Arial" w:hAnsi="Arial" w:cs="Arial"/>
        </w:rPr>
        <w:t xml:space="preserve">According to the Refugee Council of Australia, onshore protection visa applicants wait an average of 2.4 years for a main decision from the Department of Home Affairs, 3.6 years for a merit-based review from the ART, and 5.1 years for court appeals. </w:t>
      </w:r>
      <w:r w:rsidRPr="00AD3013">
        <w:rPr>
          <w:rFonts w:ascii="Arial" w:hAnsi="Arial" w:cs="Arial"/>
        </w:rPr>
        <w:t>This means some applicants may wait up to 11 years for a final decision</w:t>
      </w:r>
      <w:r w:rsidR="00BE764E" w:rsidRPr="00AD3013">
        <w:rPr>
          <w:rFonts w:ascii="Arial" w:hAnsi="Arial" w:cs="Arial"/>
        </w:rPr>
        <w:t xml:space="preserve"> (Refugee Council of Australia)</w:t>
      </w:r>
      <w:r w:rsidR="002A6A4B" w:rsidRPr="00AD3013">
        <w:rPr>
          <w:rFonts w:ascii="Arial" w:hAnsi="Arial" w:cs="Arial"/>
        </w:rPr>
        <w:t xml:space="preserve">. </w:t>
      </w:r>
      <w:r w:rsidRPr="00AD3013">
        <w:rPr>
          <w:rFonts w:ascii="Arial" w:hAnsi="Arial" w:cs="Arial"/>
        </w:rPr>
        <w:t>If no targeted intervention occurs, this situation is likely to lead to more inefficiencies, heightening the vulnerability, poverty, and exploitation of those seeking protection. This will also impede Australia's ability to effectively</w:t>
      </w:r>
      <w:r w:rsidR="00445FC6" w:rsidRPr="00AD3013">
        <w:rPr>
          <w:rFonts w:ascii="Arial" w:hAnsi="Arial" w:cs="Arial"/>
        </w:rPr>
        <w:t xml:space="preserve"> and </w:t>
      </w:r>
      <w:r w:rsidR="74CDC3D0" w:rsidRPr="00AD3013">
        <w:rPr>
          <w:rFonts w:ascii="Arial" w:hAnsi="Arial" w:cs="Arial"/>
        </w:rPr>
        <w:t>efficiently</w:t>
      </w:r>
      <w:r w:rsidRPr="00AD3013">
        <w:rPr>
          <w:rFonts w:ascii="Arial" w:hAnsi="Arial" w:cs="Arial"/>
        </w:rPr>
        <w:t xml:space="preserve"> manage its migration system (Media Release: Restoring Integrity to Our Protection System; Refugee Council of Australia). (</w:t>
      </w:r>
      <w:r w:rsidR="00337494" w:rsidRPr="00AD3013">
        <w:rPr>
          <w:rFonts w:ascii="Arial" w:hAnsi="Arial" w:cs="Arial"/>
        </w:rPr>
        <w:t>Law Council of Australia; 2023</w:t>
      </w:r>
      <w:r w:rsidRPr="00AD3013">
        <w:rPr>
          <w:rFonts w:ascii="Arial" w:hAnsi="Arial" w:cs="Arial"/>
        </w:rPr>
        <w:t xml:space="preserve">; </w:t>
      </w:r>
      <w:hyperlink r:id="rId14">
        <w:r w:rsidRPr="00AD3013">
          <w:rPr>
            <w:rStyle w:val="Hyperlink"/>
            <w:rFonts w:cs="Arial"/>
          </w:rPr>
          <w:t>Refugee Council of Australia</w:t>
        </w:r>
      </w:hyperlink>
      <w:r w:rsidR="00FF69C7" w:rsidRPr="00AD3013">
        <w:rPr>
          <w:rStyle w:val="Hyperlink"/>
          <w:rFonts w:cs="Arial"/>
        </w:rPr>
        <w:t>, 2023</w:t>
      </w:r>
      <w:r w:rsidRPr="00AD3013">
        <w:rPr>
          <w:rFonts w:ascii="Arial" w:hAnsi="Arial" w:cs="Arial"/>
        </w:rPr>
        <w:t>). In response, the Australian Government has allocated $48 million to strengthen essential legal assistance services, providing critical support throughout the PV process (</w:t>
      </w:r>
      <w:r w:rsidR="00337494" w:rsidRPr="00AD3013">
        <w:rPr>
          <w:rFonts w:ascii="Arial" w:hAnsi="Arial" w:cs="Arial"/>
        </w:rPr>
        <w:t>Law Council of Australia; 2023</w:t>
      </w:r>
      <w:r w:rsidRPr="00AD3013">
        <w:rPr>
          <w:rFonts w:ascii="Arial" w:hAnsi="Arial" w:cs="Arial"/>
        </w:rPr>
        <w:t>). These investments are expected to reduce decision wait times and improve the overall efficiency of Australia’s onshore protection system (Refugee Council of Australia). Nevertheless, substantial reform will require time to tackle the backlogs (</w:t>
      </w:r>
      <w:r w:rsidR="00337494" w:rsidRPr="00AD3013">
        <w:rPr>
          <w:rFonts w:ascii="Arial" w:hAnsi="Arial" w:cs="Arial"/>
        </w:rPr>
        <w:t>Law Council of Australia; 2023</w:t>
      </w:r>
      <w:r w:rsidR="00FF69C7" w:rsidRPr="00AD3013">
        <w:rPr>
          <w:rFonts w:ascii="Arial" w:hAnsi="Arial" w:cs="Arial"/>
        </w:rPr>
        <w:t>; Giles, 2023</w:t>
      </w:r>
      <w:r w:rsidRPr="00AD3013">
        <w:rPr>
          <w:rFonts w:ascii="Arial" w:hAnsi="Arial" w:cs="Arial"/>
        </w:rPr>
        <w:t>). Addressing the backlog is crucial not only for the wellbeing of applicants, but also for the broader interests of Australian society.</w:t>
      </w:r>
    </w:p>
    <w:p w14:paraId="2A32E658" w14:textId="32233789" w:rsidR="001743DF" w:rsidRPr="00AD3013" w:rsidRDefault="00D7060F" w:rsidP="00534A53">
      <w:pPr>
        <w:ind w:left="0"/>
        <w:rPr>
          <w:rFonts w:ascii="Arial" w:hAnsi="Arial" w:cs="Arial"/>
        </w:rPr>
      </w:pPr>
      <w:r w:rsidRPr="00AD3013">
        <w:rPr>
          <w:rFonts w:ascii="Arial" w:hAnsi="Arial" w:cs="Arial"/>
        </w:rPr>
        <w:t xml:space="preserve">Circle Green Community Legal is the only legal service in Western Australia with specialist humanitarian and protection expertise that has received funding (over 2024-25) to boost legal assistance and support applications throughout the PV </w:t>
      </w:r>
      <w:r w:rsidR="00D87659" w:rsidRPr="00AD3013">
        <w:rPr>
          <w:rFonts w:ascii="Arial" w:hAnsi="Arial" w:cs="Arial"/>
        </w:rPr>
        <w:t>journey</w:t>
      </w:r>
      <w:r w:rsidRPr="00AD3013">
        <w:rPr>
          <w:rFonts w:ascii="Arial" w:hAnsi="Arial" w:cs="Arial"/>
        </w:rPr>
        <w:t xml:space="preserve">, including merits review and judicial review stages. As the only community legal centre in WA with expertise in refugee status determination, Circle Green engages with </w:t>
      </w:r>
      <w:r w:rsidR="009A1C20" w:rsidRPr="00AD3013">
        <w:rPr>
          <w:rFonts w:ascii="Arial" w:hAnsi="Arial" w:cs="Arial"/>
        </w:rPr>
        <w:t>a</w:t>
      </w:r>
      <w:r w:rsidR="00C91EAF" w:rsidRPr="00AD3013">
        <w:rPr>
          <w:rFonts w:ascii="Arial" w:hAnsi="Arial" w:cs="Arial"/>
        </w:rPr>
        <w:t xml:space="preserve"> </w:t>
      </w:r>
      <w:r w:rsidRPr="00AD3013">
        <w:rPr>
          <w:rFonts w:ascii="Arial" w:hAnsi="Arial" w:cs="Arial"/>
        </w:rPr>
        <w:t>cohort of protection visa applicants</w:t>
      </w:r>
      <w:r w:rsidR="00C91EAF" w:rsidRPr="00AD3013">
        <w:rPr>
          <w:rFonts w:ascii="Arial" w:hAnsi="Arial" w:cs="Arial"/>
        </w:rPr>
        <w:t xml:space="preserve"> experiencing significant disadvantage</w:t>
      </w:r>
      <w:r w:rsidR="00603F8D" w:rsidRPr="00AD3013">
        <w:rPr>
          <w:rFonts w:ascii="Arial" w:hAnsi="Arial" w:cs="Arial"/>
        </w:rPr>
        <w:t xml:space="preserve"> by</w:t>
      </w:r>
      <w:r w:rsidRPr="00AD3013">
        <w:rPr>
          <w:rFonts w:ascii="Arial" w:hAnsi="Arial" w:cs="Arial"/>
        </w:rPr>
        <w:t>, offering legal advice and assistance to people who are unable to access private lawyers. Many clients in this group experience additional barriers including financial, literacy, language and other factors such as family violence or disability, making it even more challenging for them to self-represent protection claims.</w:t>
      </w:r>
    </w:p>
    <w:p w14:paraId="3B0FD0BF" w14:textId="508C701E" w:rsidR="00FB7748" w:rsidRPr="00AD3013" w:rsidRDefault="00D7060F" w:rsidP="00534A53">
      <w:pPr>
        <w:ind w:left="0"/>
        <w:rPr>
          <w:rFonts w:ascii="Arial" w:hAnsi="Arial" w:cs="Arial"/>
        </w:rPr>
      </w:pPr>
      <w:r w:rsidRPr="00AD3013">
        <w:rPr>
          <w:rStyle w:val="CommentReference"/>
          <w:rFonts w:ascii="Arial" w:hAnsi="Arial" w:cs="Arial"/>
          <w:sz w:val="22"/>
          <w:szCs w:val="22"/>
        </w:rPr>
        <w:t>C</w:t>
      </w:r>
      <w:r w:rsidRPr="00AD3013">
        <w:rPr>
          <w:rFonts w:ascii="Arial" w:hAnsi="Arial" w:cs="Arial"/>
        </w:rPr>
        <w:t>ircle Green brings expertise in delivering holistic, trauma-informed, client-</w:t>
      </w:r>
      <w:r w:rsidR="00943B32" w:rsidRPr="00AD3013">
        <w:rPr>
          <w:rFonts w:ascii="Arial" w:hAnsi="Arial" w:cs="Arial"/>
        </w:rPr>
        <w:t>centred</w:t>
      </w:r>
      <w:r w:rsidRPr="00AD3013">
        <w:rPr>
          <w:rFonts w:ascii="Arial" w:hAnsi="Arial" w:cs="Arial"/>
        </w:rPr>
        <w:t xml:space="preserve"> legal services that address both legal and non-legal needs. With over two decades of experience in client-centred legal service delivery, Circle Green is uniquely positioned to address the growing demand for legal assistance in the protection visa process and is well-placed to contribute significantly to reduce the legal system’s backlog and provide much-needed support to </w:t>
      </w:r>
      <w:r w:rsidR="005722D0" w:rsidRPr="00AD3013">
        <w:rPr>
          <w:rFonts w:ascii="Arial" w:hAnsi="Arial" w:cs="Arial"/>
        </w:rPr>
        <w:t>people navigating</w:t>
      </w:r>
      <w:r w:rsidRPr="00AD3013">
        <w:rPr>
          <w:rFonts w:ascii="Arial" w:hAnsi="Arial" w:cs="Arial"/>
        </w:rPr>
        <w:t xml:space="preserve"> Australia’s complex legal framework. </w:t>
      </w:r>
    </w:p>
    <w:p w14:paraId="1ECFFB00" w14:textId="06C7D313" w:rsidR="00D7060F" w:rsidRPr="00AD3013" w:rsidRDefault="00D7060F" w:rsidP="00534A53">
      <w:pPr>
        <w:ind w:left="0"/>
        <w:rPr>
          <w:rFonts w:ascii="Arial" w:hAnsi="Arial" w:cs="Arial"/>
        </w:rPr>
      </w:pPr>
      <w:r w:rsidRPr="00AD3013">
        <w:rPr>
          <w:rFonts w:ascii="Arial" w:hAnsi="Arial" w:cs="Arial"/>
        </w:rPr>
        <w:t>Circle Green will use the funding to design and deliver a holistic, trauma-informed, innovative, and sustainable model of service</w:t>
      </w:r>
      <w:r w:rsidR="005C190C" w:rsidRPr="00AD3013">
        <w:rPr>
          <w:rFonts w:ascii="Arial" w:hAnsi="Arial" w:cs="Arial"/>
        </w:rPr>
        <w:t xml:space="preserve"> </w:t>
      </w:r>
      <w:r w:rsidR="002C6EC6" w:rsidRPr="00AD3013">
        <w:rPr>
          <w:rFonts w:ascii="Arial" w:hAnsi="Arial" w:cs="Arial"/>
        </w:rPr>
        <w:t>to help</w:t>
      </w:r>
      <w:r w:rsidR="005C190C" w:rsidRPr="00AD3013">
        <w:rPr>
          <w:rFonts w:ascii="Arial" w:hAnsi="Arial" w:cs="Arial"/>
        </w:rPr>
        <w:t xml:space="preserve"> reduce the backlog in protection visa caseloads at initial and appeals stages</w:t>
      </w:r>
      <w:r w:rsidRPr="00AD3013">
        <w:rPr>
          <w:rFonts w:ascii="Arial" w:hAnsi="Arial" w:cs="Arial"/>
        </w:rPr>
        <w:t xml:space="preserve">. </w:t>
      </w:r>
      <w:r w:rsidR="00524FDA" w:rsidRPr="00AD3013">
        <w:rPr>
          <w:rFonts w:ascii="Arial" w:hAnsi="Arial" w:cs="Arial"/>
        </w:rPr>
        <w:t>By expanding</w:t>
      </w:r>
      <w:r w:rsidRPr="00AD3013">
        <w:rPr>
          <w:rFonts w:ascii="Arial" w:hAnsi="Arial" w:cs="Arial"/>
        </w:rPr>
        <w:t xml:space="preserve"> access to legal representation for protection visa </w:t>
      </w:r>
      <w:r w:rsidR="00BF667A" w:rsidRPr="00AD3013">
        <w:rPr>
          <w:rFonts w:ascii="Arial" w:hAnsi="Arial" w:cs="Arial"/>
        </w:rPr>
        <w:t>clients</w:t>
      </w:r>
      <w:r w:rsidR="00524FDA" w:rsidRPr="00AD3013">
        <w:rPr>
          <w:rFonts w:ascii="Arial" w:hAnsi="Arial" w:cs="Arial"/>
        </w:rPr>
        <w:t xml:space="preserve">, </w:t>
      </w:r>
      <w:r w:rsidR="00404322" w:rsidRPr="00AD3013">
        <w:rPr>
          <w:rFonts w:ascii="Arial" w:hAnsi="Arial" w:cs="Arial"/>
        </w:rPr>
        <w:t>this service will</w:t>
      </w:r>
      <w:r w:rsidR="00D47C57" w:rsidRPr="00AD3013">
        <w:rPr>
          <w:rFonts w:ascii="Arial" w:hAnsi="Arial" w:cs="Arial"/>
        </w:rPr>
        <w:t xml:space="preserve"> contribute to </w:t>
      </w:r>
      <w:r w:rsidR="00CD6B80" w:rsidRPr="00AD3013">
        <w:rPr>
          <w:rFonts w:ascii="Arial" w:hAnsi="Arial" w:cs="Arial"/>
        </w:rPr>
        <w:t xml:space="preserve">improving case management efficiency at the </w:t>
      </w:r>
      <w:r w:rsidR="00441EFD" w:rsidRPr="00AD3013">
        <w:rPr>
          <w:rFonts w:ascii="Arial" w:hAnsi="Arial" w:cs="Arial"/>
        </w:rPr>
        <w:t xml:space="preserve">Administrative Review Tribunal (ART) </w:t>
      </w:r>
      <w:r w:rsidR="00CD6B80" w:rsidRPr="00AD3013">
        <w:rPr>
          <w:rFonts w:ascii="Arial" w:hAnsi="Arial" w:cs="Arial"/>
        </w:rPr>
        <w:t xml:space="preserve">and </w:t>
      </w:r>
      <w:r w:rsidR="00611313" w:rsidRPr="00AD3013">
        <w:rPr>
          <w:rFonts w:ascii="Arial" w:hAnsi="Arial" w:cs="Arial"/>
        </w:rPr>
        <w:t>Federal Circuit and Family Court of Australia (FCFCOA)</w:t>
      </w:r>
      <w:r w:rsidR="008E240E" w:rsidRPr="00AD3013">
        <w:rPr>
          <w:rFonts w:ascii="Arial" w:hAnsi="Arial" w:cs="Arial"/>
        </w:rPr>
        <w:t xml:space="preserve">, as well as </w:t>
      </w:r>
      <w:r w:rsidR="00D47C57" w:rsidRPr="00AD3013">
        <w:rPr>
          <w:rFonts w:ascii="Arial" w:hAnsi="Arial" w:cs="Arial"/>
        </w:rPr>
        <w:t xml:space="preserve">ensuring a fairer </w:t>
      </w:r>
      <w:r w:rsidR="00234221" w:rsidRPr="00AD3013">
        <w:rPr>
          <w:rFonts w:ascii="Arial" w:hAnsi="Arial" w:cs="Arial"/>
        </w:rPr>
        <w:t>decision-making process</w:t>
      </w:r>
      <w:r w:rsidR="008E240E" w:rsidRPr="00AD3013">
        <w:rPr>
          <w:rFonts w:ascii="Arial" w:hAnsi="Arial" w:cs="Arial"/>
        </w:rPr>
        <w:t>.</w:t>
      </w:r>
    </w:p>
    <w:p w14:paraId="41D91CDA" w14:textId="77777777" w:rsidR="00497BC4" w:rsidRPr="00AD3013" w:rsidRDefault="00497BC4" w:rsidP="00A22D1A">
      <w:pPr>
        <w:rPr>
          <w:rFonts w:ascii="Arial" w:hAnsi="Arial" w:cs="Arial"/>
        </w:rPr>
      </w:pPr>
    </w:p>
    <w:p w14:paraId="1D0BBBC5" w14:textId="77777777" w:rsidR="006858A6" w:rsidRPr="00AD3013" w:rsidRDefault="006858A6" w:rsidP="00A22D1A">
      <w:pPr>
        <w:rPr>
          <w:rFonts w:ascii="Arial" w:hAnsi="Arial" w:cs="Arial"/>
        </w:rPr>
      </w:pPr>
    </w:p>
    <w:p w14:paraId="0FECE047" w14:textId="1533E860" w:rsidR="0055731A" w:rsidRPr="00AD3013" w:rsidRDefault="0055731A">
      <w:pPr>
        <w:spacing w:line="278" w:lineRule="auto"/>
        <w:ind w:left="0"/>
        <w:jc w:val="left"/>
        <w:rPr>
          <w:rFonts w:ascii="Arial" w:eastAsiaTheme="majorEastAsia" w:hAnsi="Arial" w:cs="Arial"/>
          <w:color w:val="00B050"/>
          <w:sz w:val="26"/>
          <w:szCs w:val="26"/>
        </w:rPr>
      </w:pPr>
      <w:r w:rsidRPr="00AD3013">
        <w:rPr>
          <w:rFonts w:ascii="Arial" w:hAnsi="Arial" w:cs="Arial"/>
        </w:rPr>
        <w:br w:type="page"/>
      </w:r>
    </w:p>
    <w:p w14:paraId="021B951D" w14:textId="659A7C26" w:rsidR="00EF574F" w:rsidRPr="00AD3013" w:rsidRDefault="00497BC4" w:rsidP="00A80C11">
      <w:pPr>
        <w:pStyle w:val="Heading3"/>
        <w:rPr>
          <w:lang w:val="en-AU"/>
        </w:rPr>
      </w:pPr>
      <w:bookmarkStart w:id="4" w:name="_Toc207776667"/>
      <w:r w:rsidRPr="00AD3013">
        <w:rPr>
          <w:lang w:val="en-AU"/>
        </w:rPr>
        <w:lastRenderedPageBreak/>
        <w:t>Goals and objectives</w:t>
      </w:r>
      <w:bookmarkEnd w:id="4"/>
    </w:p>
    <w:p w14:paraId="345B88AF" w14:textId="6C97DDF0" w:rsidR="009C2512" w:rsidRPr="00AD3013" w:rsidRDefault="005367BA" w:rsidP="00604F14">
      <w:pPr>
        <w:shd w:val="clear" w:color="auto" w:fill="F2F2F2" w:themeFill="background1" w:themeFillShade="F2"/>
        <w:ind w:left="0"/>
        <w:rPr>
          <w:rFonts w:ascii="Arial" w:hAnsi="Arial" w:cs="Arial"/>
          <w:i/>
          <w:iCs/>
          <w:color w:val="595959" w:themeColor="text1" w:themeTint="A6"/>
          <w:sz w:val="21"/>
          <w:szCs w:val="21"/>
        </w:rPr>
      </w:pPr>
      <w:r w:rsidRPr="00AD3013">
        <w:rPr>
          <w:rFonts w:ascii="Arial" w:hAnsi="Arial" w:cs="Arial"/>
          <w:i/>
          <w:iCs/>
          <w:noProof/>
          <w:color w:val="000000" w:themeColor="text1"/>
          <w:sz w:val="21"/>
          <w:szCs w:val="21"/>
        </w:rPr>
        <w:drawing>
          <wp:anchor distT="0" distB="0" distL="114300" distR="114300" simplePos="0" relativeHeight="251661824" behindDoc="0" locked="0" layoutInCell="1" allowOverlap="1" wp14:anchorId="192A426A" wp14:editId="28888EC2">
            <wp:simplePos x="0" y="0"/>
            <wp:positionH relativeFrom="margin">
              <wp:align>left</wp:align>
            </wp:positionH>
            <wp:positionV relativeFrom="paragraph">
              <wp:posOffset>5509</wp:posOffset>
            </wp:positionV>
            <wp:extent cx="136525" cy="136525"/>
            <wp:effectExtent l="0" t="0" r="0" b="0"/>
            <wp:wrapSquare wrapText="bothSides"/>
            <wp:docPr id="932843279" name="Graphic 10" descr="Badge 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579608" name="Graphic 1294579608" descr="Badge Question Mark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36525" cy="136525"/>
                    </a:xfrm>
                    <a:prstGeom prst="rect">
                      <a:avLst/>
                    </a:prstGeom>
                  </pic:spPr>
                </pic:pic>
              </a:graphicData>
            </a:graphic>
          </wp:anchor>
        </w:drawing>
      </w:r>
      <w:r w:rsidR="00A1706B" w:rsidRPr="00AD3013">
        <w:rPr>
          <w:rFonts w:ascii="Arial" w:hAnsi="Arial" w:cs="Arial"/>
          <w:i/>
          <w:iCs/>
          <w:color w:val="595959" w:themeColor="text1" w:themeTint="A6"/>
          <w:sz w:val="21"/>
          <w:szCs w:val="21"/>
        </w:rPr>
        <w:t>What specific goals and objectives will your project work towards?</w:t>
      </w:r>
    </w:p>
    <w:p w14:paraId="017EE447" w14:textId="0F2C9E4A" w:rsidR="00497BC4" w:rsidRPr="00AD3013" w:rsidRDefault="00497BC4" w:rsidP="00534A53">
      <w:pPr>
        <w:ind w:left="0"/>
        <w:rPr>
          <w:rFonts w:ascii="Arial" w:hAnsi="Arial" w:cs="Arial"/>
        </w:rPr>
      </w:pPr>
      <w:r w:rsidRPr="00AD3013">
        <w:rPr>
          <w:rFonts w:ascii="Arial" w:hAnsi="Arial" w:cs="Arial"/>
        </w:rPr>
        <w:t>The goals and objectives</w:t>
      </w:r>
      <w:r w:rsidR="003B1B91" w:rsidRPr="00AD3013">
        <w:rPr>
          <w:rFonts w:ascii="Arial" w:hAnsi="Arial" w:cs="Arial"/>
        </w:rPr>
        <w:t xml:space="preserve"> of </w:t>
      </w:r>
      <w:r w:rsidR="009948B8" w:rsidRPr="00AD3013">
        <w:rPr>
          <w:rFonts w:ascii="Arial" w:hAnsi="Arial" w:cs="Arial"/>
        </w:rPr>
        <w:t>the</w:t>
      </w:r>
      <w:r w:rsidR="003B1B91" w:rsidRPr="00AD3013">
        <w:rPr>
          <w:rFonts w:ascii="Arial" w:hAnsi="Arial" w:cs="Arial"/>
        </w:rPr>
        <w:t xml:space="preserve"> PV Project</w:t>
      </w:r>
      <w:r w:rsidRPr="00AD3013">
        <w:rPr>
          <w:rFonts w:ascii="Arial" w:hAnsi="Arial" w:cs="Arial"/>
        </w:rPr>
        <w:t xml:space="preserve"> are to:</w:t>
      </w:r>
    </w:p>
    <w:p w14:paraId="146A285C" w14:textId="573FE6E6" w:rsidR="005F6E1D" w:rsidRPr="00AD3013" w:rsidRDefault="005F6E1D" w:rsidP="005F6E1D">
      <w:pPr>
        <w:pStyle w:val="ListParagraph"/>
        <w:numPr>
          <w:ilvl w:val="0"/>
          <w:numId w:val="37"/>
        </w:numPr>
        <w:ind w:left="426"/>
        <w:rPr>
          <w:rFonts w:ascii="Arial" w:hAnsi="Arial" w:cs="Arial"/>
        </w:rPr>
      </w:pPr>
      <w:r w:rsidRPr="00AD3013">
        <w:rPr>
          <w:rFonts w:ascii="Arial" w:hAnsi="Arial" w:cs="Arial"/>
        </w:rPr>
        <w:t>Contribute to reduced protection visa case backlogs and improve long-term efficiency and fairness in the Protection Visa system.</w:t>
      </w:r>
    </w:p>
    <w:p w14:paraId="5FFA2602" w14:textId="2006B97F" w:rsidR="008F2EF1" w:rsidRPr="00AD3013" w:rsidRDefault="003D44AF" w:rsidP="00534A53">
      <w:pPr>
        <w:pStyle w:val="ListParagraph"/>
        <w:numPr>
          <w:ilvl w:val="0"/>
          <w:numId w:val="37"/>
        </w:numPr>
        <w:ind w:left="426"/>
        <w:rPr>
          <w:rFonts w:ascii="Arial" w:hAnsi="Arial" w:cs="Arial"/>
        </w:rPr>
      </w:pPr>
      <w:r w:rsidRPr="00AD3013">
        <w:rPr>
          <w:rFonts w:ascii="Arial" w:hAnsi="Arial" w:cs="Arial"/>
        </w:rPr>
        <w:t>Secure</w:t>
      </w:r>
      <w:r w:rsidR="008F2EF1" w:rsidRPr="00AD3013">
        <w:rPr>
          <w:rFonts w:ascii="Arial" w:hAnsi="Arial" w:cs="Arial"/>
        </w:rPr>
        <w:t xml:space="preserve"> long-term funding for a sustainable, efficient and effective PV and Appeals legal service. </w:t>
      </w:r>
    </w:p>
    <w:p w14:paraId="3BDB332E" w14:textId="49998F18" w:rsidR="005F10B1" w:rsidRPr="00AD3013" w:rsidRDefault="00497BC4" w:rsidP="005F10B1">
      <w:pPr>
        <w:pStyle w:val="ListParagraph"/>
        <w:numPr>
          <w:ilvl w:val="0"/>
          <w:numId w:val="37"/>
        </w:numPr>
        <w:ind w:left="426"/>
        <w:rPr>
          <w:rFonts w:ascii="Arial" w:hAnsi="Arial" w:cs="Arial"/>
        </w:rPr>
      </w:pPr>
      <w:r w:rsidRPr="00AD3013">
        <w:rPr>
          <w:rFonts w:ascii="Arial" w:hAnsi="Arial" w:cs="Arial"/>
        </w:rPr>
        <w:t xml:space="preserve">Establish a scalable, sustainably structured PV </w:t>
      </w:r>
      <w:r w:rsidR="00880AA3" w:rsidRPr="00AD3013">
        <w:rPr>
          <w:rFonts w:ascii="Arial" w:hAnsi="Arial" w:cs="Arial"/>
        </w:rPr>
        <w:t>and Appeals</w:t>
      </w:r>
      <w:r w:rsidRPr="00AD3013">
        <w:rPr>
          <w:rFonts w:ascii="Arial" w:hAnsi="Arial" w:cs="Arial"/>
        </w:rPr>
        <w:t xml:space="preserve"> legal service that </w:t>
      </w:r>
      <w:r w:rsidR="0072072E" w:rsidRPr="00AD3013">
        <w:rPr>
          <w:rFonts w:ascii="Arial" w:hAnsi="Arial" w:cs="Arial"/>
        </w:rPr>
        <w:t>is</w:t>
      </w:r>
      <w:r w:rsidRPr="00AD3013">
        <w:rPr>
          <w:rFonts w:ascii="Arial" w:hAnsi="Arial" w:cs="Arial"/>
        </w:rPr>
        <w:t xml:space="preserve"> client-</w:t>
      </w:r>
      <w:r w:rsidR="00EB7B3C" w:rsidRPr="00AD3013">
        <w:rPr>
          <w:rFonts w:ascii="Arial" w:hAnsi="Arial" w:cs="Arial"/>
        </w:rPr>
        <w:t>centred</w:t>
      </w:r>
      <w:r w:rsidR="0072072E" w:rsidRPr="00AD3013">
        <w:rPr>
          <w:rFonts w:ascii="Arial" w:hAnsi="Arial" w:cs="Arial"/>
        </w:rPr>
        <w:t xml:space="preserve"> and </w:t>
      </w:r>
      <w:r w:rsidRPr="00AD3013">
        <w:rPr>
          <w:rFonts w:ascii="Arial" w:hAnsi="Arial" w:cs="Arial"/>
        </w:rPr>
        <w:t>trauma-informed</w:t>
      </w:r>
      <w:r w:rsidR="0072072E" w:rsidRPr="00AD3013">
        <w:rPr>
          <w:rFonts w:ascii="Arial" w:hAnsi="Arial" w:cs="Arial"/>
        </w:rPr>
        <w:t>. Demonstrate</w:t>
      </w:r>
      <w:r w:rsidRPr="00AD3013">
        <w:rPr>
          <w:rFonts w:ascii="Arial" w:hAnsi="Arial" w:cs="Arial"/>
        </w:rPr>
        <w:t xml:space="preserve"> financial and social benefits to the justice system through avoided costs</w:t>
      </w:r>
      <w:r w:rsidR="00C96A83" w:rsidRPr="00AD3013">
        <w:rPr>
          <w:rFonts w:ascii="Arial" w:hAnsi="Arial" w:cs="Arial"/>
        </w:rPr>
        <w:t>, supported by data-driven decision-making</w:t>
      </w:r>
      <w:r w:rsidRPr="00AD3013">
        <w:rPr>
          <w:rFonts w:ascii="Arial" w:hAnsi="Arial" w:cs="Arial"/>
        </w:rPr>
        <w:t>.</w:t>
      </w:r>
      <w:r w:rsidR="007205A8" w:rsidRPr="00AD3013">
        <w:rPr>
          <w:rFonts w:ascii="Arial" w:hAnsi="Arial" w:cs="Arial"/>
        </w:rPr>
        <w:t xml:space="preserve"> </w:t>
      </w:r>
      <w:r w:rsidR="00EF0194" w:rsidRPr="00AD3013">
        <w:rPr>
          <w:rFonts w:ascii="Arial" w:hAnsi="Arial" w:cs="Arial"/>
        </w:rPr>
        <w:t xml:space="preserve">This includes monitoring efficiency and effectiveness, achieving positive Social Return on Investment (SROI), and advocating for evidence-based </w:t>
      </w:r>
      <w:r w:rsidR="00C96A83" w:rsidRPr="00AD3013">
        <w:rPr>
          <w:rFonts w:ascii="Arial" w:hAnsi="Arial" w:cs="Arial"/>
        </w:rPr>
        <w:t>improvement to the PV system</w:t>
      </w:r>
      <w:r w:rsidR="00EF0194" w:rsidRPr="00AD3013">
        <w:rPr>
          <w:rFonts w:ascii="Arial" w:hAnsi="Arial" w:cs="Arial"/>
        </w:rPr>
        <w:t>.</w:t>
      </w:r>
    </w:p>
    <w:p w14:paraId="7638D284" w14:textId="5698B817" w:rsidR="003713DB" w:rsidRPr="00AD3013" w:rsidRDefault="003713DB" w:rsidP="005F10B1">
      <w:pPr>
        <w:pStyle w:val="ListParagraph"/>
        <w:numPr>
          <w:ilvl w:val="0"/>
          <w:numId w:val="37"/>
        </w:numPr>
        <w:ind w:left="426"/>
        <w:rPr>
          <w:rFonts w:ascii="Arial" w:hAnsi="Arial" w:cs="Arial"/>
        </w:rPr>
      </w:pPr>
      <w:r w:rsidRPr="00AD3013">
        <w:rPr>
          <w:rFonts w:ascii="Arial" w:hAnsi="Arial" w:cs="Arial"/>
        </w:rPr>
        <w:t>Provide all clients with comprehensive</w:t>
      </w:r>
      <w:r w:rsidR="005F10B1" w:rsidRPr="00AD3013">
        <w:rPr>
          <w:rFonts w:ascii="Arial" w:hAnsi="Arial" w:cs="Arial"/>
        </w:rPr>
        <w:t>, best-practice</w:t>
      </w:r>
      <w:r w:rsidRPr="00AD3013">
        <w:rPr>
          <w:rFonts w:ascii="Arial" w:hAnsi="Arial" w:cs="Arial"/>
        </w:rPr>
        <w:t xml:space="preserve"> legal advice, and eligible clients with full representation, throughout all stages of the PV process. Enable clients to actively participate, understand their rights, and explore all available options.</w:t>
      </w:r>
    </w:p>
    <w:p w14:paraId="0C0BADE0" w14:textId="17A37083" w:rsidR="0072453F" w:rsidRPr="00AD3013" w:rsidRDefault="00497BC4">
      <w:pPr>
        <w:pStyle w:val="ListParagraph"/>
        <w:numPr>
          <w:ilvl w:val="0"/>
          <w:numId w:val="37"/>
        </w:numPr>
        <w:ind w:left="426"/>
        <w:rPr>
          <w:rFonts w:ascii="Arial" w:hAnsi="Arial" w:cs="Arial"/>
        </w:rPr>
      </w:pPr>
      <w:r w:rsidRPr="00AD3013">
        <w:rPr>
          <w:rFonts w:ascii="Arial" w:hAnsi="Arial" w:cs="Arial"/>
        </w:rPr>
        <w:t xml:space="preserve">Strengthen </w:t>
      </w:r>
      <w:r w:rsidR="0072453F" w:rsidRPr="00AD3013">
        <w:rPr>
          <w:rFonts w:ascii="Arial" w:hAnsi="Arial" w:cs="Arial"/>
        </w:rPr>
        <w:t>coordination and efficiency in PV and Appeals service delivery by strengthening partnerships with government agencies, legal service providers, and community organisations. Build legal capacity and skills in protection and humanitarian immigration law across WA’s legal assistance sector.</w:t>
      </w:r>
    </w:p>
    <w:p w14:paraId="55F10921" w14:textId="4F5ED05F" w:rsidR="0019519B" w:rsidRPr="00AD3013" w:rsidRDefault="0019519B">
      <w:pPr>
        <w:pStyle w:val="ListParagraph"/>
        <w:numPr>
          <w:ilvl w:val="0"/>
          <w:numId w:val="37"/>
        </w:numPr>
        <w:ind w:left="426"/>
        <w:rPr>
          <w:rFonts w:ascii="Arial" w:hAnsi="Arial" w:cs="Arial"/>
        </w:rPr>
      </w:pPr>
      <w:r w:rsidRPr="00AD3013">
        <w:rPr>
          <w:rFonts w:ascii="Arial" w:hAnsi="Arial" w:cs="Arial"/>
        </w:rPr>
        <w:t>Develop and share clear, accessible educational materials to improve understanding of the PV decision-making process and empower individuals to navigate it effectively.</w:t>
      </w:r>
    </w:p>
    <w:p w14:paraId="7D6BF264" w14:textId="4742C2CD" w:rsidR="000B1CB9" w:rsidRPr="00AD3013" w:rsidRDefault="00292927" w:rsidP="005F6E1D">
      <w:pPr>
        <w:pStyle w:val="ListParagraph"/>
        <w:numPr>
          <w:ilvl w:val="0"/>
          <w:numId w:val="37"/>
        </w:numPr>
        <w:ind w:left="426"/>
        <w:rPr>
          <w:rFonts w:ascii="Arial" w:hAnsi="Arial" w:cs="Arial"/>
        </w:rPr>
      </w:pPr>
      <w:r w:rsidRPr="00AD3013">
        <w:rPr>
          <w:noProof/>
        </w:rPr>
        <mc:AlternateContent>
          <mc:Choice Requires="wps">
            <w:drawing>
              <wp:anchor distT="0" distB="0" distL="114300" distR="114300" simplePos="0" relativeHeight="251658240" behindDoc="0" locked="0" layoutInCell="1" allowOverlap="1" wp14:anchorId="35437C63" wp14:editId="68DB56EB">
                <wp:simplePos x="0" y="0"/>
                <wp:positionH relativeFrom="margin">
                  <wp:posOffset>265215</wp:posOffset>
                </wp:positionH>
                <wp:positionV relativeFrom="paragraph">
                  <wp:posOffset>484760</wp:posOffset>
                </wp:positionV>
                <wp:extent cx="6275705" cy="1401445"/>
                <wp:effectExtent l="0" t="0" r="10795" b="27305"/>
                <wp:wrapSquare wrapText="bothSides"/>
                <wp:docPr id="1152999657" name="Rectangle 1"/>
                <wp:cNvGraphicFramePr/>
                <a:graphic xmlns:a="http://schemas.openxmlformats.org/drawingml/2006/main">
                  <a:graphicData uri="http://schemas.microsoft.com/office/word/2010/wordprocessingShape">
                    <wps:wsp>
                      <wps:cNvSpPr/>
                      <wps:spPr>
                        <a:xfrm>
                          <a:off x="0" y="0"/>
                          <a:ext cx="6275705" cy="1401445"/>
                        </a:xfrm>
                        <a:prstGeom prst="rect">
                          <a:avLst/>
                        </a:prstGeom>
                        <a:solidFill>
                          <a:srgbClr val="FFFFFF"/>
                        </a:solidFill>
                        <a:ln w="19050">
                          <a:solidFill>
                            <a:srgbClr val="008946"/>
                          </a:solidFill>
                          <a:prstDash val="solid"/>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472B0F72" w14:textId="77777777" w:rsidR="000856B1" w:rsidRPr="00AD3013" w:rsidRDefault="00626AB8" w:rsidP="00200991">
                            <w:pPr>
                              <w:ind w:left="0"/>
                              <w:jc w:val="left"/>
                              <w:rPr>
                                <w:rFonts w:ascii="Arial" w:hAnsi="Arial" w:cs="Arial"/>
                                <w:b/>
                                <w:bCs/>
                                <w:color w:val="000000" w:themeColor="text1"/>
                                <w14:textOutline w14:w="9525" w14:cap="rnd" w14:cmpd="sng" w14:algn="ctr">
                                  <w14:noFill/>
                                  <w14:prstDash w14:val="solid"/>
                                  <w14:bevel/>
                                </w14:textOutline>
                              </w:rPr>
                            </w:pPr>
                            <w:r w:rsidRPr="00AD3013">
                              <w:rPr>
                                <w:rFonts w:ascii="Arial" w:hAnsi="Arial" w:cs="Arial"/>
                                <w:b/>
                                <w:bCs/>
                                <w:color w:val="000000" w:themeColor="text1"/>
                                <w14:textOutline w14:w="9525" w14:cap="rnd" w14:cmpd="sng" w14:algn="ctr">
                                  <w14:noFill/>
                                  <w14:prstDash w14:val="solid"/>
                                  <w14:bevel/>
                                </w14:textOutline>
                              </w:rPr>
                              <w:t xml:space="preserve">Circle Green will actively promote a culture of collaboration and knowledge sharing within the legal assistance sector to enhance the capacity for providing high-quality legal services to individuals seeking protection. </w:t>
                            </w:r>
                          </w:p>
                          <w:p w14:paraId="657EBB07" w14:textId="6E36C6E0" w:rsidR="00626AB8" w:rsidRPr="00AD3013" w:rsidRDefault="00626AB8" w:rsidP="00200991">
                            <w:pPr>
                              <w:ind w:left="0"/>
                              <w:jc w:val="left"/>
                              <w:rPr>
                                <w:rFonts w:ascii="Arial" w:hAnsi="Arial" w:cs="Arial"/>
                                <w:b/>
                                <w:bCs/>
                                <w:color w:val="000000" w:themeColor="text1"/>
                                <w14:textOutline w14:w="9525" w14:cap="rnd" w14:cmpd="sng" w14:algn="ctr">
                                  <w14:noFill/>
                                  <w14:prstDash w14:val="solid"/>
                                  <w14:bevel/>
                                </w14:textOutline>
                              </w:rPr>
                            </w:pPr>
                            <w:r w:rsidRPr="00AD3013">
                              <w:rPr>
                                <w:rFonts w:ascii="Arial" w:hAnsi="Arial" w:cs="Arial"/>
                                <w:b/>
                                <w:bCs/>
                                <w:color w:val="000000" w:themeColor="text1"/>
                                <w14:textOutline w14:w="9525" w14:cap="rnd" w14:cmpd="sng" w14:algn="ctr">
                                  <w14:noFill/>
                                  <w14:prstDash w14:val="solid"/>
                                  <w14:bevel/>
                                </w14:textOutline>
                              </w:rPr>
                              <w:t>Clients will be empowered by legal education and information, allowing them to actively </w:t>
                            </w:r>
                            <w:r w:rsidR="00A83501" w:rsidRPr="00AD3013">
                              <w:rPr>
                                <w:rFonts w:ascii="Arial" w:hAnsi="Arial" w:cs="Arial"/>
                                <w:b/>
                                <w:bCs/>
                                <w:color w:val="000000" w:themeColor="text1"/>
                                <w14:textOutline w14:w="9525" w14:cap="rnd" w14:cmpd="sng" w14:algn="ctr">
                                  <w14:noFill/>
                                  <w14:prstDash w14:val="solid"/>
                                  <w14:bevel/>
                                </w14:textOutline>
                              </w:rPr>
                              <w:t xml:space="preserve">  </w:t>
                            </w:r>
                            <w:r w:rsidRPr="00AD3013">
                              <w:rPr>
                                <w:rFonts w:ascii="Arial" w:hAnsi="Arial" w:cs="Arial"/>
                                <w:b/>
                                <w:bCs/>
                                <w:color w:val="000000" w:themeColor="text1"/>
                                <w14:textOutline w14:w="9525" w14:cap="rnd" w14:cmpd="sng" w14:algn="ctr">
                                  <w14:noFill/>
                                  <w14:prstDash w14:val="solid"/>
                                  <w14:bevel/>
                                </w14:textOutline>
                              </w:rPr>
                              <w:t>engage in the process while also understanding their rights and options. The organisation will actively advocate for systemic change and policy reform to address the root causes of inefficiencies and unfairness within the protection visa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37C63" id="Rectangle 1" o:spid="_x0000_s1026" style="position:absolute;left:0;text-align:left;margin-left:20.9pt;margin-top:38.15pt;width:494.15pt;height:11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" strokecolor="#008946" strokeweight="1.5pt">
                <v:textbox>
                  <w:txbxContent>
                    <w:p w14:paraId="472B0F72" w14:textId="77777777" w:rsidR="000856B1" w:rsidRPr="00AD3013" w:rsidRDefault="00626AB8" w:rsidP="00200991">
                      <w:pPr>
                        <w:ind w:left="0"/>
                        <w:jc w:val="left"/>
                        <w:rPr>
                          <w:rFonts w:ascii="Arial" w:hAnsi="Arial" w:cs="Arial"/>
                          <w:b/>
                          <w:bCs/>
                          <w:color w:val="000000" w:themeColor="text1"/>
                          <w14:textOutline w14:w="9525" w14:cap="rnd" w14:cmpd="sng" w14:algn="ctr">
                            <w14:noFill/>
                            <w14:prstDash w14:val="solid"/>
                            <w14:bevel/>
                          </w14:textOutline>
                        </w:rPr>
                      </w:pPr>
                      <w:r w:rsidRPr="00AD3013">
                        <w:rPr>
                          <w:rFonts w:ascii="Arial" w:hAnsi="Arial" w:cs="Arial"/>
                          <w:b/>
                          <w:bCs/>
                          <w:color w:val="000000" w:themeColor="text1"/>
                          <w14:textOutline w14:w="9525" w14:cap="rnd" w14:cmpd="sng" w14:algn="ctr">
                            <w14:noFill/>
                            <w14:prstDash w14:val="solid"/>
                            <w14:bevel/>
                          </w14:textOutline>
                        </w:rPr>
                        <w:t xml:space="preserve">Circle Green will actively promote a culture of collaboration and knowledge sharing within the legal assistance sector to enhance the capacity for providing high-quality legal services to individuals seeking protection. </w:t>
                      </w:r>
                    </w:p>
                    <w:p w14:paraId="657EBB07" w14:textId="6E36C6E0" w:rsidR="00626AB8" w:rsidRPr="00AD3013" w:rsidRDefault="00626AB8" w:rsidP="00200991">
                      <w:pPr>
                        <w:ind w:left="0"/>
                        <w:jc w:val="left"/>
                        <w:rPr>
                          <w:rFonts w:ascii="Arial" w:hAnsi="Arial" w:cs="Arial"/>
                          <w:b/>
                          <w:bCs/>
                          <w:color w:val="000000" w:themeColor="text1"/>
                          <w14:textOutline w14:w="9525" w14:cap="rnd" w14:cmpd="sng" w14:algn="ctr">
                            <w14:noFill/>
                            <w14:prstDash w14:val="solid"/>
                            <w14:bevel/>
                          </w14:textOutline>
                        </w:rPr>
                      </w:pPr>
                      <w:r w:rsidRPr="00AD3013">
                        <w:rPr>
                          <w:rFonts w:ascii="Arial" w:hAnsi="Arial" w:cs="Arial"/>
                          <w:b/>
                          <w:bCs/>
                          <w:color w:val="000000" w:themeColor="text1"/>
                          <w14:textOutline w14:w="9525" w14:cap="rnd" w14:cmpd="sng" w14:algn="ctr">
                            <w14:noFill/>
                            <w14:prstDash w14:val="solid"/>
                            <w14:bevel/>
                          </w14:textOutline>
                        </w:rPr>
                        <w:t>Clients will be empowered by legal education and information, allowing them to actively </w:t>
                      </w:r>
                      <w:r w:rsidR="00A83501" w:rsidRPr="00AD3013">
                        <w:rPr>
                          <w:rFonts w:ascii="Arial" w:hAnsi="Arial" w:cs="Arial"/>
                          <w:b/>
                          <w:bCs/>
                          <w:color w:val="000000" w:themeColor="text1"/>
                          <w14:textOutline w14:w="9525" w14:cap="rnd" w14:cmpd="sng" w14:algn="ctr">
                            <w14:noFill/>
                            <w14:prstDash w14:val="solid"/>
                            <w14:bevel/>
                          </w14:textOutline>
                        </w:rPr>
                        <w:t xml:space="preserve">  </w:t>
                      </w:r>
                      <w:r w:rsidRPr="00AD3013">
                        <w:rPr>
                          <w:rFonts w:ascii="Arial" w:hAnsi="Arial" w:cs="Arial"/>
                          <w:b/>
                          <w:bCs/>
                          <w:color w:val="000000" w:themeColor="text1"/>
                          <w14:textOutline w14:w="9525" w14:cap="rnd" w14:cmpd="sng" w14:algn="ctr">
                            <w14:noFill/>
                            <w14:prstDash w14:val="solid"/>
                            <w14:bevel/>
                          </w14:textOutline>
                        </w:rPr>
                        <w:t>engage in the process while also understanding their rights and options. The organisation will actively advocate for systemic change and policy reform to address the root causes of inefficiencies and unfairness within the protection visa system.</w:t>
                      </w:r>
                    </w:p>
                  </w:txbxContent>
                </v:textbox>
                <w10:wrap type="square" anchorx="margin"/>
              </v:rect>
            </w:pict>
          </mc:Fallback>
        </mc:AlternateContent>
      </w:r>
      <w:r w:rsidR="00497BC4" w:rsidRPr="00AD3013">
        <w:rPr>
          <w:rFonts w:ascii="Arial" w:hAnsi="Arial" w:cs="Arial"/>
        </w:rPr>
        <w:t>Advocate for systemic change and policy reform to address the root causes of inefficienc</w:t>
      </w:r>
      <w:r w:rsidR="000631BA" w:rsidRPr="00AD3013">
        <w:rPr>
          <w:rFonts w:ascii="Arial" w:hAnsi="Arial" w:cs="Arial"/>
        </w:rPr>
        <w:t>y</w:t>
      </w:r>
      <w:r w:rsidR="00497BC4" w:rsidRPr="00AD3013">
        <w:rPr>
          <w:rFonts w:ascii="Arial" w:hAnsi="Arial" w:cs="Arial"/>
        </w:rPr>
        <w:t xml:space="preserve"> and unfairness</w:t>
      </w:r>
      <w:r w:rsidR="00A739BA" w:rsidRPr="00AD3013">
        <w:rPr>
          <w:rFonts w:ascii="Arial" w:hAnsi="Arial" w:cs="Arial"/>
        </w:rPr>
        <w:t xml:space="preserve"> in the </w:t>
      </w:r>
      <w:r w:rsidR="0040663A" w:rsidRPr="00AD3013">
        <w:rPr>
          <w:rFonts w:ascii="Arial" w:hAnsi="Arial" w:cs="Arial"/>
        </w:rPr>
        <w:t xml:space="preserve">onshore </w:t>
      </w:r>
      <w:r w:rsidR="00A739BA" w:rsidRPr="00AD3013">
        <w:rPr>
          <w:rFonts w:ascii="Arial" w:hAnsi="Arial" w:cs="Arial"/>
        </w:rPr>
        <w:t xml:space="preserve">protection </w:t>
      </w:r>
      <w:r w:rsidR="0040663A" w:rsidRPr="00AD3013">
        <w:rPr>
          <w:rFonts w:ascii="Arial" w:hAnsi="Arial" w:cs="Arial"/>
        </w:rPr>
        <w:t xml:space="preserve">visa framework and </w:t>
      </w:r>
      <w:r w:rsidR="00642D9F" w:rsidRPr="00AD3013">
        <w:rPr>
          <w:rFonts w:ascii="Arial" w:hAnsi="Arial" w:cs="Arial"/>
        </w:rPr>
        <w:t>decision-making</w:t>
      </w:r>
      <w:r w:rsidR="0040663A" w:rsidRPr="00AD3013">
        <w:rPr>
          <w:rFonts w:ascii="Arial" w:hAnsi="Arial" w:cs="Arial"/>
        </w:rPr>
        <w:t xml:space="preserve"> process</w:t>
      </w:r>
      <w:r w:rsidR="00497BC4" w:rsidRPr="00AD3013">
        <w:rPr>
          <w:rFonts w:ascii="Arial" w:hAnsi="Arial" w:cs="Arial"/>
        </w:rPr>
        <w:t>.</w:t>
      </w:r>
    </w:p>
    <w:p w14:paraId="7CFD9CE3" w14:textId="77777777" w:rsidR="009620C7" w:rsidRPr="00AD3013" w:rsidRDefault="009620C7" w:rsidP="00B01C55">
      <w:pPr>
        <w:rPr>
          <w:rFonts w:ascii="Arial" w:hAnsi="Arial" w:cs="Arial"/>
        </w:rPr>
      </w:pPr>
    </w:p>
    <w:p w14:paraId="54A546FA" w14:textId="7F20BDE9" w:rsidR="00AD2757" w:rsidRPr="00AD3013" w:rsidRDefault="00AD2757" w:rsidP="0000530E">
      <w:pPr>
        <w:pStyle w:val="Heading2"/>
        <w:rPr>
          <w:noProof w:val="0"/>
          <w:lang w:val="en-AU"/>
        </w:rPr>
      </w:pPr>
      <w:bookmarkStart w:id="5" w:name="_Toc207776668"/>
      <w:r w:rsidRPr="00AD3013">
        <w:rPr>
          <w:noProof w:val="0"/>
          <w:lang w:val="en-AU"/>
        </w:rPr>
        <w:t xml:space="preserve">Purpose and </w:t>
      </w:r>
      <w:r w:rsidR="00B24BFF" w:rsidRPr="00AD3013">
        <w:rPr>
          <w:noProof w:val="0"/>
          <w:lang w:val="en-AU"/>
        </w:rPr>
        <w:t>approach</w:t>
      </w:r>
      <w:bookmarkEnd w:id="5"/>
    </w:p>
    <w:p w14:paraId="63A0DA28" w14:textId="77777777" w:rsidR="00AD2757" w:rsidRPr="00AD3013" w:rsidRDefault="00AD2757" w:rsidP="00A80C11">
      <w:pPr>
        <w:pStyle w:val="Heading3"/>
        <w:rPr>
          <w:lang w:val="en-AU"/>
        </w:rPr>
      </w:pPr>
      <w:bookmarkStart w:id="6" w:name="_Toc207776669"/>
      <w:r w:rsidRPr="00AD3013">
        <w:rPr>
          <w:lang w:val="en-AU"/>
        </w:rPr>
        <w:t>Evaluation purpose</w:t>
      </w:r>
      <w:bookmarkEnd w:id="6"/>
    </w:p>
    <w:p w14:paraId="0B745336" w14:textId="19D96865" w:rsidR="00720BEE" w:rsidRPr="00AD3013" w:rsidRDefault="005367BA" w:rsidP="00604F14">
      <w:pPr>
        <w:shd w:val="clear" w:color="auto" w:fill="F2F2F2" w:themeFill="background1" w:themeFillShade="F2"/>
        <w:ind w:left="0"/>
        <w:rPr>
          <w:rFonts w:ascii="Arial" w:hAnsi="Arial" w:cs="Arial"/>
          <w:i/>
          <w:iCs/>
          <w:color w:val="595959" w:themeColor="text1" w:themeTint="A6"/>
          <w:sz w:val="21"/>
          <w:szCs w:val="21"/>
        </w:rPr>
      </w:pPr>
      <w:bookmarkStart w:id="7" w:name="_Hlk206664689"/>
      <w:r w:rsidRPr="00AD3013">
        <w:rPr>
          <w:rFonts w:ascii="Arial" w:hAnsi="Arial" w:cs="Arial"/>
          <w:i/>
          <w:iCs/>
          <w:noProof/>
          <w:color w:val="000000" w:themeColor="text1"/>
          <w:sz w:val="21"/>
          <w:szCs w:val="21"/>
        </w:rPr>
        <w:drawing>
          <wp:anchor distT="0" distB="0" distL="114300" distR="114300" simplePos="0" relativeHeight="251662848" behindDoc="0" locked="0" layoutInCell="1" allowOverlap="1" wp14:anchorId="44869BD8" wp14:editId="460BBDDF">
            <wp:simplePos x="0" y="0"/>
            <wp:positionH relativeFrom="margin">
              <wp:align>left</wp:align>
            </wp:positionH>
            <wp:positionV relativeFrom="paragraph">
              <wp:posOffset>47683</wp:posOffset>
            </wp:positionV>
            <wp:extent cx="136525" cy="136525"/>
            <wp:effectExtent l="0" t="0" r="0" b="0"/>
            <wp:wrapSquare wrapText="bothSides"/>
            <wp:docPr id="1397067601" name="Graphic 10" descr="Badge 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579608" name="Graphic 1294579608" descr="Badge Question Mark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36525" cy="136525"/>
                    </a:xfrm>
                    <a:prstGeom prst="rect">
                      <a:avLst/>
                    </a:prstGeom>
                  </pic:spPr>
                </pic:pic>
              </a:graphicData>
            </a:graphic>
          </wp:anchor>
        </w:drawing>
      </w:r>
      <w:r w:rsidR="00AB7C81" w:rsidRPr="00AD3013">
        <w:rPr>
          <w:rFonts w:ascii="Arial" w:hAnsi="Arial" w:cs="Arial"/>
          <w:i/>
          <w:iCs/>
          <w:color w:val="595959" w:themeColor="text1" w:themeTint="A6"/>
          <w:sz w:val="21"/>
          <w:szCs w:val="21"/>
        </w:rPr>
        <w:t>Wh</w:t>
      </w:r>
      <w:r w:rsidR="00AB6564" w:rsidRPr="00AD3013">
        <w:rPr>
          <w:rFonts w:ascii="Arial" w:hAnsi="Arial" w:cs="Arial"/>
          <w:i/>
          <w:iCs/>
          <w:color w:val="595959" w:themeColor="text1" w:themeTint="A6"/>
          <w:sz w:val="21"/>
          <w:szCs w:val="21"/>
        </w:rPr>
        <w:t xml:space="preserve">at the purpose of the framework, why </w:t>
      </w:r>
      <w:r w:rsidR="00AB7C81" w:rsidRPr="00AD3013">
        <w:rPr>
          <w:rFonts w:ascii="Arial" w:hAnsi="Arial" w:cs="Arial"/>
          <w:i/>
          <w:iCs/>
          <w:color w:val="595959" w:themeColor="text1" w:themeTint="A6"/>
          <w:sz w:val="21"/>
          <w:szCs w:val="21"/>
        </w:rPr>
        <w:t>is the evaluation being conducted, and what are its key focus areas?</w:t>
      </w:r>
      <w:r w:rsidR="005F6E1D" w:rsidRPr="00AD3013">
        <w:rPr>
          <w:rFonts w:ascii="Arial" w:hAnsi="Arial" w:cs="Arial"/>
          <w:i/>
          <w:iCs/>
          <w:color w:val="595959" w:themeColor="text1" w:themeTint="A6"/>
          <w:sz w:val="21"/>
          <w:szCs w:val="21"/>
        </w:rPr>
        <w:t xml:space="preserve"> (Useful resource:</w:t>
      </w:r>
      <w:r w:rsidR="005F6E1D" w:rsidRPr="007A4546">
        <w:rPr>
          <w:rFonts w:ascii="Arial" w:hAnsi="Arial" w:cs="Arial"/>
          <w:i/>
          <w:iCs/>
          <w:color w:val="595959" w:themeColor="text1" w:themeTint="A6"/>
          <w:sz w:val="21"/>
          <w:szCs w:val="21"/>
        </w:rPr>
        <w:t xml:space="preserve"> </w:t>
      </w:r>
      <w:hyperlink r:id="rId15" w:history="1">
        <w:r w:rsidR="005F6E1D" w:rsidRPr="007A4546">
          <w:rPr>
            <w:rStyle w:val="Hyperlink"/>
            <w:i/>
            <w:iCs/>
            <w:sz w:val="21"/>
            <w:szCs w:val="21"/>
          </w:rPr>
          <w:t>Better Evaluation</w:t>
        </w:r>
      </w:hyperlink>
      <w:r w:rsidR="005F6E1D" w:rsidRPr="00AD3013">
        <w:rPr>
          <w:rFonts w:ascii="Arial" w:hAnsi="Arial" w:cs="Arial"/>
          <w:i/>
          <w:iCs/>
          <w:color w:val="595959" w:themeColor="text1" w:themeTint="A6"/>
          <w:sz w:val="21"/>
          <w:szCs w:val="21"/>
        </w:rPr>
        <w:t>)</w:t>
      </w:r>
    </w:p>
    <w:p w14:paraId="712BDB4A" w14:textId="48A26A81" w:rsidR="007D49FA" w:rsidRPr="00AD3013" w:rsidRDefault="007D49FA" w:rsidP="003554EF">
      <w:pPr>
        <w:spacing w:before="100" w:beforeAutospacing="1" w:after="100" w:afterAutospacing="1"/>
        <w:ind w:left="0"/>
        <w:jc w:val="left"/>
        <w:rPr>
          <w:rFonts w:ascii="Arial" w:hAnsi="Arial" w:cs="Arial"/>
        </w:rPr>
      </w:pPr>
      <w:r w:rsidRPr="00AD3013">
        <w:rPr>
          <w:rFonts w:ascii="Arial" w:hAnsi="Arial" w:cs="Arial"/>
        </w:rPr>
        <w:t xml:space="preserve">The evaluation is intended to provide accountability to the </w:t>
      </w:r>
      <w:r w:rsidR="00D165C3" w:rsidRPr="00AD3013">
        <w:rPr>
          <w:rFonts w:ascii="Arial" w:hAnsi="Arial" w:cs="Arial"/>
        </w:rPr>
        <w:t xml:space="preserve">State Government of WA, </w:t>
      </w:r>
      <w:r w:rsidRPr="00AD3013">
        <w:rPr>
          <w:rFonts w:ascii="Arial" w:hAnsi="Arial" w:cs="Arial"/>
        </w:rPr>
        <w:t xml:space="preserve">Department of Justice (and </w:t>
      </w:r>
      <w:r w:rsidR="00D0413D" w:rsidRPr="00AD3013">
        <w:rPr>
          <w:rFonts w:ascii="Arial" w:hAnsi="Arial" w:cs="Arial"/>
        </w:rPr>
        <w:t xml:space="preserve">Federal Department of </w:t>
      </w:r>
      <w:r w:rsidRPr="00AD3013">
        <w:rPr>
          <w:rFonts w:ascii="Arial" w:hAnsi="Arial" w:cs="Arial"/>
        </w:rPr>
        <w:t>Home Affairs)</w:t>
      </w:r>
      <w:r w:rsidR="005F6E1D" w:rsidRPr="00AD3013">
        <w:rPr>
          <w:rFonts w:ascii="Arial" w:hAnsi="Arial" w:cs="Arial"/>
        </w:rPr>
        <w:t>, contribute to a broader protection visa evidence base,</w:t>
      </w:r>
      <w:r w:rsidR="008A6DF2" w:rsidRPr="00AD3013">
        <w:rPr>
          <w:rFonts w:ascii="Arial" w:hAnsi="Arial" w:cs="Arial"/>
        </w:rPr>
        <w:t xml:space="preserve"> while also </w:t>
      </w:r>
      <w:r w:rsidR="005F6E1D" w:rsidRPr="00AD3013">
        <w:rPr>
          <w:rFonts w:ascii="Arial" w:hAnsi="Arial" w:cs="Arial"/>
        </w:rPr>
        <w:t>inform decision making to support</w:t>
      </w:r>
      <w:r w:rsidRPr="00AD3013">
        <w:rPr>
          <w:rFonts w:ascii="Arial" w:hAnsi="Arial" w:cs="Arial"/>
        </w:rPr>
        <w:t xml:space="preserve"> learning and </w:t>
      </w:r>
      <w:r w:rsidR="00506434" w:rsidRPr="00AD3013">
        <w:rPr>
          <w:rFonts w:ascii="Arial" w:hAnsi="Arial" w:cs="Arial"/>
        </w:rPr>
        <w:t xml:space="preserve">continuous </w:t>
      </w:r>
      <w:r w:rsidRPr="00AD3013">
        <w:rPr>
          <w:rFonts w:ascii="Arial" w:hAnsi="Arial" w:cs="Arial"/>
        </w:rPr>
        <w:t>improvement at Circle Green</w:t>
      </w:r>
      <w:r w:rsidR="005F6E1D" w:rsidRPr="00AD3013">
        <w:rPr>
          <w:rFonts w:ascii="Arial" w:hAnsi="Arial" w:cs="Arial"/>
        </w:rPr>
        <w:t xml:space="preserve"> (formative), and advocacy</w:t>
      </w:r>
      <w:r w:rsidRPr="00AD3013">
        <w:rPr>
          <w:rFonts w:ascii="Arial" w:hAnsi="Arial" w:cs="Arial"/>
        </w:rPr>
        <w:t xml:space="preserve">. </w:t>
      </w:r>
      <w:r w:rsidR="00B567B6" w:rsidRPr="00AD3013">
        <w:rPr>
          <w:rFonts w:ascii="Arial" w:hAnsi="Arial" w:cs="Arial"/>
        </w:rPr>
        <w:t xml:space="preserve">Over the </w:t>
      </w:r>
      <w:r w:rsidR="002252E5" w:rsidRPr="00AD3013">
        <w:rPr>
          <w:rFonts w:ascii="Arial" w:hAnsi="Arial" w:cs="Arial"/>
        </w:rPr>
        <w:t>course of the project, the evaluation will focus on the following areas:</w:t>
      </w:r>
    </w:p>
    <w:tbl>
      <w:tblPr>
        <w:tblStyle w:val="TableGrid"/>
        <w:tblW w:w="9781" w:type="dxa"/>
        <w:tblBorders>
          <w:left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828"/>
        <w:gridCol w:w="5953"/>
      </w:tblGrid>
      <w:tr w:rsidR="00A1164A" w:rsidRPr="00AD3013" w14:paraId="244C9D0C" w14:textId="77777777" w:rsidTr="003554EF">
        <w:trPr>
          <w:trHeight w:val="261"/>
        </w:trPr>
        <w:tc>
          <w:tcPr>
            <w:tcW w:w="3828" w:type="dxa"/>
            <w:shd w:val="clear" w:color="auto" w:fill="FFFFFF" w:themeFill="background1"/>
            <w:vAlign w:val="center"/>
          </w:tcPr>
          <w:bookmarkEnd w:id="7"/>
          <w:p w14:paraId="52BED548" w14:textId="211DBB8A" w:rsidR="00A1164A" w:rsidRPr="00AD3013" w:rsidRDefault="00A1164A" w:rsidP="00604F14">
            <w:pPr>
              <w:pStyle w:val="ListParagraph"/>
              <w:numPr>
                <w:ilvl w:val="1"/>
                <w:numId w:val="2"/>
              </w:numPr>
              <w:ind w:left="318" w:hanging="318"/>
              <w:jc w:val="left"/>
              <w:rPr>
                <w:rFonts w:ascii="Arial" w:hAnsi="Arial" w:cs="Arial"/>
                <w:sz w:val="20"/>
                <w:szCs w:val="20"/>
              </w:rPr>
            </w:pPr>
            <w:r w:rsidRPr="00AD3013">
              <w:rPr>
                <w:rFonts w:ascii="Arial" w:hAnsi="Arial" w:cs="Arial"/>
                <w:sz w:val="20"/>
                <w:szCs w:val="20"/>
              </w:rPr>
              <w:t>Process evaluation</w:t>
            </w:r>
          </w:p>
        </w:tc>
        <w:tc>
          <w:tcPr>
            <w:tcW w:w="5953" w:type="dxa"/>
            <w:shd w:val="clear" w:color="auto" w:fill="FFFFFF" w:themeFill="background1"/>
            <w:vAlign w:val="center"/>
          </w:tcPr>
          <w:p w14:paraId="7DB85973" w14:textId="6072E05F" w:rsidR="00A1164A" w:rsidRPr="00AD3013" w:rsidRDefault="00A1164A" w:rsidP="00604F14">
            <w:pPr>
              <w:pStyle w:val="ListParagraph"/>
              <w:numPr>
                <w:ilvl w:val="0"/>
                <w:numId w:val="3"/>
              </w:numPr>
              <w:ind w:left="313" w:hanging="283"/>
              <w:jc w:val="left"/>
              <w:rPr>
                <w:rFonts w:ascii="Arial" w:hAnsi="Arial" w:cs="Arial"/>
                <w:sz w:val="20"/>
                <w:szCs w:val="20"/>
              </w:rPr>
            </w:pPr>
            <w:r w:rsidRPr="00AD3013">
              <w:rPr>
                <w:rFonts w:ascii="Arial" w:hAnsi="Arial" w:cs="Arial"/>
                <w:sz w:val="20"/>
                <w:szCs w:val="20"/>
              </w:rPr>
              <w:t xml:space="preserve">assessing </w:t>
            </w:r>
            <w:r w:rsidR="00D81BB0" w:rsidRPr="00AD3013">
              <w:rPr>
                <w:rFonts w:ascii="Arial" w:hAnsi="Arial" w:cs="Arial"/>
                <w:sz w:val="20"/>
                <w:szCs w:val="20"/>
              </w:rPr>
              <w:t>program fidelity</w:t>
            </w:r>
            <w:r w:rsidR="004D78F2" w:rsidRPr="00AD3013">
              <w:rPr>
                <w:rFonts w:ascii="Arial" w:hAnsi="Arial" w:cs="Arial"/>
                <w:sz w:val="20"/>
                <w:szCs w:val="20"/>
              </w:rPr>
              <w:t>*</w:t>
            </w:r>
            <w:r w:rsidR="00BA344A" w:rsidRPr="00AD3013">
              <w:rPr>
                <w:rFonts w:ascii="Arial" w:hAnsi="Arial" w:cs="Arial"/>
                <w:sz w:val="20"/>
                <w:szCs w:val="20"/>
              </w:rPr>
              <w:t xml:space="preserve"> and implementation design.</w:t>
            </w:r>
          </w:p>
        </w:tc>
      </w:tr>
      <w:tr w:rsidR="00A1164A" w:rsidRPr="00AD3013" w14:paraId="02C8FC00" w14:textId="77777777" w:rsidTr="003554EF">
        <w:trPr>
          <w:trHeight w:val="434"/>
        </w:trPr>
        <w:tc>
          <w:tcPr>
            <w:tcW w:w="3828" w:type="dxa"/>
            <w:shd w:val="clear" w:color="auto" w:fill="FFFFFF" w:themeFill="background1"/>
            <w:vAlign w:val="center"/>
          </w:tcPr>
          <w:p w14:paraId="64F4C362" w14:textId="4915CF66" w:rsidR="00A1164A" w:rsidRPr="00AD3013" w:rsidRDefault="00A1164A" w:rsidP="00604F14">
            <w:pPr>
              <w:pStyle w:val="ListParagraph"/>
              <w:numPr>
                <w:ilvl w:val="1"/>
                <w:numId w:val="2"/>
              </w:numPr>
              <w:ind w:left="318" w:hanging="318"/>
              <w:jc w:val="left"/>
              <w:rPr>
                <w:rFonts w:ascii="Arial" w:hAnsi="Arial" w:cs="Arial"/>
                <w:sz w:val="20"/>
                <w:szCs w:val="20"/>
              </w:rPr>
            </w:pPr>
            <w:r w:rsidRPr="00AD3013">
              <w:rPr>
                <w:rFonts w:ascii="Arial" w:hAnsi="Arial" w:cs="Arial"/>
                <w:sz w:val="20"/>
                <w:szCs w:val="20"/>
              </w:rPr>
              <w:t>Outcome</w:t>
            </w:r>
            <w:r w:rsidR="003F3F39" w:rsidRPr="00AD3013">
              <w:rPr>
                <w:rFonts w:ascii="Arial" w:hAnsi="Arial" w:cs="Arial"/>
                <w:sz w:val="20"/>
                <w:szCs w:val="20"/>
              </w:rPr>
              <w:t xml:space="preserve"> (impact)</w:t>
            </w:r>
            <w:r w:rsidRPr="00AD3013">
              <w:rPr>
                <w:rFonts w:ascii="Arial" w:hAnsi="Arial" w:cs="Arial"/>
                <w:sz w:val="20"/>
                <w:szCs w:val="20"/>
              </w:rPr>
              <w:t xml:space="preserve"> evaluation</w:t>
            </w:r>
          </w:p>
        </w:tc>
        <w:tc>
          <w:tcPr>
            <w:tcW w:w="5953" w:type="dxa"/>
            <w:shd w:val="clear" w:color="auto" w:fill="FFFFFF" w:themeFill="background1"/>
            <w:vAlign w:val="center"/>
          </w:tcPr>
          <w:p w14:paraId="1CF875B9" w14:textId="1E4BDD3A" w:rsidR="00A1164A" w:rsidRPr="00AD3013" w:rsidRDefault="00A1164A" w:rsidP="00604F14">
            <w:pPr>
              <w:pStyle w:val="ListParagraph"/>
              <w:numPr>
                <w:ilvl w:val="0"/>
                <w:numId w:val="3"/>
              </w:numPr>
              <w:ind w:left="313" w:hanging="283"/>
              <w:jc w:val="left"/>
              <w:rPr>
                <w:rFonts w:ascii="Arial" w:hAnsi="Arial" w:cs="Arial"/>
                <w:sz w:val="20"/>
                <w:szCs w:val="20"/>
              </w:rPr>
            </w:pPr>
            <w:r w:rsidRPr="00AD3013">
              <w:rPr>
                <w:rFonts w:ascii="Arial" w:hAnsi="Arial" w:cs="Arial"/>
                <w:sz w:val="20"/>
                <w:szCs w:val="20"/>
              </w:rPr>
              <w:t>measuring intended intermediate and long-term outcomes</w:t>
            </w:r>
            <w:r w:rsidR="003F3F39" w:rsidRPr="00AD3013">
              <w:rPr>
                <w:rFonts w:ascii="Arial" w:hAnsi="Arial" w:cs="Arial"/>
                <w:sz w:val="20"/>
                <w:szCs w:val="20"/>
              </w:rPr>
              <w:t>.</w:t>
            </w:r>
          </w:p>
        </w:tc>
      </w:tr>
      <w:tr w:rsidR="00A1164A" w:rsidRPr="00AD3013" w14:paraId="4B06A381" w14:textId="77777777" w:rsidTr="003554EF">
        <w:trPr>
          <w:trHeight w:val="99"/>
        </w:trPr>
        <w:tc>
          <w:tcPr>
            <w:tcW w:w="3828" w:type="dxa"/>
            <w:shd w:val="clear" w:color="auto" w:fill="FFFFFF" w:themeFill="background1"/>
            <w:vAlign w:val="center"/>
          </w:tcPr>
          <w:p w14:paraId="2CE1D59F" w14:textId="64C24628" w:rsidR="00A1164A" w:rsidRPr="00AD3013" w:rsidRDefault="00A1164A" w:rsidP="00604F14">
            <w:pPr>
              <w:pStyle w:val="ListParagraph"/>
              <w:numPr>
                <w:ilvl w:val="1"/>
                <w:numId w:val="2"/>
              </w:numPr>
              <w:ind w:left="318" w:hanging="318"/>
              <w:jc w:val="left"/>
              <w:rPr>
                <w:rFonts w:ascii="Arial" w:hAnsi="Arial" w:cs="Arial"/>
                <w:sz w:val="20"/>
                <w:szCs w:val="20"/>
              </w:rPr>
            </w:pPr>
            <w:r w:rsidRPr="00AD3013">
              <w:rPr>
                <w:rFonts w:ascii="Arial" w:hAnsi="Arial" w:cs="Arial"/>
                <w:sz w:val="20"/>
                <w:szCs w:val="20"/>
              </w:rPr>
              <w:t>Social Return on Investment (SROI)</w:t>
            </w:r>
          </w:p>
        </w:tc>
        <w:tc>
          <w:tcPr>
            <w:tcW w:w="5953" w:type="dxa"/>
            <w:shd w:val="clear" w:color="auto" w:fill="FFFFFF" w:themeFill="background1"/>
            <w:vAlign w:val="center"/>
          </w:tcPr>
          <w:p w14:paraId="6ECD0A07" w14:textId="6ACCC3FB" w:rsidR="00A1164A" w:rsidRPr="00AD3013" w:rsidRDefault="00A1164A" w:rsidP="00604F14">
            <w:pPr>
              <w:pStyle w:val="ListParagraph"/>
              <w:numPr>
                <w:ilvl w:val="0"/>
                <w:numId w:val="3"/>
              </w:numPr>
              <w:ind w:left="313" w:hanging="283"/>
              <w:jc w:val="left"/>
              <w:rPr>
                <w:rFonts w:ascii="Arial" w:hAnsi="Arial" w:cs="Arial"/>
                <w:sz w:val="20"/>
                <w:szCs w:val="20"/>
              </w:rPr>
            </w:pPr>
            <w:r w:rsidRPr="00AD3013">
              <w:rPr>
                <w:rFonts w:ascii="Arial" w:hAnsi="Arial" w:cs="Arial"/>
                <w:sz w:val="20"/>
                <w:szCs w:val="20"/>
              </w:rPr>
              <w:t xml:space="preserve">analysing the </w:t>
            </w:r>
            <w:r w:rsidR="003145CE" w:rsidRPr="00AD3013">
              <w:rPr>
                <w:rFonts w:ascii="Arial" w:hAnsi="Arial" w:cs="Arial"/>
                <w:sz w:val="20"/>
                <w:szCs w:val="20"/>
              </w:rPr>
              <w:t>measurable avoided costs</w:t>
            </w:r>
            <w:r w:rsidR="005B08EA" w:rsidRPr="00AD3013">
              <w:rPr>
                <w:rFonts w:ascii="Arial" w:hAnsi="Arial" w:cs="Arial"/>
                <w:sz w:val="20"/>
                <w:szCs w:val="20"/>
              </w:rPr>
              <w:t xml:space="preserve"> and positive </w:t>
            </w:r>
            <w:r w:rsidR="00D076D3" w:rsidRPr="00AD3013">
              <w:rPr>
                <w:rFonts w:ascii="Arial" w:hAnsi="Arial" w:cs="Arial"/>
                <w:sz w:val="20"/>
                <w:szCs w:val="20"/>
              </w:rPr>
              <w:t>SROI.</w:t>
            </w:r>
          </w:p>
        </w:tc>
      </w:tr>
    </w:tbl>
    <w:p w14:paraId="55FEF711" w14:textId="140717F0" w:rsidR="000B1CB9" w:rsidRPr="007A4546" w:rsidRDefault="004D78F2" w:rsidP="00630C41">
      <w:pPr>
        <w:ind w:left="0"/>
        <w:rPr>
          <w:rFonts w:ascii="Arial" w:hAnsi="Arial" w:cs="Arial"/>
          <w:sz w:val="18"/>
          <w:szCs w:val="18"/>
        </w:rPr>
      </w:pPr>
      <w:r w:rsidRPr="007A4546">
        <w:rPr>
          <w:rFonts w:ascii="Arial" w:hAnsi="Arial" w:cs="Arial"/>
          <w:sz w:val="18"/>
          <w:szCs w:val="18"/>
        </w:rPr>
        <w:t xml:space="preserve">* Program fidelity = </w:t>
      </w:r>
      <w:r w:rsidR="00C00351" w:rsidRPr="007A4546">
        <w:rPr>
          <w:rFonts w:ascii="Arial" w:hAnsi="Arial" w:cs="Arial"/>
          <w:sz w:val="18"/>
          <w:szCs w:val="18"/>
        </w:rPr>
        <w:t>an assessment of planned vs. actual activities</w:t>
      </w:r>
    </w:p>
    <w:p w14:paraId="578F1551" w14:textId="19DCC2B0" w:rsidR="005F6E1D" w:rsidRPr="00AD3013" w:rsidRDefault="005F6E1D">
      <w:pPr>
        <w:spacing w:line="278" w:lineRule="auto"/>
        <w:ind w:left="0"/>
        <w:jc w:val="left"/>
        <w:rPr>
          <w:rFonts w:ascii="Arial" w:hAnsi="Arial" w:cs="Arial"/>
          <w:sz w:val="16"/>
          <w:szCs w:val="16"/>
        </w:rPr>
      </w:pPr>
      <w:r w:rsidRPr="00AD3013">
        <w:rPr>
          <w:rFonts w:ascii="Arial" w:hAnsi="Arial" w:cs="Arial"/>
          <w:sz w:val="16"/>
          <w:szCs w:val="16"/>
        </w:rPr>
        <w:br w:type="page"/>
      </w:r>
    </w:p>
    <w:p w14:paraId="59D671A2" w14:textId="72999AA3" w:rsidR="00522A41" w:rsidRPr="00AD3013" w:rsidRDefault="00522A41" w:rsidP="00A80C11">
      <w:pPr>
        <w:pStyle w:val="Heading3"/>
        <w:rPr>
          <w:lang w:val="en-AU"/>
        </w:rPr>
      </w:pPr>
      <w:bookmarkStart w:id="8" w:name="_Toc207776670"/>
      <w:r w:rsidRPr="00AD3013">
        <w:rPr>
          <w:lang w:val="en-AU"/>
        </w:rPr>
        <w:lastRenderedPageBreak/>
        <w:t xml:space="preserve">Evaluation </w:t>
      </w:r>
      <w:r w:rsidR="00B24BFF" w:rsidRPr="00AD3013">
        <w:rPr>
          <w:lang w:val="en-AU"/>
        </w:rPr>
        <w:t>approach</w:t>
      </w:r>
      <w:bookmarkEnd w:id="8"/>
    </w:p>
    <w:p w14:paraId="45A0D3A4" w14:textId="4B7FDFB0" w:rsidR="00604F14" w:rsidRPr="00AD3013" w:rsidRDefault="005367BA" w:rsidP="00604F14">
      <w:pPr>
        <w:shd w:val="clear" w:color="auto" w:fill="F2F2F2" w:themeFill="background1" w:themeFillShade="F2"/>
        <w:ind w:left="0"/>
        <w:rPr>
          <w:rFonts w:ascii="Arial" w:hAnsi="Arial" w:cs="Arial"/>
          <w:i/>
          <w:iCs/>
          <w:color w:val="595959" w:themeColor="text1" w:themeTint="A6"/>
          <w:sz w:val="21"/>
          <w:szCs w:val="21"/>
        </w:rPr>
      </w:pPr>
      <w:bookmarkStart w:id="9" w:name="_Hlk206664757"/>
      <w:r w:rsidRPr="00AD3013">
        <w:rPr>
          <w:rFonts w:ascii="Arial" w:hAnsi="Arial" w:cs="Arial"/>
          <w:i/>
          <w:iCs/>
          <w:noProof/>
          <w:color w:val="000000" w:themeColor="text1"/>
          <w:sz w:val="21"/>
          <w:szCs w:val="21"/>
        </w:rPr>
        <w:drawing>
          <wp:anchor distT="0" distB="0" distL="114300" distR="114300" simplePos="0" relativeHeight="251663872" behindDoc="0" locked="0" layoutInCell="1" allowOverlap="1" wp14:anchorId="03B54E50" wp14:editId="793F7200">
            <wp:simplePos x="0" y="0"/>
            <wp:positionH relativeFrom="margin">
              <wp:align>left</wp:align>
            </wp:positionH>
            <wp:positionV relativeFrom="paragraph">
              <wp:posOffset>5509</wp:posOffset>
            </wp:positionV>
            <wp:extent cx="136525" cy="136525"/>
            <wp:effectExtent l="0" t="0" r="0" b="0"/>
            <wp:wrapSquare wrapText="bothSides"/>
            <wp:docPr id="2039951813" name="Graphic 10" descr="Badge 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579608" name="Graphic 1294579608" descr="Badge Question Mark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36525" cy="136525"/>
                    </a:xfrm>
                    <a:prstGeom prst="rect">
                      <a:avLst/>
                    </a:prstGeom>
                  </pic:spPr>
                </pic:pic>
              </a:graphicData>
            </a:graphic>
          </wp:anchor>
        </w:drawing>
      </w:r>
      <w:r w:rsidR="00747148" w:rsidRPr="00AD3013">
        <w:rPr>
          <w:rFonts w:ascii="Arial" w:hAnsi="Arial" w:cs="Arial"/>
          <w:i/>
          <w:iCs/>
          <w:color w:val="595959" w:themeColor="text1" w:themeTint="A6"/>
          <w:sz w:val="21"/>
          <w:szCs w:val="21"/>
        </w:rPr>
        <w:t>What approach will you use to conduct the evaluation?</w:t>
      </w:r>
      <w:r w:rsidR="00C632D1" w:rsidRPr="00AD3013">
        <w:rPr>
          <w:rFonts w:ascii="Arial" w:hAnsi="Arial" w:cs="Arial"/>
          <w:i/>
          <w:iCs/>
          <w:color w:val="595959" w:themeColor="text1" w:themeTint="A6"/>
          <w:sz w:val="21"/>
          <w:szCs w:val="21"/>
        </w:rPr>
        <w:t xml:space="preserve"> (</w:t>
      </w:r>
      <w:r w:rsidR="005F6E1D" w:rsidRPr="00AD3013">
        <w:rPr>
          <w:rFonts w:ascii="Arial" w:hAnsi="Arial" w:cs="Arial"/>
          <w:i/>
          <w:iCs/>
          <w:color w:val="595959" w:themeColor="text1" w:themeTint="A6"/>
          <w:sz w:val="21"/>
          <w:szCs w:val="21"/>
        </w:rPr>
        <w:t xml:space="preserve">Useful </w:t>
      </w:r>
      <w:r w:rsidR="00C632D1" w:rsidRPr="00AD3013">
        <w:rPr>
          <w:rFonts w:ascii="Arial" w:hAnsi="Arial" w:cs="Arial"/>
          <w:i/>
          <w:iCs/>
          <w:color w:val="595959" w:themeColor="text1" w:themeTint="A6"/>
          <w:sz w:val="21"/>
          <w:szCs w:val="21"/>
        </w:rPr>
        <w:t xml:space="preserve">Resource: </w:t>
      </w:r>
      <w:hyperlink r:id="rId16" w:history="1">
        <w:r w:rsidR="00C632D1" w:rsidRPr="00AD3013">
          <w:rPr>
            <w:rStyle w:val="Hyperlink"/>
            <w:rFonts w:cs="Arial"/>
            <w:i/>
            <w:iCs/>
            <w:sz w:val="21"/>
            <w:szCs w:val="21"/>
          </w:rPr>
          <w:t>Clear Horizon Academy</w:t>
        </w:r>
      </w:hyperlink>
      <w:r w:rsidR="00C632D1" w:rsidRPr="00AD3013">
        <w:rPr>
          <w:rFonts w:ascii="Arial" w:hAnsi="Arial" w:cs="Arial"/>
          <w:i/>
          <w:iCs/>
          <w:color w:val="595959" w:themeColor="text1" w:themeTint="A6"/>
          <w:sz w:val="21"/>
          <w:szCs w:val="21"/>
        </w:rPr>
        <w:t>)</w:t>
      </w:r>
    </w:p>
    <w:p w14:paraId="1F8CD606" w14:textId="69C58BE0" w:rsidR="00B96953" w:rsidRPr="00AD3013" w:rsidRDefault="00B96953" w:rsidP="003554EF">
      <w:pPr>
        <w:ind w:left="0"/>
        <w:rPr>
          <w:rFonts w:ascii="Arial" w:hAnsi="Arial" w:cs="Arial"/>
        </w:rPr>
      </w:pPr>
      <w:bookmarkStart w:id="10" w:name="_Hlk206664743"/>
      <w:bookmarkEnd w:id="9"/>
      <w:r w:rsidRPr="00AD3013">
        <w:rPr>
          <w:rFonts w:ascii="Arial" w:hAnsi="Arial" w:cs="Arial"/>
        </w:rPr>
        <w:t xml:space="preserve">The evaluation will </w:t>
      </w:r>
      <w:r w:rsidR="006A6B40" w:rsidRPr="00AD3013">
        <w:rPr>
          <w:rFonts w:ascii="Arial" w:hAnsi="Arial" w:cs="Arial"/>
        </w:rPr>
        <w:t>adopt</w:t>
      </w:r>
      <w:r w:rsidRPr="00AD3013">
        <w:rPr>
          <w:rFonts w:ascii="Arial" w:hAnsi="Arial" w:cs="Arial"/>
        </w:rPr>
        <w:t xml:space="preserve"> a mixed-methods approach, </w:t>
      </w:r>
      <w:r w:rsidR="006A6B40" w:rsidRPr="00AD3013">
        <w:rPr>
          <w:rFonts w:ascii="Arial" w:hAnsi="Arial" w:cs="Arial"/>
        </w:rPr>
        <w:t>combining</w:t>
      </w:r>
      <w:r w:rsidRPr="00AD3013">
        <w:rPr>
          <w:rFonts w:ascii="Arial" w:hAnsi="Arial" w:cs="Arial"/>
        </w:rPr>
        <w:t xml:space="preserve"> </w:t>
      </w:r>
      <w:r w:rsidR="008D5FC4" w:rsidRPr="00AD3013">
        <w:rPr>
          <w:rFonts w:ascii="Arial" w:hAnsi="Arial" w:cs="Arial"/>
        </w:rPr>
        <w:t xml:space="preserve">program data, questionnaires, </w:t>
      </w:r>
      <w:r w:rsidR="005F6E1D" w:rsidRPr="00AD3013">
        <w:rPr>
          <w:rFonts w:ascii="Arial" w:hAnsi="Arial" w:cs="Arial"/>
        </w:rPr>
        <w:t xml:space="preserve">project meetings, </w:t>
      </w:r>
      <w:r w:rsidR="008D5FC4" w:rsidRPr="00AD3013">
        <w:rPr>
          <w:rFonts w:ascii="Arial" w:hAnsi="Arial" w:cs="Arial"/>
        </w:rPr>
        <w:t>focus groups</w:t>
      </w:r>
      <w:r w:rsidR="005F6E1D" w:rsidRPr="00AD3013">
        <w:rPr>
          <w:rFonts w:ascii="Arial" w:hAnsi="Arial" w:cs="Arial"/>
        </w:rPr>
        <w:t>, workshops</w:t>
      </w:r>
      <w:r w:rsidR="00CB258C" w:rsidRPr="00AD3013">
        <w:rPr>
          <w:rFonts w:ascii="Arial" w:hAnsi="Arial" w:cs="Arial"/>
        </w:rPr>
        <w:t xml:space="preserve"> and case studies </w:t>
      </w:r>
      <w:r w:rsidRPr="00AD3013">
        <w:rPr>
          <w:rFonts w:ascii="Arial" w:hAnsi="Arial" w:cs="Arial"/>
        </w:rPr>
        <w:t xml:space="preserve">to </w:t>
      </w:r>
      <w:r w:rsidR="006A6B40" w:rsidRPr="00AD3013">
        <w:rPr>
          <w:rFonts w:ascii="Arial" w:hAnsi="Arial" w:cs="Arial"/>
        </w:rPr>
        <w:t>provide</w:t>
      </w:r>
      <w:r w:rsidRPr="00AD3013">
        <w:rPr>
          <w:rFonts w:ascii="Arial" w:hAnsi="Arial" w:cs="Arial"/>
        </w:rPr>
        <w:t xml:space="preserve"> a </w:t>
      </w:r>
      <w:r w:rsidR="00E12092" w:rsidRPr="00AD3013">
        <w:rPr>
          <w:rFonts w:ascii="Arial" w:hAnsi="Arial" w:cs="Arial"/>
        </w:rPr>
        <w:t>comprehensive</w:t>
      </w:r>
      <w:r w:rsidRPr="00AD3013">
        <w:rPr>
          <w:rFonts w:ascii="Arial" w:hAnsi="Arial" w:cs="Arial"/>
        </w:rPr>
        <w:t xml:space="preserve"> understanding of the program’s performance. It will prioriti</w:t>
      </w:r>
      <w:r w:rsidR="00E12092" w:rsidRPr="00AD3013">
        <w:rPr>
          <w:rFonts w:ascii="Arial" w:hAnsi="Arial" w:cs="Arial"/>
        </w:rPr>
        <w:t>s</w:t>
      </w:r>
      <w:r w:rsidRPr="00AD3013">
        <w:rPr>
          <w:rFonts w:ascii="Arial" w:hAnsi="Arial" w:cs="Arial"/>
        </w:rPr>
        <w:t>e alignment with the pr</w:t>
      </w:r>
      <w:r w:rsidR="00E12092" w:rsidRPr="00AD3013">
        <w:rPr>
          <w:rFonts w:ascii="Arial" w:hAnsi="Arial" w:cs="Arial"/>
        </w:rPr>
        <w:t>ojects</w:t>
      </w:r>
      <w:r w:rsidRPr="00AD3013">
        <w:rPr>
          <w:rFonts w:ascii="Arial" w:hAnsi="Arial" w:cs="Arial"/>
        </w:rPr>
        <w:t xml:space="preserve"> core </w:t>
      </w:r>
      <w:r w:rsidR="00E12092" w:rsidRPr="00AD3013">
        <w:rPr>
          <w:rFonts w:ascii="Arial" w:hAnsi="Arial" w:cs="Arial"/>
        </w:rPr>
        <w:t>goals</w:t>
      </w:r>
      <w:r w:rsidRPr="00AD3013">
        <w:rPr>
          <w:rFonts w:ascii="Arial" w:hAnsi="Arial" w:cs="Arial"/>
        </w:rPr>
        <w:t xml:space="preserve"> objectives</w:t>
      </w:r>
      <w:r w:rsidR="005F6E1D" w:rsidRPr="00AD3013">
        <w:rPr>
          <w:rFonts w:ascii="Arial" w:hAnsi="Arial" w:cs="Arial"/>
        </w:rPr>
        <w:t xml:space="preserve"> and key evaluation questions</w:t>
      </w:r>
      <w:r w:rsidRPr="00AD3013">
        <w:rPr>
          <w:rFonts w:ascii="Arial" w:hAnsi="Arial" w:cs="Arial"/>
        </w:rPr>
        <w:t xml:space="preserve">, ensuring findings are relevant, actionable, and </w:t>
      </w:r>
      <w:r w:rsidR="00ED4E93" w:rsidRPr="00AD3013">
        <w:rPr>
          <w:rFonts w:ascii="Arial" w:hAnsi="Arial" w:cs="Arial"/>
        </w:rPr>
        <w:t>representative</w:t>
      </w:r>
      <w:r w:rsidRPr="00AD3013">
        <w:rPr>
          <w:rFonts w:ascii="Arial" w:hAnsi="Arial" w:cs="Arial"/>
        </w:rPr>
        <w:t xml:space="preserve"> of diverse perspectives. </w:t>
      </w:r>
      <w:r w:rsidR="00565D44" w:rsidRPr="00AD3013">
        <w:rPr>
          <w:rFonts w:ascii="Arial" w:hAnsi="Arial" w:cs="Arial"/>
        </w:rPr>
        <w:t xml:space="preserve">The evaluation will draw on </w:t>
      </w:r>
      <w:r w:rsidR="007C30FA" w:rsidRPr="00AD3013">
        <w:rPr>
          <w:rFonts w:ascii="Arial" w:hAnsi="Arial" w:cs="Arial"/>
        </w:rPr>
        <w:t>several evaluation approaches</w:t>
      </w:r>
      <w:r w:rsidR="005F6E1D" w:rsidRPr="00AD3013">
        <w:rPr>
          <w:rFonts w:ascii="Arial" w:hAnsi="Arial" w:cs="Arial"/>
        </w:rPr>
        <w:t xml:space="preserve"> (</w:t>
      </w:r>
      <w:r w:rsidR="007C30FA" w:rsidRPr="00AD3013">
        <w:rPr>
          <w:rFonts w:ascii="Arial" w:hAnsi="Arial" w:cs="Arial"/>
        </w:rPr>
        <w:t>stakeholder,</w:t>
      </w:r>
      <w:r w:rsidR="00E163E9" w:rsidRPr="00AD3013">
        <w:rPr>
          <w:rFonts w:ascii="Arial" w:hAnsi="Arial" w:cs="Arial"/>
        </w:rPr>
        <w:t xml:space="preserve"> pragmatic,</w:t>
      </w:r>
      <w:r w:rsidR="007C30FA" w:rsidRPr="00AD3013">
        <w:rPr>
          <w:rFonts w:ascii="Arial" w:hAnsi="Arial" w:cs="Arial"/>
        </w:rPr>
        <w:t xml:space="preserve"> learning, systems, </w:t>
      </w:r>
      <w:r w:rsidR="005F6E1D" w:rsidRPr="00AD3013">
        <w:rPr>
          <w:rFonts w:ascii="Arial" w:hAnsi="Arial" w:cs="Arial"/>
        </w:rPr>
        <w:t xml:space="preserve">and social return on investment). </w:t>
      </w:r>
    </w:p>
    <w:bookmarkEnd w:id="10"/>
    <w:p w14:paraId="3F6D83CB" w14:textId="61E63604" w:rsidR="00ED4E93" w:rsidRPr="00AD3013" w:rsidRDefault="00ED4E93" w:rsidP="00BB3B11">
      <w:pPr>
        <w:ind w:left="0"/>
        <w:rPr>
          <w:rFonts w:ascii="Arial" w:hAnsi="Arial" w:cs="Arial"/>
        </w:rPr>
      </w:pPr>
    </w:p>
    <w:p w14:paraId="0065CD9F" w14:textId="5865C37C" w:rsidR="00DF7B35" w:rsidRPr="00AD3013" w:rsidRDefault="00D62EB2" w:rsidP="0000530E">
      <w:pPr>
        <w:pStyle w:val="Heading2"/>
        <w:rPr>
          <w:noProof w:val="0"/>
          <w:lang w:val="en-AU"/>
        </w:rPr>
      </w:pPr>
      <w:bookmarkStart w:id="11" w:name="_Toc207776671"/>
      <w:r w:rsidRPr="00AD3013">
        <w:rPr>
          <w:noProof w:val="0"/>
          <w:lang w:val="en-AU"/>
        </w:rPr>
        <w:t xml:space="preserve">Key </w:t>
      </w:r>
      <w:r w:rsidR="005513DA" w:rsidRPr="00AD3013">
        <w:rPr>
          <w:noProof w:val="0"/>
          <w:lang w:val="en-AU"/>
        </w:rPr>
        <w:t>stakeholders</w:t>
      </w:r>
      <w:bookmarkEnd w:id="11"/>
    </w:p>
    <w:p w14:paraId="2913115D" w14:textId="513A48FD" w:rsidR="00604F14" w:rsidRPr="00AD3013" w:rsidRDefault="005367BA" w:rsidP="1320A0F9">
      <w:pPr>
        <w:shd w:val="clear" w:color="auto" w:fill="F2F2F2" w:themeFill="background1" w:themeFillShade="F2"/>
        <w:ind w:left="0"/>
        <w:rPr>
          <w:rFonts w:ascii="Arial" w:hAnsi="Arial" w:cs="Arial"/>
          <w:i/>
          <w:iCs/>
          <w:color w:val="595959" w:themeColor="text1" w:themeTint="A6"/>
          <w:sz w:val="21"/>
          <w:szCs w:val="21"/>
        </w:rPr>
      </w:pPr>
      <w:bookmarkStart w:id="12" w:name="_Hlk206664789"/>
      <w:r w:rsidRPr="00AD3013">
        <w:rPr>
          <w:rFonts w:ascii="Arial" w:hAnsi="Arial" w:cs="Arial"/>
          <w:i/>
          <w:iCs/>
          <w:noProof/>
          <w:color w:val="000000" w:themeColor="text1"/>
          <w:sz w:val="21"/>
          <w:szCs w:val="21"/>
        </w:rPr>
        <w:drawing>
          <wp:anchor distT="0" distB="0" distL="114300" distR="114300" simplePos="0" relativeHeight="251664896" behindDoc="0" locked="0" layoutInCell="1" allowOverlap="1" wp14:anchorId="731EB1C6" wp14:editId="105FBD6F">
            <wp:simplePos x="0" y="0"/>
            <wp:positionH relativeFrom="margin">
              <wp:align>left</wp:align>
            </wp:positionH>
            <wp:positionV relativeFrom="paragraph">
              <wp:posOffset>5509</wp:posOffset>
            </wp:positionV>
            <wp:extent cx="136525" cy="136525"/>
            <wp:effectExtent l="0" t="0" r="0" b="0"/>
            <wp:wrapSquare wrapText="bothSides"/>
            <wp:docPr id="1570176938" name="Graphic 10" descr="Badge 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579608" name="Graphic 1294579608" descr="Badge Question Mark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36525" cy="136525"/>
                    </a:xfrm>
                    <a:prstGeom prst="rect">
                      <a:avLst/>
                    </a:prstGeom>
                  </pic:spPr>
                </pic:pic>
              </a:graphicData>
            </a:graphic>
            <wp14:sizeRelH relativeFrom="margin">
              <wp14:pctWidth>0</wp14:pctWidth>
            </wp14:sizeRelH>
            <wp14:sizeRelV relativeFrom="margin">
              <wp14:pctHeight>0</wp14:pctHeight>
            </wp14:sizeRelV>
          </wp:anchor>
        </w:drawing>
      </w:r>
      <w:r w:rsidR="005F6E1D" w:rsidRPr="00AD3013">
        <w:rPr>
          <w:rFonts w:ascii="Arial" w:hAnsi="Arial" w:cs="Arial"/>
          <w:i/>
          <w:iCs/>
          <w:color w:val="595959" w:themeColor="text1" w:themeTint="A6"/>
          <w:sz w:val="21"/>
          <w:szCs w:val="21"/>
        </w:rPr>
        <w:t>Can</w:t>
      </w:r>
      <w:r w:rsidR="00695DA5" w:rsidRPr="00AD3013">
        <w:rPr>
          <w:rFonts w:ascii="Arial" w:hAnsi="Arial" w:cs="Arial"/>
          <w:i/>
          <w:iCs/>
          <w:color w:val="595959" w:themeColor="text1" w:themeTint="A6"/>
          <w:sz w:val="21"/>
          <w:szCs w:val="21"/>
        </w:rPr>
        <w:t xml:space="preserve"> you identif</w:t>
      </w:r>
      <w:r w:rsidR="005F6E1D" w:rsidRPr="00AD3013">
        <w:rPr>
          <w:rFonts w:ascii="Arial" w:hAnsi="Arial" w:cs="Arial"/>
          <w:i/>
          <w:iCs/>
          <w:color w:val="595959" w:themeColor="text1" w:themeTint="A6"/>
          <w:sz w:val="21"/>
          <w:szCs w:val="21"/>
        </w:rPr>
        <w:t xml:space="preserve">y the </w:t>
      </w:r>
      <w:r w:rsidR="00695DA5" w:rsidRPr="00AD3013">
        <w:rPr>
          <w:rFonts w:ascii="Arial" w:hAnsi="Arial" w:cs="Arial"/>
          <w:i/>
          <w:iCs/>
          <w:color w:val="595959" w:themeColor="text1" w:themeTint="A6"/>
          <w:sz w:val="21"/>
          <w:szCs w:val="21"/>
        </w:rPr>
        <w:t>key stakeholders</w:t>
      </w:r>
      <w:r w:rsidR="78E8E17E" w:rsidRPr="00AD3013">
        <w:rPr>
          <w:rFonts w:ascii="Arial" w:hAnsi="Arial" w:cs="Arial"/>
          <w:i/>
          <w:iCs/>
          <w:color w:val="595959" w:themeColor="text1" w:themeTint="A6"/>
          <w:sz w:val="21"/>
          <w:szCs w:val="21"/>
        </w:rPr>
        <w:t xml:space="preserve">, </w:t>
      </w:r>
      <w:r w:rsidR="00695DA5" w:rsidRPr="00AD3013">
        <w:rPr>
          <w:rFonts w:ascii="Arial" w:hAnsi="Arial" w:cs="Arial"/>
          <w:i/>
          <w:iCs/>
          <w:color w:val="595959" w:themeColor="text1" w:themeTint="A6"/>
          <w:sz w:val="21"/>
          <w:szCs w:val="21"/>
        </w:rPr>
        <w:t>their roles and interests</w:t>
      </w:r>
      <w:r w:rsidR="005F6E1D" w:rsidRPr="00AD3013">
        <w:rPr>
          <w:rFonts w:ascii="Arial" w:hAnsi="Arial" w:cs="Arial"/>
          <w:i/>
          <w:iCs/>
          <w:color w:val="595959" w:themeColor="text1" w:themeTint="A6"/>
          <w:sz w:val="21"/>
          <w:szCs w:val="21"/>
        </w:rPr>
        <w:t xml:space="preserve"> in the project</w:t>
      </w:r>
      <w:r w:rsidR="00695DA5" w:rsidRPr="00AD3013">
        <w:rPr>
          <w:rFonts w:ascii="Arial" w:hAnsi="Arial" w:cs="Arial"/>
          <w:i/>
          <w:iCs/>
          <w:color w:val="595959" w:themeColor="text1" w:themeTint="A6"/>
          <w:sz w:val="21"/>
          <w:szCs w:val="21"/>
        </w:rPr>
        <w:t>?</w:t>
      </w:r>
    </w:p>
    <w:p w14:paraId="6A47EAD7" w14:textId="46DB811D" w:rsidR="00CA2B88" w:rsidRPr="00AD3013" w:rsidRDefault="00F8117C" w:rsidP="00040826">
      <w:pPr>
        <w:pStyle w:val="Heading3"/>
        <w:rPr>
          <w:lang w:val="en-AU"/>
        </w:rPr>
      </w:pPr>
      <w:bookmarkStart w:id="13" w:name="_Toc207776672"/>
      <w:bookmarkEnd w:id="12"/>
      <w:r w:rsidRPr="00AD3013">
        <w:rPr>
          <w:lang w:val="en-AU"/>
        </w:rPr>
        <w:t>Project team and roles</w:t>
      </w:r>
      <w:r w:rsidR="009F53E6" w:rsidRPr="00AD3013">
        <w:rPr>
          <w:lang w:val="en-AU"/>
        </w:rPr>
        <w:t xml:space="preserve"> (int</w:t>
      </w:r>
      <w:r w:rsidR="008265C0" w:rsidRPr="00AD3013">
        <w:rPr>
          <w:lang w:val="en-AU"/>
        </w:rPr>
        <w:t>ernal)</w:t>
      </w:r>
      <w:bookmarkEnd w:id="13"/>
    </w:p>
    <w:tbl>
      <w:tblPr>
        <w:tblStyle w:val="TableGridLight"/>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852"/>
        <w:gridCol w:w="1134"/>
        <w:gridCol w:w="1275"/>
        <w:gridCol w:w="1275"/>
        <w:gridCol w:w="1277"/>
        <w:gridCol w:w="1267"/>
      </w:tblGrid>
      <w:tr w:rsidR="00A83501" w:rsidRPr="00AD3013" w14:paraId="56EFE6A2" w14:textId="77777777" w:rsidTr="00CE5991">
        <w:trPr>
          <w:trHeight w:val="387"/>
        </w:trPr>
        <w:tc>
          <w:tcPr>
            <w:tcW w:w="1147" w:type="pct"/>
            <w:shd w:val="clear" w:color="auto" w:fill="008946"/>
            <w:vAlign w:val="center"/>
          </w:tcPr>
          <w:p w14:paraId="0F3243A6" w14:textId="344CDF3E" w:rsidR="00F5365B" w:rsidRPr="00AD3013" w:rsidRDefault="00F5365B" w:rsidP="00DB25C6">
            <w:pPr>
              <w:spacing w:before="60" w:after="60"/>
              <w:ind w:left="0"/>
              <w:contextualSpacing/>
              <w:jc w:val="left"/>
              <w:rPr>
                <w:rFonts w:ascii="Arial" w:hAnsi="Arial" w:cs="Arial"/>
                <w:b/>
                <w:bCs/>
                <w:color w:val="FFFFFF" w:themeColor="background1"/>
                <w:sz w:val="20"/>
                <w:szCs w:val="20"/>
                <w:lang w:val="en-AU"/>
              </w:rPr>
            </w:pPr>
            <w:r w:rsidRPr="00AD3013">
              <w:rPr>
                <w:rFonts w:ascii="Arial" w:hAnsi="Arial" w:cs="Arial"/>
                <w:b/>
                <w:bCs/>
                <w:color w:val="FFFFFF" w:themeColor="background1"/>
                <w:sz w:val="20"/>
                <w:szCs w:val="20"/>
                <w:lang w:val="en-AU"/>
              </w:rPr>
              <w:t>Role</w:t>
            </w:r>
          </w:p>
        </w:tc>
        <w:tc>
          <w:tcPr>
            <w:tcW w:w="883" w:type="pct"/>
            <w:shd w:val="clear" w:color="auto" w:fill="008946"/>
            <w:vAlign w:val="center"/>
          </w:tcPr>
          <w:p w14:paraId="1659FB91" w14:textId="21BF0197" w:rsidR="00F5365B" w:rsidRPr="00AD3013" w:rsidRDefault="00F5365B" w:rsidP="00DB25C6">
            <w:pPr>
              <w:spacing w:before="60" w:after="60"/>
              <w:ind w:left="0"/>
              <w:contextualSpacing/>
              <w:rPr>
                <w:rFonts w:ascii="Arial" w:hAnsi="Arial" w:cs="Arial"/>
                <w:b/>
                <w:bCs/>
                <w:color w:val="FFFFFF" w:themeColor="background1"/>
                <w:sz w:val="20"/>
                <w:szCs w:val="20"/>
                <w:lang w:val="en-AU"/>
              </w:rPr>
            </w:pPr>
            <w:r w:rsidRPr="00AD3013">
              <w:rPr>
                <w:rFonts w:ascii="Arial" w:hAnsi="Arial" w:cs="Arial"/>
                <w:b/>
                <w:bCs/>
                <w:color w:val="FFFFFF" w:themeColor="background1"/>
                <w:sz w:val="20"/>
                <w:szCs w:val="20"/>
                <w:lang w:val="en-AU"/>
              </w:rPr>
              <w:t>Team Member(s)</w:t>
            </w:r>
          </w:p>
        </w:tc>
        <w:tc>
          <w:tcPr>
            <w:tcW w:w="541" w:type="pct"/>
            <w:shd w:val="clear" w:color="auto" w:fill="008946"/>
            <w:vAlign w:val="center"/>
          </w:tcPr>
          <w:p w14:paraId="09611107" w14:textId="116FE850" w:rsidR="00F5365B" w:rsidRPr="00AD3013" w:rsidRDefault="00F5365B" w:rsidP="00DB25C6">
            <w:pPr>
              <w:spacing w:before="60" w:after="60"/>
              <w:ind w:left="0"/>
              <w:contextualSpacing/>
              <w:jc w:val="center"/>
              <w:rPr>
                <w:rFonts w:ascii="Arial" w:hAnsi="Arial" w:cs="Arial"/>
                <w:b/>
                <w:bCs/>
                <w:color w:val="FFFFFF" w:themeColor="background1"/>
                <w:sz w:val="20"/>
                <w:szCs w:val="20"/>
                <w:lang w:val="en-AU"/>
              </w:rPr>
            </w:pPr>
            <w:r w:rsidRPr="00AD3013">
              <w:rPr>
                <w:rFonts w:ascii="Arial" w:hAnsi="Arial" w:cs="Arial"/>
                <w:b/>
                <w:bCs/>
                <w:color w:val="FFFFFF" w:themeColor="background1"/>
                <w:sz w:val="20"/>
                <w:szCs w:val="20"/>
                <w:lang w:val="en-AU"/>
              </w:rPr>
              <w:t>Strategic</w:t>
            </w:r>
          </w:p>
          <w:p w14:paraId="1514AF5D" w14:textId="1F688FCB" w:rsidR="00F5365B" w:rsidRPr="00AD3013" w:rsidRDefault="00F5365B" w:rsidP="00DB25C6">
            <w:pPr>
              <w:spacing w:before="60" w:after="60"/>
              <w:ind w:left="0"/>
              <w:contextualSpacing/>
              <w:jc w:val="center"/>
              <w:rPr>
                <w:rFonts w:ascii="Arial" w:hAnsi="Arial" w:cs="Arial"/>
                <w:b/>
                <w:bCs/>
                <w:color w:val="FFFFFF" w:themeColor="background1"/>
                <w:sz w:val="20"/>
                <w:szCs w:val="20"/>
                <w:lang w:val="en-AU"/>
              </w:rPr>
            </w:pPr>
            <w:r w:rsidRPr="00AD3013">
              <w:rPr>
                <w:rFonts w:ascii="Arial" w:hAnsi="Arial" w:cs="Arial"/>
                <w:b/>
                <w:bCs/>
                <w:color w:val="FFFFFF" w:themeColor="background1"/>
                <w:sz w:val="20"/>
                <w:szCs w:val="20"/>
                <w:lang w:val="en-AU"/>
              </w:rPr>
              <w:t>oversight</w:t>
            </w:r>
          </w:p>
        </w:tc>
        <w:tc>
          <w:tcPr>
            <w:tcW w:w="608" w:type="pct"/>
            <w:shd w:val="clear" w:color="auto" w:fill="008946"/>
            <w:vAlign w:val="center"/>
          </w:tcPr>
          <w:p w14:paraId="090E811B" w14:textId="3E4AF663" w:rsidR="00F5365B" w:rsidRPr="00AD3013" w:rsidRDefault="0021050A" w:rsidP="00DB25C6">
            <w:pPr>
              <w:spacing w:before="60" w:after="60"/>
              <w:ind w:left="0"/>
              <w:contextualSpacing/>
              <w:jc w:val="center"/>
              <w:rPr>
                <w:rFonts w:ascii="Arial" w:hAnsi="Arial" w:cs="Arial"/>
                <w:b/>
                <w:bCs/>
                <w:color w:val="FFFFFF" w:themeColor="background1"/>
                <w:sz w:val="20"/>
                <w:szCs w:val="20"/>
                <w:lang w:val="en-AU"/>
              </w:rPr>
            </w:pPr>
            <w:r w:rsidRPr="00AD3013">
              <w:rPr>
                <w:rFonts w:ascii="Arial" w:hAnsi="Arial" w:cs="Arial"/>
                <w:b/>
                <w:bCs/>
                <w:color w:val="FFFFFF" w:themeColor="background1"/>
                <w:sz w:val="20"/>
                <w:szCs w:val="20"/>
                <w:lang w:val="en-AU"/>
              </w:rPr>
              <w:t>Endorse framework</w:t>
            </w:r>
          </w:p>
        </w:tc>
        <w:tc>
          <w:tcPr>
            <w:tcW w:w="608" w:type="pct"/>
            <w:shd w:val="clear" w:color="auto" w:fill="008946"/>
            <w:vAlign w:val="center"/>
          </w:tcPr>
          <w:p w14:paraId="2D4E6386" w14:textId="7020CB72" w:rsidR="00F5365B" w:rsidRPr="00AD3013" w:rsidRDefault="00F5691B" w:rsidP="00DB25C6">
            <w:pPr>
              <w:spacing w:before="60" w:after="60"/>
              <w:ind w:left="0"/>
              <w:contextualSpacing/>
              <w:jc w:val="center"/>
              <w:rPr>
                <w:rFonts w:ascii="Arial" w:hAnsi="Arial" w:cs="Arial"/>
                <w:b/>
                <w:bCs/>
                <w:color w:val="FFFFFF" w:themeColor="background1"/>
                <w:sz w:val="20"/>
                <w:szCs w:val="20"/>
                <w:lang w:val="en-AU"/>
              </w:rPr>
            </w:pPr>
            <w:r w:rsidRPr="00AD3013">
              <w:rPr>
                <w:rFonts w:ascii="Arial" w:hAnsi="Arial" w:cs="Arial"/>
                <w:b/>
                <w:bCs/>
                <w:color w:val="FFFFFF" w:themeColor="background1"/>
                <w:sz w:val="20"/>
                <w:szCs w:val="20"/>
                <w:lang w:val="en-AU"/>
              </w:rPr>
              <w:t>Develop framework</w:t>
            </w:r>
          </w:p>
        </w:tc>
        <w:tc>
          <w:tcPr>
            <w:tcW w:w="609" w:type="pct"/>
            <w:shd w:val="clear" w:color="auto" w:fill="008946"/>
            <w:vAlign w:val="center"/>
          </w:tcPr>
          <w:p w14:paraId="4FE9C9E8" w14:textId="5B671FF5" w:rsidR="00F5365B" w:rsidRPr="00AD3013" w:rsidRDefault="00F5691B" w:rsidP="00DB25C6">
            <w:pPr>
              <w:spacing w:before="60" w:after="60"/>
              <w:ind w:left="0"/>
              <w:contextualSpacing/>
              <w:jc w:val="center"/>
              <w:rPr>
                <w:rFonts w:ascii="Arial" w:hAnsi="Arial" w:cs="Arial"/>
                <w:b/>
                <w:bCs/>
                <w:color w:val="FFFFFF" w:themeColor="background1"/>
                <w:sz w:val="20"/>
                <w:szCs w:val="20"/>
                <w:lang w:val="en-AU"/>
              </w:rPr>
            </w:pPr>
            <w:r w:rsidRPr="00AD3013">
              <w:rPr>
                <w:rFonts w:ascii="Arial" w:hAnsi="Arial" w:cs="Arial"/>
                <w:b/>
                <w:bCs/>
                <w:color w:val="FFFFFF" w:themeColor="background1"/>
                <w:sz w:val="20"/>
                <w:szCs w:val="20"/>
                <w:lang w:val="en-AU"/>
              </w:rPr>
              <w:t>Support data collection</w:t>
            </w:r>
          </w:p>
        </w:tc>
        <w:tc>
          <w:tcPr>
            <w:tcW w:w="604" w:type="pct"/>
            <w:shd w:val="clear" w:color="auto" w:fill="008946"/>
            <w:vAlign w:val="center"/>
          </w:tcPr>
          <w:p w14:paraId="5598336A" w14:textId="751AF961" w:rsidR="00F5365B" w:rsidRPr="00AD3013" w:rsidRDefault="007B63DB" w:rsidP="00DB25C6">
            <w:pPr>
              <w:spacing w:before="60" w:after="60"/>
              <w:ind w:left="0"/>
              <w:contextualSpacing/>
              <w:jc w:val="center"/>
              <w:rPr>
                <w:rFonts w:ascii="Arial" w:hAnsi="Arial" w:cs="Arial"/>
                <w:b/>
                <w:bCs/>
                <w:color w:val="FFFFFF" w:themeColor="background1"/>
                <w:sz w:val="20"/>
                <w:szCs w:val="20"/>
                <w:lang w:val="en-AU"/>
              </w:rPr>
            </w:pPr>
            <w:r w:rsidRPr="00AD3013">
              <w:rPr>
                <w:rFonts w:ascii="Arial" w:hAnsi="Arial" w:cs="Arial"/>
                <w:b/>
                <w:bCs/>
                <w:color w:val="FFFFFF" w:themeColor="background1"/>
                <w:sz w:val="20"/>
                <w:szCs w:val="20"/>
                <w:lang w:val="en-AU"/>
              </w:rPr>
              <w:t>Reporting</w:t>
            </w:r>
            <w:r w:rsidR="00C01224" w:rsidRPr="00AD3013">
              <w:rPr>
                <w:rFonts w:ascii="Arial" w:hAnsi="Arial" w:cs="Arial"/>
                <w:b/>
                <w:bCs/>
                <w:color w:val="FFFFFF" w:themeColor="background1"/>
                <w:sz w:val="20"/>
                <w:szCs w:val="20"/>
                <w:lang w:val="en-AU"/>
              </w:rPr>
              <w:t xml:space="preserve"> </w:t>
            </w:r>
            <w:r w:rsidR="00A653E2" w:rsidRPr="00AD3013">
              <w:rPr>
                <w:rFonts w:ascii="Arial" w:hAnsi="Arial" w:cs="Arial"/>
                <w:b/>
                <w:bCs/>
                <w:color w:val="FFFFFF" w:themeColor="background1"/>
                <w:sz w:val="20"/>
                <w:szCs w:val="20"/>
                <w:lang w:val="en-AU"/>
              </w:rPr>
              <w:t xml:space="preserve">&amp; </w:t>
            </w:r>
            <w:r w:rsidR="00C01224" w:rsidRPr="00AD3013">
              <w:rPr>
                <w:rFonts w:ascii="Arial" w:hAnsi="Arial" w:cs="Arial"/>
                <w:b/>
                <w:bCs/>
                <w:color w:val="FFFFFF" w:themeColor="background1"/>
                <w:sz w:val="20"/>
                <w:szCs w:val="20"/>
                <w:lang w:val="en-AU"/>
              </w:rPr>
              <w:t>Comms</w:t>
            </w:r>
          </w:p>
        </w:tc>
      </w:tr>
      <w:tr w:rsidR="004616DA" w:rsidRPr="00AD3013" w14:paraId="55BE355C" w14:textId="71CEBBFB" w:rsidTr="00CE5991">
        <w:trPr>
          <w:trHeight w:val="385"/>
        </w:trPr>
        <w:tc>
          <w:tcPr>
            <w:tcW w:w="1147" w:type="pct"/>
            <w:vAlign w:val="center"/>
          </w:tcPr>
          <w:p w14:paraId="15851FD2" w14:textId="76C34CBF" w:rsidR="00710344" w:rsidRPr="00AD3013" w:rsidRDefault="00710344" w:rsidP="00DB25C6">
            <w:pPr>
              <w:spacing w:before="60" w:after="60"/>
              <w:ind w:left="0"/>
              <w:contextualSpacing/>
              <w:jc w:val="left"/>
              <w:rPr>
                <w:rFonts w:ascii="Arial" w:hAnsi="Arial" w:cs="Arial"/>
                <w:b/>
                <w:bCs/>
                <w:color w:val="008946"/>
                <w:sz w:val="20"/>
                <w:szCs w:val="20"/>
                <w:lang w:val="en-AU"/>
              </w:rPr>
            </w:pPr>
            <w:r w:rsidRPr="00AD3013">
              <w:rPr>
                <w:rFonts w:ascii="Arial" w:hAnsi="Arial" w:cs="Arial"/>
                <w:b/>
                <w:bCs/>
                <w:color w:val="008946"/>
                <w:sz w:val="20"/>
                <w:szCs w:val="20"/>
                <w:lang w:val="en-AU"/>
              </w:rPr>
              <w:t>Executive Leadership</w:t>
            </w:r>
          </w:p>
        </w:tc>
        <w:tc>
          <w:tcPr>
            <w:tcW w:w="883" w:type="pct"/>
            <w:vAlign w:val="center"/>
          </w:tcPr>
          <w:p w14:paraId="64A079F5" w14:textId="2352D415" w:rsidR="00710344" w:rsidRPr="00AD3013" w:rsidRDefault="00710344" w:rsidP="00DB25C6">
            <w:pPr>
              <w:spacing w:before="60" w:after="60"/>
              <w:ind w:left="0"/>
              <w:contextualSpacing/>
              <w:rPr>
                <w:rFonts w:ascii="Arial" w:hAnsi="Arial" w:cs="Arial"/>
                <w:sz w:val="20"/>
                <w:szCs w:val="20"/>
                <w:lang w:val="en-AU"/>
              </w:rPr>
            </w:pPr>
            <w:r w:rsidRPr="00AD3013">
              <w:rPr>
                <w:rFonts w:ascii="Arial" w:hAnsi="Arial" w:cs="Arial"/>
                <w:sz w:val="20"/>
                <w:szCs w:val="20"/>
                <w:lang w:val="en-AU"/>
              </w:rPr>
              <w:t>Celia Dufall</w:t>
            </w:r>
          </w:p>
        </w:tc>
        <w:tc>
          <w:tcPr>
            <w:tcW w:w="541" w:type="pct"/>
            <w:shd w:val="clear" w:color="auto" w:fill="D9D9D9" w:themeFill="background1" w:themeFillShade="D9"/>
            <w:vAlign w:val="center"/>
          </w:tcPr>
          <w:p w14:paraId="6B4630C5" w14:textId="392897AC" w:rsidR="00710344" w:rsidRPr="00AD3013" w:rsidRDefault="00710344" w:rsidP="00DB25C6">
            <w:pPr>
              <w:spacing w:before="60" w:after="60"/>
              <w:ind w:left="0"/>
              <w:contextualSpacing/>
              <w:jc w:val="center"/>
              <w:rPr>
                <w:rFonts w:ascii="Arial" w:hAnsi="Arial" w:cs="Arial"/>
                <w:sz w:val="20"/>
                <w:szCs w:val="20"/>
                <w:lang w:val="en-AU"/>
              </w:rPr>
            </w:pPr>
          </w:p>
        </w:tc>
        <w:tc>
          <w:tcPr>
            <w:tcW w:w="608" w:type="pct"/>
            <w:shd w:val="clear" w:color="auto" w:fill="D9D9D9" w:themeFill="background1" w:themeFillShade="D9"/>
            <w:vAlign w:val="center"/>
          </w:tcPr>
          <w:p w14:paraId="7ABCF317" w14:textId="751EC997" w:rsidR="00710344" w:rsidRPr="00AD3013" w:rsidRDefault="00710344" w:rsidP="00DB25C6">
            <w:pPr>
              <w:spacing w:before="60" w:after="60"/>
              <w:ind w:left="0"/>
              <w:contextualSpacing/>
              <w:jc w:val="center"/>
              <w:rPr>
                <w:rFonts w:ascii="Arial" w:hAnsi="Arial" w:cs="Arial"/>
                <w:sz w:val="20"/>
                <w:szCs w:val="20"/>
                <w:lang w:val="en-AU"/>
              </w:rPr>
            </w:pPr>
          </w:p>
        </w:tc>
        <w:tc>
          <w:tcPr>
            <w:tcW w:w="608" w:type="pct"/>
            <w:vAlign w:val="center"/>
          </w:tcPr>
          <w:p w14:paraId="5D21C7B6" w14:textId="2C05EF60" w:rsidR="00710344" w:rsidRPr="00AD3013" w:rsidRDefault="00710344" w:rsidP="00DB25C6">
            <w:pPr>
              <w:spacing w:before="60" w:after="60"/>
              <w:ind w:left="0"/>
              <w:contextualSpacing/>
              <w:jc w:val="center"/>
              <w:rPr>
                <w:rFonts w:ascii="Arial" w:hAnsi="Arial" w:cs="Arial"/>
                <w:sz w:val="20"/>
                <w:szCs w:val="20"/>
                <w:lang w:val="en-AU"/>
              </w:rPr>
            </w:pPr>
          </w:p>
        </w:tc>
        <w:tc>
          <w:tcPr>
            <w:tcW w:w="609" w:type="pct"/>
            <w:vAlign w:val="center"/>
          </w:tcPr>
          <w:p w14:paraId="6BA914AE" w14:textId="77777777" w:rsidR="00710344" w:rsidRPr="00AD3013" w:rsidRDefault="00710344" w:rsidP="00DB25C6">
            <w:pPr>
              <w:spacing w:before="60" w:after="60"/>
              <w:ind w:left="0"/>
              <w:contextualSpacing/>
              <w:jc w:val="center"/>
              <w:rPr>
                <w:rFonts w:ascii="Arial" w:hAnsi="Arial" w:cs="Arial"/>
                <w:sz w:val="20"/>
                <w:szCs w:val="20"/>
                <w:lang w:val="en-AU"/>
              </w:rPr>
            </w:pPr>
          </w:p>
        </w:tc>
        <w:tc>
          <w:tcPr>
            <w:tcW w:w="604" w:type="pct"/>
            <w:vAlign w:val="center"/>
          </w:tcPr>
          <w:p w14:paraId="274F632D" w14:textId="33EDE827" w:rsidR="00710344" w:rsidRPr="00AD3013" w:rsidRDefault="00710344" w:rsidP="00DB25C6">
            <w:pPr>
              <w:spacing w:before="60" w:after="60"/>
              <w:ind w:left="0"/>
              <w:contextualSpacing/>
              <w:jc w:val="center"/>
              <w:rPr>
                <w:rFonts w:ascii="Arial" w:hAnsi="Arial" w:cs="Arial"/>
                <w:sz w:val="20"/>
                <w:szCs w:val="20"/>
                <w:lang w:val="en-AU"/>
              </w:rPr>
            </w:pPr>
          </w:p>
        </w:tc>
      </w:tr>
      <w:tr w:rsidR="00DB25C6" w:rsidRPr="00AD3013" w14:paraId="2A0F2AF0" w14:textId="278DC436" w:rsidTr="00B13C81">
        <w:trPr>
          <w:trHeight w:val="411"/>
        </w:trPr>
        <w:tc>
          <w:tcPr>
            <w:tcW w:w="1147" w:type="pct"/>
            <w:vAlign w:val="center"/>
          </w:tcPr>
          <w:p w14:paraId="328B6EB8" w14:textId="4E813C43" w:rsidR="00710344" w:rsidRPr="00AD3013" w:rsidRDefault="00710344" w:rsidP="00DB25C6">
            <w:pPr>
              <w:spacing w:before="60" w:after="60"/>
              <w:ind w:left="0"/>
              <w:contextualSpacing/>
              <w:jc w:val="left"/>
              <w:rPr>
                <w:rFonts w:ascii="Arial" w:hAnsi="Arial" w:cs="Arial"/>
                <w:b/>
                <w:bCs/>
                <w:color w:val="008946"/>
                <w:sz w:val="20"/>
                <w:szCs w:val="20"/>
                <w:lang w:val="en-AU"/>
              </w:rPr>
            </w:pPr>
            <w:r w:rsidRPr="00AD3013">
              <w:rPr>
                <w:rFonts w:ascii="Arial" w:hAnsi="Arial" w:cs="Arial"/>
                <w:b/>
                <w:bCs/>
                <w:color w:val="008946"/>
                <w:sz w:val="20"/>
                <w:szCs w:val="20"/>
                <w:lang w:val="en-AU"/>
              </w:rPr>
              <w:t>Principal Lawyer</w:t>
            </w:r>
          </w:p>
        </w:tc>
        <w:tc>
          <w:tcPr>
            <w:tcW w:w="883" w:type="pct"/>
            <w:vAlign w:val="center"/>
          </w:tcPr>
          <w:p w14:paraId="45FF2D64" w14:textId="317605CB" w:rsidR="00710344" w:rsidRPr="00AD3013" w:rsidRDefault="00710344" w:rsidP="00DB25C6">
            <w:pPr>
              <w:spacing w:before="60" w:after="60"/>
              <w:ind w:left="0"/>
              <w:contextualSpacing/>
              <w:rPr>
                <w:rFonts w:ascii="Arial" w:hAnsi="Arial" w:cs="Arial"/>
                <w:sz w:val="20"/>
                <w:szCs w:val="20"/>
                <w:lang w:val="en-AU"/>
              </w:rPr>
            </w:pPr>
            <w:r w:rsidRPr="00AD3013">
              <w:rPr>
                <w:rFonts w:ascii="Arial" w:hAnsi="Arial" w:cs="Arial"/>
                <w:sz w:val="20"/>
                <w:szCs w:val="20"/>
                <w:lang w:val="en-AU"/>
              </w:rPr>
              <w:t>Katy Welch</w:t>
            </w:r>
          </w:p>
        </w:tc>
        <w:tc>
          <w:tcPr>
            <w:tcW w:w="541" w:type="pct"/>
            <w:shd w:val="clear" w:color="auto" w:fill="D9D9D9" w:themeFill="background1" w:themeFillShade="D9"/>
            <w:vAlign w:val="center"/>
          </w:tcPr>
          <w:p w14:paraId="7F74BD6A" w14:textId="3D1B74DA" w:rsidR="00710344" w:rsidRPr="00AD3013" w:rsidRDefault="00710344" w:rsidP="00DB25C6">
            <w:pPr>
              <w:spacing w:before="60" w:after="60"/>
              <w:ind w:left="0"/>
              <w:contextualSpacing/>
              <w:jc w:val="center"/>
              <w:rPr>
                <w:rFonts w:ascii="Arial" w:hAnsi="Arial" w:cs="Arial"/>
                <w:sz w:val="20"/>
                <w:szCs w:val="20"/>
                <w:lang w:val="en-AU"/>
              </w:rPr>
            </w:pPr>
          </w:p>
        </w:tc>
        <w:tc>
          <w:tcPr>
            <w:tcW w:w="608" w:type="pct"/>
            <w:shd w:val="clear" w:color="auto" w:fill="D9D9D9" w:themeFill="background1" w:themeFillShade="D9"/>
            <w:vAlign w:val="center"/>
          </w:tcPr>
          <w:p w14:paraId="7C5F6524" w14:textId="34BC7684" w:rsidR="00710344" w:rsidRPr="00AD3013" w:rsidRDefault="00710344" w:rsidP="00DB25C6">
            <w:pPr>
              <w:spacing w:before="60" w:after="60"/>
              <w:ind w:left="0"/>
              <w:contextualSpacing/>
              <w:jc w:val="center"/>
              <w:rPr>
                <w:rFonts w:ascii="Arial" w:hAnsi="Arial" w:cs="Arial"/>
                <w:sz w:val="20"/>
                <w:szCs w:val="20"/>
                <w:lang w:val="en-AU"/>
              </w:rPr>
            </w:pPr>
          </w:p>
        </w:tc>
        <w:tc>
          <w:tcPr>
            <w:tcW w:w="608" w:type="pct"/>
            <w:vAlign w:val="center"/>
          </w:tcPr>
          <w:p w14:paraId="2A256B2A" w14:textId="4094DDF6" w:rsidR="00710344" w:rsidRPr="00AD3013" w:rsidRDefault="00710344" w:rsidP="00DB25C6">
            <w:pPr>
              <w:spacing w:before="60" w:after="60"/>
              <w:ind w:left="0"/>
              <w:contextualSpacing/>
              <w:jc w:val="center"/>
              <w:rPr>
                <w:rFonts w:ascii="Arial" w:hAnsi="Arial" w:cs="Arial"/>
                <w:sz w:val="20"/>
                <w:szCs w:val="20"/>
                <w:lang w:val="en-AU"/>
              </w:rPr>
            </w:pPr>
          </w:p>
        </w:tc>
        <w:tc>
          <w:tcPr>
            <w:tcW w:w="609" w:type="pct"/>
            <w:vAlign w:val="center"/>
          </w:tcPr>
          <w:p w14:paraId="2AFA5B14" w14:textId="77777777" w:rsidR="00710344" w:rsidRPr="00AD3013" w:rsidRDefault="00710344" w:rsidP="00DB25C6">
            <w:pPr>
              <w:spacing w:before="60" w:after="60"/>
              <w:ind w:left="0"/>
              <w:contextualSpacing/>
              <w:jc w:val="center"/>
              <w:rPr>
                <w:rFonts w:ascii="Arial" w:hAnsi="Arial" w:cs="Arial"/>
                <w:sz w:val="20"/>
                <w:szCs w:val="20"/>
                <w:lang w:val="en-AU"/>
              </w:rPr>
            </w:pPr>
          </w:p>
        </w:tc>
        <w:tc>
          <w:tcPr>
            <w:tcW w:w="604" w:type="pct"/>
            <w:shd w:val="clear" w:color="auto" w:fill="D9D9D9" w:themeFill="background1" w:themeFillShade="D9"/>
            <w:vAlign w:val="center"/>
          </w:tcPr>
          <w:p w14:paraId="40E83817" w14:textId="654F7806" w:rsidR="00710344" w:rsidRPr="00AD3013" w:rsidRDefault="00710344" w:rsidP="00DB25C6">
            <w:pPr>
              <w:spacing w:before="60" w:after="60"/>
              <w:ind w:left="0"/>
              <w:contextualSpacing/>
              <w:jc w:val="center"/>
              <w:rPr>
                <w:rFonts w:ascii="Arial" w:hAnsi="Arial" w:cs="Arial"/>
                <w:sz w:val="20"/>
                <w:szCs w:val="20"/>
                <w:lang w:val="en-AU"/>
              </w:rPr>
            </w:pPr>
          </w:p>
        </w:tc>
      </w:tr>
      <w:tr w:rsidR="00DB25C6" w:rsidRPr="00AD3013" w14:paraId="6CF55521" w14:textId="05C816C3" w:rsidTr="00A064A7">
        <w:trPr>
          <w:trHeight w:val="413"/>
        </w:trPr>
        <w:tc>
          <w:tcPr>
            <w:tcW w:w="1147" w:type="pct"/>
            <w:vAlign w:val="center"/>
          </w:tcPr>
          <w:p w14:paraId="47161819" w14:textId="21437963" w:rsidR="00710344" w:rsidRPr="00AD3013" w:rsidRDefault="00710344" w:rsidP="00DB25C6">
            <w:pPr>
              <w:spacing w:before="60" w:after="60"/>
              <w:ind w:left="0"/>
              <w:contextualSpacing/>
              <w:jc w:val="left"/>
              <w:rPr>
                <w:rFonts w:ascii="Arial" w:hAnsi="Arial" w:cs="Arial"/>
                <w:b/>
                <w:bCs/>
                <w:color w:val="008946"/>
                <w:sz w:val="20"/>
                <w:szCs w:val="20"/>
                <w:lang w:val="en-AU"/>
              </w:rPr>
            </w:pPr>
            <w:r w:rsidRPr="00AD3013">
              <w:rPr>
                <w:rFonts w:ascii="Arial" w:hAnsi="Arial" w:cs="Arial"/>
                <w:b/>
                <w:bCs/>
                <w:color w:val="008946"/>
                <w:sz w:val="20"/>
                <w:szCs w:val="20"/>
                <w:lang w:val="en-AU"/>
              </w:rPr>
              <w:t>Project Manager</w:t>
            </w:r>
          </w:p>
        </w:tc>
        <w:tc>
          <w:tcPr>
            <w:tcW w:w="883" w:type="pct"/>
            <w:vAlign w:val="center"/>
          </w:tcPr>
          <w:p w14:paraId="7F33561D" w14:textId="394DCF8E" w:rsidR="00710344" w:rsidRPr="00AD3013" w:rsidRDefault="00710344" w:rsidP="00DB25C6">
            <w:pPr>
              <w:spacing w:before="60" w:after="60"/>
              <w:ind w:left="0"/>
              <w:contextualSpacing/>
              <w:rPr>
                <w:rFonts w:ascii="Arial" w:hAnsi="Arial" w:cs="Arial"/>
                <w:sz w:val="20"/>
                <w:szCs w:val="20"/>
                <w:lang w:val="en-AU"/>
              </w:rPr>
            </w:pPr>
            <w:r w:rsidRPr="00AD3013">
              <w:rPr>
                <w:rFonts w:ascii="Arial" w:hAnsi="Arial" w:cs="Arial"/>
                <w:sz w:val="20"/>
                <w:szCs w:val="20"/>
                <w:lang w:val="en-AU"/>
              </w:rPr>
              <w:t>Rohini Thomas</w:t>
            </w:r>
          </w:p>
        </w:tc>
        <w:tc>
          <w:tcPr>
            <w:tcW w:w="541" w:type="pct"/>
            <w:shd w:val="clear" w:color="auto" w:fill="D9D9D9" w:themeFill="background1" w:themeFillShade="D9"/>
            <w:vAlign w:val="center"/>
          </w:tcPr>
          <w:p w14:paraId="11E8A371" w14:textId="33577C8E" w:rsidR="00710344" w:rsidRPr="00AD3013" w:rsidRDefault="00710344" w:rsidP="00DB25C6">
            <w:pPr>
              <w:spacing w:before="60" w:after="60"/>
              <w:ind w:left="0"/>
              <w:contextualSpacing/>
              <w:jc w:val="center"/>
              <w:rPr>
                <w:rFonts w:ascii="Arial" w:hAnsi="Arial" w:cs="Arial"/>
                <w:sz w:val="20"/>
                <w:szCs w:val="20"/>
                <w:lang w:val="en-AU"/>
              </w:rPr>
            </w:pPr>
          </w:p>
        </w:tc>
        <w:tc>
          <w:tcPr>
            <w:tcW w:w="608" w:type="pct"/>
            <w:shd w:val="clear" w:color="auto" w:fill="D9D9D9" w:themeFill="background1" w:themeFillShade="D9"/>
            <w:vAlign w:val="center"/>
          </w:tcPr>
          <w:p w14:paraId="6937079D" w14:textId="7A5894F5" w:rsidR="00710344" w:rsidRPr="00AD3013" w:rsidRDefault="00710344" w:rsidP="00DB25C6">
            <w:pPr>
              <w:spacing w:before="60" w:after="60"/>
              <w:ind w:left="0"/>
              <w:contextualSpacing/>
              <w:jc w:val="center"/>
              <w:rPr>
                <w:rFonts w:ascii="Arial" w:hAnsi="Arial" w:cs="Arial"/>
                <w:sz w:val="20"/>
                <w:szCs w:val="20"/>
                <w:lang w:val="en-AU"/>
              </w:rPr>
            </w:pPr>
          </w:p>
        </w:tc>
        <w:tc>
          <w:tcPr>
            <w:tcW w:w="608" w:type="pct"/>
            <w:shd w:val="clear" w:color="auto" w:fill="D9D9D9" w:themeFill="background1" w:themeFillShade="D9"/>
            <w:vAlign w:val="center"/>
          </w:tcPr>
          <w:p w14:paraId="27C01D24" w14:textId="09115E3A" w:rsidR="00710344" w:rsidRPr="00AD3013" w:rsidRDefault="00710344" w:rsidP="00DB25C6">
            <w:pPr>
              <w:spacing w:before="60" w:after="60"/>
              <w:ind w:left="0"/>
              <w:contextualSpacing/>
              <w:jc w:val="center"/>
              <w:rPr>
                <w:rFonts w:ascii="Arial" w:hAnsi="Arial" w:cs="Arial"/>
                <w:sz w:val="20"/>
                <w:szCs w:val="20"/>
                <w:lang w:val="en-AU"/>
              </w:rPr>
            </w:pPr>
          </w:p>
        </w:tc>
        <w:tc>
          <w:tcPr>
            <w:tcW w:w="609" w:type="pct"/>
            <w:shd w:val="clear" w:color="auto" w:fill="D9D9D9" w:themeFill="background1" w:themeFillShade="D9"/>
            <w:vAlign w:val="center"/>
          </w:tcPr>
          <w:p w14:paraId="2F6C0567" w14:textId="77777777" w:rsidR="00710344" w:rsidRPr="00AD3013" w:rsidRDefault="00710344" w:rsidP="00DB25C6">
            <w:pPr>
              <w:spacing w:before="60" w:after="60"/>
              <w:ind w:left="0"/>
              <w:contextualSpacing/>
              <w:jc w:val="center"/>
              <w:rPr>
                <w:rFonts w:ascii="Arial" w:hAnsi="Arial" w:cs="Arial"/>
                <w:sz w:val="20"/>
                <w:szCs w:val="20"/>
                <w:lang w:val="en-AU"/>
              </w:rPr>
            </w:pPr>
          </w:p>
        </w:tc>
        <w:tc>
          <w:tcPr>
            <w:tcW w:w="604" w:type="pct"/>
            <w:shd w:val="clear" w:color="auto" w:fill="D9D9D9" w:themeFill="background1" w:themeFillShade="D9"/>
            <w:vAlign w:val="center"/>
          </w:tcPr>
          <w:p w14:paraId="69A3AC56" w14:textId="615EB34C" w:rsidR="00710344" w:rsidRPr="00AD3013" w:rsidRDefault="00710344" w:rsidP="00DB25C6">
            <w:pPr>
              <w:spacing w:before="60" w:after="60"/>
              <w:ind w:left="0"/>
              <w:contextualSpacing/>
              <w:jc w:val="center"/>
              <w:rPr>
                <w:rFonts w:ascii="Arial" w:hAnsi="Arial" w:cs="Arial"/>
                <w:sz w:val="20"/>
                <w:szCs w:val="20"/>
                <w:lang w:val="en-AU"/>
              </w:rPr>
            </w:pPr>
          </w:p>
        </w:tc>
      </w:tr>
      <w:tr w:rsidR="00DB25C6" w:rsidRPr="00AD3013" w14:paraId="4041B119" w14:textId="37262016" w:rsidTr="00CE5991">
        <w:trPr>
          <w:trHeight w:val="418"/>
        </w:trPr>
        <w:tc>
          <w:tcPr>
            <w:tcW w:w="1147" w:type="pct"/>
            <w:vAlign w:val="center"/>
          </w:tcPr>
          <w:p w14:paraId="32198E39" w14:textId="02928AE0" w:rsidR="00710344" w:rsidRPr="00AD3013" w:rsidRDefault="00710344" w:rsidP="00DB25C6">
            <w:pPr>
              <w:spacing w:before="60" w:after="60"/>
              <w:ind w:left="0"/>
              <w:contextualSpacing/>
              <w:jc w:val="left"/>
              <w:rPr>
                <w:rFonts w:ascii="Arial" w:hAnsi="Arial" w:cs="Arial"/>
                <w:b/>
                <w:bCs/>
                <w:color w:val="008946"/>
                <w:sz w:val="20"/>
                <w:szCs w:val="20"/>
                <w:lang w:val="en-AU"/>
              </w:rPr>
            </w:pPr>
            <w:r w:rsidRPr="00AD3013">
              <w:rPr>
                <w:rFonts w:ascii="Arial" w:hAnsi="Arial" w:cs="Arial"/>
                <w:b/>
                <w:bCs/>
                <w:color w:val="008946"/>
                <w:sz w:val="20"/>
                <w:szCs w:val="20"/>
                <w:lang w:val="en-AU"/>
              </w:rPr>
              <w:t>Social Impact Advisor</w:t>
            </w:r>
          </w:p>
        </w:tc>
        <w:tc>
          <w:tcPr>
            <w:tcW w:w="883" w:type="pct"/>
            <w:vAlign w:val="center"/>
          </w:tcPr>
          <w:p w14:paraId="12F94CAB" w14:textId="6881D65F" w:rsidR="00710344" w:rsidRPr="00AD3013" w:rsidRDefault="00710344" w:rsidP="00DB25C6">
            <w:pPr>
              <w:spacing w:before="60" w:after="60"/>
              <w:ind w:left="0"/>
              <w:contextualSpacing/>
              <w:rPr>
                <w:rFonts w:ascii="Arial" w:hAnsi="Arial" w:cs="Arial"/>
                <w:sz w:val="20"/>
                <w:szCs w:val="20"/>
                <w:lang w:val="en-AU"/>
              </w:rPr>
            </w:pPr>
            <w:r w:rsidRPr="00AD3013">
              <w:rPr>
                <w:rFonts w:ascii="Arial" w:hAnsi="Arial" w:cs="Arial"/>
                <w:sz w:val="20"/>
                <w:szCs w:val="20"/>
                <w:lang w:val="en-AU"/>
              </w:rPr>
              <w:t>Jess Moniodis</w:t>
            </w:r>
          </w:p>
        </w:tc>
        <w:tc>
          <w:tcPr>
            <w:tcW w:w="541" w:type="pct"/>
            <w:shd w:val="clear" w:color="auto" w:fill="D9D9D9" w:themeFill="background1" w:themeFillShade="D9"/>
            <w:vAlign w:val="center"/>
          </w:tcPr>
          <w:p w14:paraId="4D5FE16E" w14:textId="310DACE3" w:rsidR="00710344" w:rsidRPr="00AD3013" w:rsidRDefault="00710344" w:rsidP="00DB25C6">
            <w:pPr>
              <w:spacing w:before="60" w:after="60"/>
              <w:ind w:left="0"/>
              <w:contextualSpacing/>
              <w:jc w:val="center"/>
              <w:rPr>
                <w:rFonts w:ascii="Arial" w:hAnsi="Arial" w:cs="Arial"/>
                <w:sz w:val="20"/>
                <w:szCs w:val="20"/>
                <w:lang w:val="en-AU"/>
              </w:rPr>
            </w:pPr>
          </w:p>
        </w:tc>
        <w:tc>
          <w:tcPr>
            <w:tcW w:w="608" w:type="pct"/>
            <w:vAlign w:val="center"/>
          </w:tcPr>
          <w:p w14:paraId="321DB0AC" w14:textId="77777777" w:rsidR="00710344" w:rsidRPr="00AD3013" w:rsidRDefault="00710344" w:rsidP="00DB25C6">
            <w:pPr>
              <w:spacing w:before="60" w:after="60"/>
              <w:ind w:left="0"/>
              <w:contextualSpacing/>
              <w:jc w:val="center"/>
              <w:rPr>
                <w:rFonts w:ascii="Arial" w:hAnsi="Arial" w:cs="Arial"/>
                <w:sz w:val="20"/>
                <w:szCs w:val="20"/>
                <w:lang w:val="en-AU"/>
              </w:rPr>
            </w:pPr>
          </w:p>
        </w:tc>
        <w:tc>
          <w:tcPr>
            <w:tcW w:w="608" w:type="pct"/>
            <w:shd w:val="clear" w:color="auto" w:fill="D9D9D9" w:themeFill="background1" w:themeFillShade="D9"/>
            <w:vAlign w:val="center"/>
          </w:tcPr>
          <w:p w14:paraId="66133CBC" w14:textId="6177192D" w:rsidR="00710344" w:rsidRPr="00AD3013" w:rsidRDefault="00710344" w:rsidP="00DB25C6">
            <w:pPr>
              <w:spacing w:before="60" w:after="60"/>
              <w:ind w:left="0"/>
              <w:contextualSpacing/>
              <w:jc w:val="center"/>
              <w:rPr>
                <w:rFonts w:ascii="Arial" w:hAnsi="Arial" w:cs="Arial"/>
                <w:sz w:val="20"/>
                <w:szCs w:val="20"/>
                <w:lang w:val="en-AU"/>
              </w:rPr>
            </w:pPr>
          </w:p>
        </w:tc>
        <w:tc>
          <w:tcPr>
            <w:tcW w:w="609" w:type="pct"/>
            <w:shd w:val="clear" w:color="auto" w:fill="D9D9D9" w:themeFill="background1" w:themeFillShade="D9"/>
            <w:vAlign w:val="center"/>
          </w:tcPr>
          <w:p w14:paraId="4091D883" w14:textId="71FBBC63" w:rsidR="00710344" w:rsidRPr="00AD3013" w:rsidRDefault="00710344" w:rsidP="00DB25C6">
            <w:pPr>
              <w:spacing w:before="60" w:after="60"/>
              <w:ind w:left="0"/>
              <w:contextualSpacing/>
              <w:jc w:val="center"/>
              <w:rPr>
                <w:rFonts w:ascii="Arial" w:hAnsi="Arial" w:cs="Arial"/>
                <w:sz w:val="20"/>
                <w:szCs w:val="20"/>
                <w:lang w:val="en-AU"/>
              </w:rPr>
            </w:pPr>
          </w:p>
        </w:tc>
        <w:tc>
          <w:tcPr>
            <w:tcW w:w="604" w:type="pct"/>
            <w:shd w:val="clear" w:color="auto" w:fill="D9D9D9" w:themeFill="background1" w:themeFillShade="D9"/>
            <w:vAlign w:val="center"/>
          </w:tcPr>
          <w:p w14:paraId="6FA2410B" w14:textId="3E522FAC" w:rsidR="00710344" w:rsidRPr="00AD3013" w:rsidRDefault="00710344" w:rsidP="00DB25C6">
            <w:pPr>
              <w:spacing w:before="60" w:after="60"/>
              <w:ind w:left="0"/>
              <w:contextualSpacing/>
              <w:jc w:val="center"/>
              <w:rPr>
                <w:rFonts w:ascii="Arial" w:hAnsi="Arial" w:cs="Arial"/>
                <w:sz w:val="20"/>
                <w:szCs w:val="20"/>
                <w:lang w:val="en-AU"/>
              </w:rPr>
            </w:pPr>
          </w:p>
        </w:tc>
      </w:tr>
      <w:tr w:rsidR="00DB25C6" w:rsidRPr="00AD3013" w14:paraId="5CE8EE6D" w14:textId="77777777" w:rsidTr="00B13C81">
        <w:trPr>
          <w:trHeight w:val="287"/>
        </w:trPr>
        <w:tc>
          <w:tcPr>
            <w:tcW w:w="1147" w:type="pct"/>
            <w:vAlign w:val="center"/>
          </w:tcPr>
          <w:p w14:paraId="5127A549" w14:textId="0BD301FD" w:rsidR="00710344" w:rsidRPr="00AD3013" w:rsidRDefault="00710344" w:rsidP="00DB25C6">
            <w:pPr>
              <w:spacing w:before="60" w:after="60"/>
              <w:ind w:left="0"/>
              <w:contextualSpacing/>
              <w:jc w:val="left"/>
              <w:rPr>
                <w:rFonts w:ascii="Arial" w:hAnsi="Arial" w:cs="Arial"/>
                <w:b/>
                <w:bCs/>
                <w:color w:val="008946"/>
                <w:sz w:val="20"/>
                <w:szCs w:val="20"/>
                <w:lang w:val="en-AU"/>
              </w:rPr>
            </w:pPr>
            <w:r w:rsidRPr="00AD3013">
              <w:rPr>
                <w:rFonts w:ascii="Arial" w:hAnsi="Arial" w:cs="Arial"/>
                <w:b/>
                <w:bCs/>
                <w:color w:val="008946"/>
                <w:sz w:val="20"/>
                <w:szCs w:val="20"/>
                <w:lang w:val="en-AU"/>
              </w:rPr>
              <w:t>SROI Consultation</w:t>
            </w:r>
          </w:p>
        </w:tc>
        <w:tc>
          <w:tcPr>
            <w:tcW w:w="883" w:type="pct"/>
            <w:vAlign w:val="center"/>
          </w:tcPr>
          <w:p w14:paraId="14057A94" w14:textId="3A3844E3" w:rsidR="00710344" w:rsidRPr="00AD3013" w:rsidRDefault="00710344" w:rsidP="00DB25C6">
            <w:pPr>
              <w:spacing w:before="60" w:after="60"/>
              <w:ind w:left="0"/>
              <w:contextualSpacing/>
              <w:rPr>
                <w:rFonts w:ascii="Arial" w:hAnsi="Arial" w:cs="Arial"/>
                <w:sz w:val="20"/>
                <w:szCs w:val="20"/>
                <w:lang w:val="en-AU"/>
              </w:rPr>
            </w:pPr>
            <w:r w:rsidRPr="00AD3013">
              <w:rPr>
                <w:rFonts w:ascii="Arial" w:hAnsi="Arial" w:cs="Arial"/>
                <w:sz w:val="20"/>
                <w:szCs w:val="20"/>
                <w:lang w:val="en-AU"/>
              </w:rPr>
              <w:t>Larissa Andrews (external)</w:t>
            </w:r>
          </w:p>
        </w:tc>
        <w:tc>
          <w:tcPr>
            <w:tcW w:w="541" w:type="pct"/>
            <w:vAlign w:val="center"/>
          </w:tcPr>
          <w:p w14:paraId="313C3724" w14:textId="0F23F008" w:rsidR="00710344" w:rsidRPr="00AD3013" w:rsidRDefault="00710344" w:rsidP="00DB25C6">
            <w:pPr>
              <w:spacing w:before="60" w:after="60"/>
              <w:ind w:left="0"/>
              <w:contextualSpacing/>
              <w:rPr>
                <w:rFonts w:ascii="Arial" w:hAnsi="Arial" w:cs="Arial"/>
                <w:sz w:val="20"/>
                <w:szCs w:val="20"/>
                <w:lang w:val="en-AU"/>
              </w:rPr>
            </w:pPr>
          </w:p>
        </w:tc>
        <w:tc>
          <w:tcPr>
            <w:tcW w:w="608" w:type="pct"/>
            <w:vAlign w:val="center"/>
          </w:tcPr>
          <w:p w14:paraId="6E1C1C78" w14:textId="77777777" w:rsidR="00710344" w:rsidRPr="00AD3013" w:rsidRDefault="00710344" w:rsidP="00DB25C6">
            <w:pPr>
              <w:spacing w:before="60" w:after="60"/>
              <w:ind w:left="0"/>
              <w:contextualSpacing/>
              <w:jc w:val="center"/>
              <w:rPr>
                <w:rFonts w:ascii="Arial" w:hAnsi="Arial" w:cs="Arial"/>
                <w:sz w:val="20"/>
                <w:szCs w:val="20"/>
                <w:lang w:val="en-AU"/>
              </w:rPr>
            </w:pPr>
          </w:p>
        </w:tc>
        <w:tc>
          <w:tcPr>
            <w:tcW w:w="608" w:type="pct"/>
            <w:shd w:val="clear" w:color="auto" w:fill="D9D9D9" w:themeFill="background1" w:themeFillShade="D9"/>
            <w:vAlign w:val="center"/>
          </w:tcPr>
          <w:p w14:paraId="477D10DE" w14:textId="6C1DDCCD" w:rsidR="00710344" w:rsidRPr="00AD3013" w:rsidRDefault="00710344" w:rsidP="00DB25C6">
            <w:pPr>
              <w:spacing w:before="60" w:after="60"/>
              <w:ind w:left="0"/>
              <w:contextualSpacing/>
              <w:jc w:val="center"/>
              <w:rPr>
                <w:rFonts w:ascii="Arial" w:hAnsi="Arial" w:cs="Arial"/>
                <w:sz w:val="20"/>
                <w:szCs w:val="20"/>
                <w:lang w:val="en-AU"/>
              </w:rPr>
            </w:pPr>
          </w:p>
        </w:tc>
        <w:tc>
          <w:tcPr>
            <w:tcW w:w="609" w:type="pct"/>
            <w:shd w:val="clear" w:color="auto" w:fill="D9D9D9" w:themeFill="background1" w:themeFillShade="D9"/>
            <w:vAlign w:val="center"/>
          </w:tcPr>
          <w:p w14:paraId="23FCF66F" w14:textId="60244FFF" w:rsidR="00710344" w:rsidRPr="00AD3013" w:rsidRDefault="00710344" w:rsidP="00DB25C6">
            <w:pPr>
              <w:spacing w:before="60" w:after="60"/>
              <w:ind w:left="0"/>
              <w:contextualSpacing/>
              <w:jc w:val="center"/>
              <w:rPr>
                <w:rFonts w:ascii="Arial" w:hAnsi="Arial" w:cs="Arial"/>
                <w:sz w:val="20"/>
                <w:szCs w:val="20"/>
                <w:lang w:val="en-AU"/>
              </w:rPr>
            </w:pPr>
          </w:p>
        </w:tc>
        <w:tc>
          <w:tcPr>
            <w:tcW w:w="604" w:type="pct"/>
            <w:shd w:val="clear" w:color="auto" w:fill="D9D9D9" w:themeFill="background1" w:themeFillShade="D9"/>
            <w:vAlign w:val="center"/>
          </w:tcPr>
          <w:p w14:paraId="3A86B560" w14:textId="74AE5CA0" w:rsidR="00710344" w:rsidRPr="00AD3013" w:rsidRDefault="00710344" w:rsidP="00DB25C6">
            <w:pPr>
              <w:spacing w:before="60" w:after="60"/>
              <w:ind w:left="0"/>
              <w:contextualSpacing/>
              <w:jc w:val="center"/>
              <w:rPr>
                <w:rFonts w:ascii="Arial" w:hAnsi="Arial" w:cs="Arial"/>
                <w:sz w:val="20"/>
                <w:szCs w:val="20"/>
                <w:lang w:val="en-AU"/>
              </w:rPr>
            </w:pPr>
          </w:p>
        </w:tc>
      </w:tr>
      <w:tr w:rsidR="00DB25C6" w:rsidRPr="00AD3013" w14:paraId="62D78832" w14:textId="015B10F3" w:rsidTr="00CE5991">
        <w:trPr>
          <w:trHeight w:val="411"/>
        </w:trPr>
        <w:tc>
          <w:tcPr>
            <w:tcW w:w="1147" w:type="pct"/>
            <w:vAlign w:val="center"/>
          </w:tcPr>
          <w:p w14:paraId="68FA010D" w14:textId="75D38B0F" w:rsidR="00710344" w:rsidRPr="00AD3013" w:rsidRDefault="00710344" w:rsidP="00DB25C6">
            <w:pPr>
              <w:spacing w:before="60" w:after="60"/>
              <w:ind w:left="0"/>
              <w:contextualSpacing/>
              <w:jc w:val="left"/>
              <w:rPr>
                <w:rFonts w:ascii="Arial" w:hAnsi="Arial" w:cs="Arial"/>
                <w:b/>
                <w:bCs/>
                <w:color w:val="008946"/>
                <w:sz w:val="20"/>
                <w:szCs w:val="20"/>
                <w:lang w:val="en-AU"/>
              </w:rPr>
            </w:pPr>
            <w:r w:rsidRPr="00AD3013">
              <w:rPr>
                <w:rFonts w:ascii="Arial" w:hAnsi="Arial" w:cs="Arial"/>
                <w:b/>
                <w:bCs/>
                <w:color w:val="008946"/>
                <w:sz w:val="20"/>
                <w:szCs w:val="20"/>
                <w:lang w:val="en-AU"/>
              </w:rPr>
              <w:t>Data Analyst</w:t>
            </w:r>
          </w:p>
        </w:tc>
        <w:tc>
          <w:tcPr>
            <w:tcW w:w="883" w:type="pct"/>
            <w:vAlign w:val="center"/>
          </w:tcPr>
          <w:p w14:paraId="47098E1A" w14:textId="1C830A8A" w:rsidR="00710344" w:rsidRPr="00AD3013" w:rsidRDefault="00710344" w:rsidP="00DB25C6">
            <w:pPr>
              <w:spacing w:before="60" w:after="60"/>
              <w:ind w:left="0"/>
              <w:contextualSpacing/>
              <w:rPr>
                <w:rFonts w:ascii="Arial" w:hAnsi="Arial" w:cs="Arial"/>
                <w:sz w:val="20"/>
                <w:szCs w:val="20"/>
                <w:lang w:val="en-AU"/>
              </w:rPr>
            </w:pPr>
            <w:r w:rsidRPr="00AD3013">
              <w:rPr>
                <w:rFonts w:ascii="Arial" w:hAnsi="Arial" w:cs="Arial"/>
                <w:sz w:val="20"/>
                <w:szCs w:val="20"/>
                <w:lang w:val="en-AU"/>
              </w:rPr>
              <w:t>Casey Chang</w:t>
            </w:r>
          </w:p>
        </w:tc>
        <w:tc>
          <w:tcPr>
            <w:tcW w:w="541" w:type="pct"/>
            <w:vAlign w:val="center"/>
          </w:tcPr>
          <w:p w14:paraId="5FC4573E" w14:textId="77777777" w:rsidR="00710344" w:rsidRPr="00AD3013" w:rsidRDefault="00710344" w:rsidP="00DB25C6">
            <w:pPr>
              <w:spacing w:before="60" w:after="60"/>
              <w:ind w:left="0"/>
              <w:contextualSpacing/>
              <w:jc w:val="center"/>
              <w:rPr>
                <w:rFonts w:ascii="Arial" w:hAnsi="Arial" w:cs="Arial"/>
                <w:sz w:val="20"/>
                <w:szCs w:val="20"/>
                <w:lang w:val="en-AU"/>
              </w:rPr>
            </w:pPr>
          </w:p>
        </w:tc>
        <w:tc>
          <w:tcPr>
            <w:tcW w:w="608" w:type="pct"/>
            <w:vAlign w:val="center"/>
          </w:tcPr>
          <w:p w14:paraId="3EF7A2C0" w14:textId="77777777" w:rsidR="00710344" w:rsidRPr="00AD3013" w:rsidRDefault="00710344" w:rsidP="00DB25C6">
            <w:pPr>
              <w:spacing w:before="60" w:after="60"/>
              <w:ind w:left="0"/>
              <w:contextualSpacing/>
              <w:jc w:val="center"/>
              <w:rPr>
                <w:rFonts w:ascii="Arial" w:hAnsi="Arial" w:cs="Arial"/>
                <w:sz w:val="20"/>
                <w:szCs w:val="20"/>
                <w:lang w:val="en-AU"/>
              </w:rPr>
            </w:pPr>
          </w:p>
        </w:tc>
        <w:tc>
          <w:tcPr>
            <w:tcW w:w="608" w:type="pct"/>
            <w:vAlign w:val="center"/>
          </w:tcPr>
          <w:p w14:paraId="2AC80C5E" w14:textId="1D1A4CAD" w:rsidR="00710344" w:rsidRPr="00AD3013" w:rsidRDefault="00710344" w:rsidP="00DB25C6">
            <w:pPr>
              <w:spacing w:before="60" w:after="60"/>
              <w:ind w:left="0"/>
              <w:contextualSpacing/>
              <w:jc w:val="center"/>
              <w:rPr>
                <w:rFonts w:ascii="Arial" w:hAnsi="Arial" w:cs="Arial"/>
                <w:sz w:val="20"/>
                <w:szCs w:val="20"/>
                <w:lang w:val="en-AU"/>
              </w:rPr>
            </w:pPr>
          </w:p>
        </w:tc>
        <w:tc>
          <w:tcPr>
            <w:tcW w:w="609" w:type="pct"/>
            <w:shd w:val="clear" w:color="auto" w:fill="D9D9D9" w:themeFill="background1" w:themeFillShade="D9"/>
            <w:vAlign w:val="center"/>
          </w:tcPr>
          <w:p w14:paraId="4CEEF194" w14:textId="50AC8548" w:rsidR="00710344" w:rsidRPr="00AD3013" w:rsidRDefault="00710344" w:rsidP="00DB25C6">
            <w:pPr>
              <w:spacing w:before="60" w:after="60"/>
              <w:ind w:left="0"/>
              <w:contextualSpacing/>
              <w:jc w:val="center"/>
              <w:rPr>
                <w:rFonts w:ascii="Arial" w:hAnsi="Arial" w:cs="Arial"/>
                <w:sz w:val="20"/>
                <w:szCs w:val="20"/>
                <w:lang w:val="en-AU"/>
              </w:rPr>
            </w:pPr>
          </w:p>
        </w:tc>
        <w:tc>
          <w:tcPr>
            <w:tcW w:w="604" w:type="pct"/>
            <w:vAlign w:val="center"/>
          </w:tcPr>
          <w:p w14:paraId="02E87AE0" w14:textId="5D4576E4" w:rsidR="00710344" w:rsidRPr="00AD3013" w:rsidRDefault="00710344" w:rsidP="00DB25C6">
            <w:pPr>
              <w:spacing w:before="60" w:after="60"/>
              <w:ind w:left="0"/>
              <w:contextualSpacing/>
              <w:jc w:val="center"/>
              <w:rPr>
                <w:rFonts w:ascii="Arial" w:hAnsi="Arial" w:cs="Arial"/>
                <w:sz w:val="20"/>
                <w:szCs w:val="20"/>
                <w:lang w:val="en-AU"/>
              </w:rPr>
            </w:pPr>
          </w:p>
        </w:tc>
      </w:tr>
      <w:tr w:rsidR="00DB25C6" w:rsidRPr="00AD3013" w14:paraId="5BD788A6" w14:textId="325CAF07" w:rsidTr="00CE5991">
        <w:tc>
          <w:tcPr>
            <w:tcW w:w="1147" w:type="pct"/>
            <w:vAlign w:val="center"/>
          </w:tcPr>
          <w:p w14:paraId="29A9D1F5" w14:textId="46F9B451" w:rsidR="00710344" w:rsidRPr="00AD3013" w:rsidRDefault="00710344" w:rsidP="00DB25C6">
            <w:pPr>
              <w:spacing w:before="60" w:after="60"/>
              <w:ind w:left="0"/>
              <w:contextualSpacing/>
              <w:jc w:val="left"/>
              <w:rPr>
                <w:rFonts w:ascii="Arial" w:hAnsi="Arial" w:cs="Arial"/>
                <w:b/>
                <w:bCs/>
                <w:color w:val="008946"/>
                <w:sz w:val="20"/>
                <w:szCs w:val="20"/>
                <w:lang w:val="en-AU"/>
              </w:rPr>
            </w:pPr>
            <w:r w:rsidRPr="00AD3013">
              <w:rPr>
                <w:rFonts w:ascii="Arial" w:hAnsi="Arial" w:cs="Arial"/>
                <w:b/>
                <w:bCs/>
                <w:color w:val="008946"/>
                <w:sz w:val="20"/>
                <w:szCs w:val="20"/>
                <w:lang w:val="en-AU"/>
              </w:rPr>
              <w:t>Project Delivery Staff</w:t>
            </w:r>
          </w:p>
        </w:tc>
        <w:tc>
          <w:tcPr>
            <w:tcW w:w="883" w:type="pct"/>
            <w:vAlign w:val="center"/>
          </w:tcPr>
          <w:p w14:paraId="5F014432" w14:textId="5D15F9AF" w:rsidR="00710344" w:rsidRPr="00AD3013" w:rsidRDefault="00710344" w:rsidP="00DB25C6">
            <w:pPr>
              <w:spacing w:before="60" w:after="60"/>
              <w:ind w:left="0"/>
              <w:contextualSpacing/>
              <w:rPr>
                <w:rFonts w:ascii="Arial" w:hAnsi="Arial" w:cs="Arial"/>
                <w:sz w:val="20"/>
                <w:szCs w:val="20"/>
                <w:u w:val="single"/>
                <w:lang w:val="en-AU"/>
              </w:rPr>
            </w:pPr>
            <w:r w:rsidRPr="00AD3013">
              <w:rPr>
                <w:rFonts w:ascii="Arial" w:hAnsi="Arial" w:cs="Arial"/>
                <w:sz w:val="20"/>
                <w:szCs w:val="20"/>
                <w:u w:val="single"/>
                <w:lang w:val="en-AU"/>
              </w:rPr>
              <w:t>Senior Lawyers​</w:t>
            </w:r>
          </w:p>
          <w:p w14:paraId="3E61FE1B" w14:textId="2E6A7032" w:rsidR="00710344" w:rsidRPr="00AD3013" w:rsidRDefault="00710344" w:rsidP="00DB25C6">
            <w:pPr>
              <w:spacing w:before="60" w:after="60"/>
              <w:ind w:left="0"/>
              <w:contextualSpacing/>
              <w:rPr>
                <w:rFonts w:ascii="Arial" w:hAnsi="Arial" w:cs="Arial"/>
                <w:sz w:val="20"/>
                <w:szCs w:val="20"/>
                <w:u w:val="single"/>
                <w:lang w:val="en-AU"/>
              </w:rPr>
            </w:pPr>
            <w:r w:rsidRPr="00AD3013">
              <w:rPr>
                <w:rFonts w:ascii="Arial" w:hAnsi="Arial" w:cs="Arial"/>
                <w:sz w:val="20"/>
                <w:szCs w:val="20"/>
                <w:u w:val="single"/>
                <w:lang w:val="en-AU"/>
              </w:rPr>
              <w:t>Lawyers​</w:t>
            </w:r>
          </w:p>
          <w:p w14:paraId="34A29E7A" w14:textId="448149B4" w:rsidR="00710344" w:rsidRPr="00AD3013" w:rsidRDefault="00710344" w:rsidP="00DB25C6">
            <w:pPr>
              <w:spacing w:before="60" w:after="60"/>
              <w:ind w:left="0"/>
              <w:contextualSpacing/>
              <w:rPr>
                <w:rFonts w:ascii="Arial" w:hAnsi="Arial" w:cs="Arial"/>
                <w:sz w:val="20"/>
                <w:szCs w:val="20"/>
                <w:u w:val="single"/>
                <w:lang w:val="en-AU"/>
              </w:rPr>
            </w:pPr>
            <w:r w:rsidRPr="00AD3013">
              <w:rPr>
                <w:rFonts w:ascii="Arial" w:hAnsi="Arial" w:cs="Arial"/>
                <w:sz w:val="20"/>
                <w:szCs w:val="20"/>
                <w:u w:val="single"/>
                <w:lang w:val="en-AU"/>
              </w:rPr>
              <w:t>Paralegals</w:t>
            </w:r>
          </w:p>
          <w:p w14:paraId="10FA3C7E" w14:textId="74C1ADA4" w:rsidR="00710344" w:rsidRPr="00AD3013" w:rsidRDefault="00710344" w:rsidP="00DB25C6">
            <w:pPr>
              <w:spacing w:before="60" w:after="60"/>
              <w:ind w:left="0"/>
              <w:contextualSpacing/>
              <w:rPr>
                <w:rFonts w:ascii="Arial" w:hAnsi="Arial" w:cs="Arial"/>
                <w:sz w:val="20"/>
                <w:szCs w:val="20"/>
                <w:lang w:val="en-AU"/>
              </w:rPr>
            </w:pPr>
            <w:r w:rsidRPr="00AD3013">
              <w:rPr>
                <w:rFonts w:ascii="Arial" w:hAnsi="Arial" w:cs="Arial"/>
                <w:sz w:val="20"/>
                <w:szCs w:val="20"/>
                <w:u w:val="single"/>
                <w:lang w:val="en-AU"/>
              </w:rPr>
              <w:t>Social Worker</w:t>
            </w:r>
            <w:r w:rsidRPr="00AD3013">
              <w:rPr>
                <w:rFonts w:ascii="Arial" w:hAnsi="Arial" w:cs="Arial"/>
                <w:sz w:val="20"/>
                <w:szCs w:val="20"/>
                <w:lang w:val="en-AU"/>
              </w:rPr>
              <w:t>​</w:t>
            </w:r>
          </w:p>
          <w:p w14:paraId="2965DDE1" w14:textId="7A3DB47A" w:rsidR="00710344" w:rsidRPr="00AD3013" w:rsidRDefault="00710344" w:rsidP="00DB25C6">
            <w:pPr>
              <w:spacing w:before="60" w:after="60"/>
              <w:ind w:left="0"/>
              <w:contextualSpacing/>
              <w:rPr>
                <w:rFonts w:ascii="Arial" w:hAnsi="Arial" w:cs="Arial"/>
                <w:sz w:val="20"/>
                <w:szCs w:val="20"/>
                <w:lang w:val="en-AU"/>
              </w:rPr>
            </w:pPr>
            <w:r w:rsidRPr="00AD3013">
              <w:rPr>
                <w:rFonts w:ascii="Arial" w:hAnsi="Arial" w:cs="Arial"/>
                <w:sz w:val="20"/>
                <w:szCs w:val="20"/>
                <w:u w:val="single"/>
                <w:lang w:val="en-AU"/>
              </w:rPr>
              <w:t>Intake Officer</w:t>
            </w:r>
            <w:r w:rsidRPr="00AD3013">
              <w:rPr>
                <w:rFonts w:ascii="Arial" w:hAnsi="Arial" w:cs="Arial"/>
                <w:sz w:val="20"/>
                <w:szCs w:val="20"/>
                <w:lang w:val="en-AU"/>
              </w:rPr>
              <w:t>​s</w:t>
            </w:r>
          </w:p>
        </w:tc>
        <w:tc>
          <w:tcPr>
            <w:tcW w:w="541" w:type="pct"/>
            <w:vAlign w:val="center"/>
          </w:tcPr>
          <w:p w14:paraId="5FE074BB" w14:textId="77777777" w:rsidR="00710344" w:rsidRPr="00AD3013" w:rsidRDefault="00710344" w:rsidP="00DB25C6">
            <w:pPr>
              <w:spacing w:before="60" w:after="60"/>
              <w:ind w:left="22"/>
              <w:contextualSpacing/>
              <w:jc w:val="center"/>
              <w:rPr>
                <w:rFonts w:ascii="Arial" w:hAnsi="Arial" w:cs="Arial"/>
                <w:sz w:val="20"/>
                <w:szCs w:val="20"/>
                <w:lang w:val="en-AU"/>
              </w:rPr>
            </w:pPr>
          </w:p>
        </w:tc>
        <w:tc>
          <w:tcPr>
            <w:tcW w:w="608" w:type="pct"/>
            <w:vAlign w:val="center"/>
          </w:tcPr>
          <w:p w14:paraId="5CD7CC49" w14:textId="77777777" w:rsidR="00710344" w:rsidRPr="00AD3013" w:rsidRDefault="00710344" w:rsidP="00DB25C6">
            <w:pPr>
              <w:spacing w:before="60" w:after="60"/>
              <w:ind w:left="0"/>
              <w:contextualSpacing/>
              <w:jc w:val="center"/>
              <w:rPr>
                <w:rFonts w:ascii="Arial" w:hAnsi="Arial" w:cs="Arial"/>
                <w:sz w:val="20"/>
                <w:szCs w:val="20"/>
                <w:lang w:val="en-AU"/>
              </w:rPr>
            </w:pPr>
          </w:p>
        </w:tc>
        <w:tc>
          <w:tcPr>
            <w:tcW w:w="608" w:type="pct"/>
            <w:shd w:val="clear" w:color="auto" w:fill="D9D9D9" w:themeFill="background1" w:themeFillShade="D9"/>
            <w:vAlign w:val="center"/>
          </w:tcPr>
          <w:p w14:paraId="3ED4A399" w14:textId="63C94184" w:rsidR="00710344" w:rsidRPr="00AD3013" w:rsidRDefault="00710344" w:rsidP="00DB25C6">
            <w:pPr>
              <w:spacing w:before="60" w:after="60"/>
              <w:ind w:left="0"/>
              <w:contextualSpacing/>
              <w:jc w:val="center"/>
              <w:rPr>
                <w:rFonts w:ascii="Arial" w:hAnsi="Arial" w:cs="Arial"/>
                <w:sz w:val="20"/>
                <w:szCs w:val="20"/>
                <w:lang w:val="en-AU"/>
              </w:rPr>
            </w:pPr>
          </w:p>
        </w:tc>
        <w:tc>
          <w:tcPr>
            <w:tcW w:w="609" w:type="pct"/>
            <w:shd w:val="clear" w:color="auto" w:fill="D9D9D9" w:themeFill="background1" w:themeFillShade="D9"/>
            <w:vAlign w:val="center"/>
          </w:tcPr>
          <w:p w14:paraId="667593BB" w14:textId="0581E8B6" w:rsidR="00710344" w:rsidRPr="00AD3013" w:rsidRDefault="00710344" w:rsidP="00DB25C6">
            <w:pPr>
              <w:spacing w:before="60" w:after="60"/>
              <w:ind w:left="0"/>
              <w:contextualSpacing/>
              <w:jc w:val="center"/>
              <w:rPr>
                <w:rFonts w:ascii="Arial" w:hAnsi="Arial" w:cs="Arial"/>
                <w:sz w:val="20"/>
                <w:szCs w:val="20"/>
                <w:lang w:val="en-AU"/>
              </w:rPr>
            </w:pPr>
          </w:p>
        </w:tc>
        <w:tc>
          <w:tcPr>
            <w:tcW w:w="604" w:type="pct"/>
            <w:vAlign w:val="center"/>
          </w:tcPr>
          <w:p w14:paraId="69623AF7" w14:textId="5F30994A" w:rsidR="00710344" w:rsidRPr="00AD3013" w:rsidRDefault="00710344" w:rsidP="00DB25C6">
            <w:pPr>
              <w:spacing w:before="60" w:after="60"/>
              <w:ind w:left="0"/>
              <w:contextualSpacing/>
              <w:jc w:val="center"/>
              <w:rPr>
                <w:rFonts w:ascii="Arial" w:hAnsi="Arial" w:cs="Arial"/>
                <w:sz w:val="20"/>
                <w:szCs w:val="20"/>
                <w:lang w:val="en-AU"/>
              </w:rPr>
            </w:pPr>
          </w:p>
        </w:tc>
      </w:tr>
      <w:tr w:rsidR="004616DA" w:rsidRPr="00AD3013" w14:paraId="55DA570F" w14:textId="5580D8A7" w:rsidTr="00CE5991">
        <w:trPr>
          <w:trHeight w:val="339"/>
        </w:trPr>
        <w:tc>
          <w:tcPr>
            <w:tcW w:w="1147" w:type="pct"/>
            <w:vAlign w:val="center"/>
          </w:tcPr>
          <w:p w14:paraId="490F888E" w14:textId="3D80DBC0" w:rsidR="00710344" w:rsidRPr="00AD3013" w:rsidRDefault="00710344" w:rsidP="00DB25C6">
            <w:pPr>
              <w:spacing w:before="60" w:after="60"/>
              <w:ind w:left="0"/>
              <w:contextualSpacing/>
              <w:jc w:val="left"/>
              <w:rPr>
                <w:rFonts w:ascii="Arial" w:hAnsi="Arial" w:cs="Arial"/>
                <w:b/>
                <w:bCs/>
                <w:color w:val="008946"/>
                <w:sz w:val="20"/>
                <w:szCs w:val="20"/>
                <w:lang w:val="en-AU"/>
              </w:rPr>
            </w:pPr>
            <w:r w:rsidRPr="00AD3013">
              <w:rPr>
                <w:rFonts w:ascii="Arial" w:hAnsi="Arial" w:cs="Arial"/>
                <w:b/>
                <w:bCs/>
                <w:color w:val="008946"/>
                <w:sz w:val="20"/>
                <w:szCs w:val="20"/>
                <w:lang w:val="en-AU"/>
              </w:rPr>
              <w:t xml:space="preserve">Marketing </w:t>
            </w:r>
            <w:r w:rsidR="00E61307" w:rsidRPr="00AD3013">
              <w:rPr>
                <w:rFonts w:ascii="Arial" w:hAnsi="Arial" w:cs="Arial"/>
                <w:b/>
                <w:bCs/>
                <w:color w:val="008946"/>
                <w:sz w:val="20"/>
                <w:szCs w:val="20"/>
                <w:lang w:val="en-AU"/>
              </w:rPr>
              <w:t xml:space="preserve">and </w:t>
            </w:r>
            <w:r w:rsidRPr="00AD3013">
              <w:rPr>
                <w:rFonts w:ascii="Arial" w:hAnsi="Arial" w:cs="Arial"/>
                <w:b/>
                <w:bCs/>
                <w:color w:val="008946"/>
                <w:sz w:val="20"/>
                <w:szCs w:val="20"/>
                <w:lang w:val="en-AU"/>
              </w:rPr>
              <w:t>Communications</w:t>
            </w:r>
            <w:r w:rsidR="00E61307" w:rsidRPr="00AD3013">
              <w:rPr>
                <w:rFonts w:ascii="Arial" w:hAnsi="Arial" w:cs="Arial"/>
                <w:b/>
                <w:bCs/>
                <w:color w:val="008946"/>
                <w:sz w:val="20"/>
                <w:szCs w:val="20"/>
                <w:lang w:val="en-AU"/>
              </w:rPr>
              <w:t xml:space="preserve"> team</w:t>
            </w:r>
          </w:p>
        </w:tc>
        <w:tc>
          <w:tcPr>
            <w:tcW w:w="883" w:type="pct"/>
            <w:vAlign w:val="center"/>
          </w:tcPr>
          <w:p w14:paraId="601D1D52" w14:textId="421099D4" w:rsidR="00710344" w:rsidRPr="00AD3013" w:rsidRDefault="00710344" w:rsidP="00DB25C6">
            <w:pPr>
              <w:spacing w:before="60" w:after="60"/>
              <w:ind w:left="0"/>
              <w:contextualSpacing/>
              <w:rPr>
                <w:rFonts w:ascii="Arial" w:hAnsi="Arial" w:cs="Arial"/>
                <w:sz w:val="20"/>
                <w:szCs w:val="20"/>
                <w:lang w:val="en-AU"/>
              </w:rPr>
            </w:pPr>
          </w:p>
        </w:tc>
        <w:tc>
          <w:tcPr>
            <w:tcW w:w="541" w:type="pct"/>
            <w:vAlign w:val="center"/>
          </w:tcPr>
          <w:p w14:paraId="78F84433" w14:textId="77777777" w:rsidR="00710344" w:rsidRPr="00AD3013" w:rsidRDefault="00710344" w:rsidP="00DB25C6">
            <w:pPr>
              <w:spacing w:before="60" w:after="60"/>
              <w:ind w:left="22"/>
              <w:contextualSpacing/>
              <w:jc w:val="center"/>
              <w:rPr>
                <w:rFonts w:ascii="Arial" w:hAnsi="Arial" w:cs="Arial"/>
                <w:sz w:val="20"/>
                <w:szCs w:val="20"/>
                <w:lang w:val="en-AU"/>
              </w:rPr>
            </w:pPr>
          </w:p>
        </w:tc>
        <w:tc>
          <w:tcPr>
            <w:tcW w:w="608" w:type="pct"/>
            <w:vAlign w:val="center"/>
          </w:tcPr>
          <w:p w14:paraId="08FF286A" w14:textId="77777777" w:rsidR="00710344" w:rsidRPr="00AD3013" w:rsidRDefault="00710344" w:rsidP="00DB25C6">
            <w:pPr>
              <w:spacing w:before="60" w:after="60"/>
              <w:ind w:left="0"/>
              <w:contextualSpacing/>
              <w:jc w:val="center"/>
              <w:rPr>
                <w:rFonts w:ascii="Arial" w:hAnsi="Arial" w:cs="Arial"/>
                <w:sz w:val="20"/>
                <w:szCs w:val="20"/>
                <w:lang w:val="en-AU"/>
              </w:rPr>
            </w:pPr>
          </w:p>
        </w:tc>
        <w:tc>
          <w:tcPr>
            <w:tcW w:w="608" w:type="pct"/>
            <w:vAlign w:val="center"/>
          </w:tcPr>
          <w:p w14:paraId="21E3BE5E" w14:textId="1F332AD6" w:rsidR="00710344" w:rsidRPr="00AD3013" w:rsidRDefault="00710344" w:rsidP="00DB25C6">
            <w:pPr>
              <w:spacing w:before="60" w:after="60"/>
              <w:ind w:left="0"/>
              <w:contextualSpacing/>
              <w:jc w:val="center"/>
              <w:rPr>
                <w:rFonts w:ascii="Arial" w:hAnsi="Arial" w:cs="Arial"/>
                <w:sz w:val="20"/>
                <w:szCs w:val="20"/>
                <w:lang w:val="en-AU"/>
              </w:rPr>
            </w:pPr>
          </w:p>
        </w:tc>
        <w:tc>
          <w:tcPr>
            <w:tcW w:w="609" w:type="pct"/>
            <w:vAlign w:val="center"/>
          </w:tcPr>
          <w:p w14:paraId="52313BCF" w14:textId="77777777" w:rsidR="00710344" w:rsidRPr="00AD3013" w:rsidRDefault="00710344" w:rsidP="00DB25C6">
            <w:pPr>
              <w:spacing w:before="60" w:after="60"/>
              <w:ind w:left="0"/>
              <w:contextualSpacing/>
              <w:jc w:val="center"/>
              <w:rPr>
                <w:rFonts w:ascii="Arial" w:hAnsi="Arial" w:cs="Arial"/>
                <w:sz w:val="20"/>
                <w:szCs w:val="20"/>
                <w:lang w:val="en-AU"/>
              </w:rPr>
            </w:pPr>
          </w:p>
        </w:tc>
        <w:tc>
          <w:tcPr>
            <w:tcW w:w="604" w:type="pct"/>
            <w:shd w:val="clear" w:color="auto" w:fill="D9D9D9" w:themeFill="background1" w:themeFillShade="D9"/>
            <w:vAlign w:val="center"/>
          </w:tcPr>
          <w:p w14:paraId="7D558F2A" w14:textId="3AE35605" w:rsidR="00710344" w:rsidRPr="00AD3013" w:rsidRDefault="00710344" w:rsidP="00DB25C6">
            <w:pPr>
              <w:spacing w:before="60" w:after="60"/>
              <w:ind w:left="0"/>
              <w:contextualSpacing/>
              <w:jc w:val="center"/>
              <w:rPr>
                <w:rFonts w:ascii="Arial" w:hAnsi="Arial" w:cs="Arial"/>
                <w:sz w:val="20"/>
                <w:szCs w:val="20"/>
                <w:lang w:val="en-AU"/>
              </w:rPr>
            </w:pPr>
          </w:p>
        </w:tc>
      </w:tr>
    </w:tbl>
    <w:p w14:paraId="67A20C4A" w14:textId="77777777" w:rsidR="002040AC" w:rsidRPr="00AD3013" w:rsidRDefault="002040AC" w:rsidP="002040AC">
      <w:pPr>
        <w:ind w:left="0"/>
        <w:rPr>
          <w:rFonts w:ascii="Arial" w:hAnsi="Arial" w:cs="Arial"/>
        </w:rPr>
      </w:pPr>
    </w:p>
    <w:p w14:paraId="40AFFF31" w14:textId="6719B4FB" w:rsidR="004E70E4" w:rsidRPr="00AD3013" w:rsidRDefault="001F3CF3" w:rsidP="00040826">
      <w:pPr>
        <w:pStyle w:val="Heading3"/>
        <w:rPr>
          <w:lang w:val="en-AU"/>
        </w:rPr>
      </w:pPr>
      <w:bookmarkStart w:id="14" w:name="_Toc207776673"/>
      <w:r w:rsidRPr="00AD3013">
        <w:rPr>
          <w:lang w:val="en-AU"/>
        </w:rPr>
        <w:t>Stakeholder capacity building needs</w:t>
      </w:r>
      <w:r w:rsidR="008265C0" w:rsidRPr="00AD3013">
        <w:rPr>
          <w:lang w:val="en-AU"/>
        </w:rPr>
        <w:t xml:space="preserve"> (internal)</w:t>
      </w:r>
      <w:bookmarkEnd w:id="14"/>
    </w:p>
    <w:p w14:paraId="5D11B7A9" w14:textId="43F2F44F" w:rsidR="00604F14" w:rsidRPr="00AD3013" w:rsidRDefault="005367BA" w:rsidP="00604F14">
      <w:pPr>
        <w:shd w:val="clear" w:color="auto" w:fill="F2F2F2" w:themeFill="background1" w:themeFillShade="F2"/>
        <w:ind w:left="0"/>
        <w:rPr>
          <w:rFonts w:ascii="Arial" w:hAnsi="Arial" w:cs="Arial"/>
          <w:i/>
          <w:iCs/>
          <w:color w:val="595959" w:themeColor="text1" w:themeTint="A6"/>
          <w:sz w:val="21"/>
          <w:szCs w:val="21"/>
        </w:rPr>
      </w:pPr>
      <w:r w:rsidRPr="00AD3013">
        <w:rPr>
          <w:rFonts w:ascii="Arial" w:hAnsi="Arial" w:cs="Arial"/>
          <w:i/>
          <w:iCs/>
          <w:noProof/>
          <w:color w:val="000000" w:themeColor="text1"/>
          <w:sz w:val="21"/>
          <w:szCs w:val="21"/>
        </w:rPr>
        <w:drawing>
          <wp:anchor distT="0" distB="0" distL="114300" distR="114300" simplePos="0" relativeHeight="251667968" behindDoc="0" locked="0" layoutInCell="1" allowOverlap="1" wp14:anchorId="5A936240" wp14:editId="6B1EE8B6">
            <wp:simplePos x="0" y="0"/>
            <wp:positionH relativeFrom="margin">
              <wp:align>left</wp:align>
            </wp:positionH>
            <wp:positionV relativeFrom="paragraph">
              <wp:posOffset>6144</wp:posOffset>
            </wp:positionV>
            <wp:extent cx="136525" cy="136525"/>
            <wp:effectExtent l="0" t="0" r="0" b="0"/>
            <wp:wrapSquare wrapText="bothSides"/>
            <wp:docPr id="2044052545" name="Graphic 10" descr="Badge 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579608" name="Graphic 1294579608" descr="Badge Question Mark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36525" cy="136525"/>
                    </a:xfrm>
                    <a:prstGeom prst="rect">
                      <a:avLst/>
                    </a:prstGeom>
                  </pic:spPr>
                </pic:pic>
              </a:graphicData>
            </a:graphic>
          </wp:anchor>
        </w:drawing>
      </w:r>
      <w:r w:rsidR="004564D1" w:rsidRPr="00AD3013">
        <w:rPr>
          <w:rFonts w:ascii="Arial" w:hAnsi="Arial" w:cs="Arial"/>
          <w:i/>
          <w:iCs/>
          <w:color w:val="595959" w:themeColor="text1" w:themeTint="A6"/>
          <w:sz w:val="21"/>
          <w:szCs w:val="21"/>
        </w:rPr>
        <w:t>What are the capacity building needs of your internal stakeholders?</w:t>
      </w:r>
    </w:p>
    <w:tbl>
      <w:tblPr>
        <w:tblStyle w:val="TableGridLight"/>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678"/>
      </w:tblGrid>
      <w:tr w:rsidR="001F3CF3" w:rsidRPr="00AD3013" w14:paraId="2B65111F" w14:textId="77777777" w:rsidTr="005F6E1D">
        <w:trPr>
          <w:trHeight w:val="377"/>
        </w:trPr>
        <w:tc>
          <w:tcPr>
            <w:tcW w:w="3119" w:type="dxa"/>
            <w:tcBorders>
              <w:top w:val="single" w:sz="4" w:space="0" w:color="auto"/>
              <w:bottom w:val="single" w:sz="4" w:space="0" w:color="auto"/>
            </w:tcBorders>
            <w:shd w:val="clear" w:color="auto" w:fill="008946"/>
            <w:vAlign w:val="center"/>
          </w:tcPr>
          <w:p w14:paraId="11C99049" w14:textId="77777777" w:rsidR="001F3CF3" w:rsidRPr="00AD3013" w:rsidRDefault="001F3CF3" w:rsidP="00A77F24">
            <w:pPr>
              <w:spacing w:before="60" w:after="60"/>
              <w:ind w:left="0"/>
              <w:jc w:val="left"/>
              <w:rPr>
                <w:rFonts w:ascii="Arial" w:hAnsi="Arial" w:cs="Arial"/>
                <w:b/>
                <w:bCs/>
                <w:color w:val="FFFFFF" w:themeColor="background1"/>
                <w:sz w:val="20"/>
                <w:szCs w:val="20"/>
                <w:lang w:val="en-AU"/>
              </w:rPr>
            </w:pPr>
            <w:r w:rsidRPr="00AD3013">
              <w:rPr>
                <w:rFonts w:ascii="Arial" w:hAnsi="Arial" w:cs="Arial"/>
                <w:b/>
                <w:bCs/>
                <w:color w:val="FFFFFF" w:themeColor="background1"/>
                <w:sz w:val="20"/>
                <w:szCs w:val="20"/>
                <w:lang w:val="en-AU"/>
              </w:rPr>
              <w:t>Stage</w:t>
            </w:r>
          </w:p>
        </w:tc>
        <w:tc>
          <w:tcPr>
            <w:tcW w:w="4678" w:type="dxa"/>
            <w:tcBorders>
              <w:top w:val="single" w:sz="4" w:space="0" w:color="auto"/>
              <w:bottom w:val="single" w:sz="4" w:space="0" w:color="auto"/>
            </w:tcBorders>
            <w:shd w:val="clear" w:color="auto" w:fill="008946"/>
            <w:vAlign w:val="center"/>
          </w:tcPr>
          <w:p w14:paraId="7CB0F2F1" w14:textId="77777777" w:rsidR="001F3CF3" w:rsidRPr="00AD3013" w:rsidRDefault="001F3CF3" w:rsidP="00A77F24">
            <w:pPr>
              <w:spacing w:before="60" w:after="60"/>
              <w:ind w:left="0"/>
              <w:jc w:val="left"/>
              <w:rPr>
                <w:rFonts w:ascii="Arial" w:hAnsi="Arial" w:cs="Arial"/>
                <w:b/>
                <w:bCs/>
                <w:color w:val="FFFFFF" w:themeColor="background1"/>
                <w:sz w:val="20"/>
                <w:szCs w:val="20"/>
                <w:lang w:val="en-AU"/>
              </w:rPr>
            </w:pPr>
            <w:r w:rsidRPr="00AD3013">
              <w:rPr>
                <w:rFonts w:ascii="Arial" w:hAnsi="Arial" w:cs="Arial"/>
                <w:b/>
                <w:bCs/>
                <w:color w:val="FFFFFF" w:themeColor="background1"/>
                <w:sz w:val="20"/>
                <w:szCs w:val="20"/>
                <w:lang w:val="en-AU"/>
              </w:rPr>
              <w:t>Required areas of knowledge and understanding</w:t>
            </w:r>
          </w:p>
        </w:tc>
      </w:tr>
      <w:tr w:rsidR="001F3CF3" w:rsidRPr="00AD3013" w14:paraId="298B53B8" w14:textId="77777777" w:rsidTr="005F6E1D">
        <w:trPr>
          <w:trHeight w:val="222"/>
        </w:trPr>
        <w:tc>
          <w:tcPr>
            <w:tcW w:w="3119" w:type="dxa"/>
            <w:tcBorders>
              <w:top w:val="single" w:sz="4" w:space="0" w:color="auto"/>
            </w:tcBorders>
            <w:vAlign w:val="center"/>
          </w:tcPr>
          <w:p w14:paraId="5F4E989E" w14:textId="77777777" w:rsidR="001F3CF3" w:rsidRPr="00AD3013" w:rsidRDefault="001F3CF3" w:rsidP="00A77F24">
            <w:pPr>
              <w:spacing w:before="60" w:after="60"/>
              <w:ind w:left="0"/>
              <w:jc w:val="left"/>
              <w:rPr>
                <w:rFonts w:ascii="Arial" w:hAnsi="Arial" w:cs="Arial"/>
                <w:sz w:val="20"/>
                <w:szCs w:val="20"/>
                <w:lang w:val="en-AU"/>
              </w:rPr>
            </w:pPr>
            <w:r w:rsidRPr="00AD3013">
              <w:rPr>
                <w:rFonts w:ascii="Arial" w:hAnsi="Arial" w:cs="Arial"/>
                <w:sz w:val="20"/>
                <w:szCs w:val="20"/>
                <w:lang w:val="en-AU"/>
              </w:rPr>
              <w:t>Initial orientation</w:t>
            </w:r>
          </w:p>
        </w:tc>
        <w:tc>
          <w:tcPr>
            <w:tcW w:w="4678" w:type="dxa"/>
            <w:tcBorders>
              <w:top w:val="single" w:sz="4" w:space="0" w:color="auto"/>
            </w:tcBorders>
            <w:vAlign w:val="center"/>
          </w:tcPr>
          <w:p w14:paraId="6541D4BD" w14:textId="77777777" w:rsidR="001F3CF3" w:rsidRPr="00AD3013" w:rsidRDefault="001F3CF3" w:rsidP="00A77F24">
            <w:pPr>
              <w:spacing w:before="60" w:after="60"/>
              <w:ind w:left="0"/>
              <w:jc w:val="left"/>
              <w:rPr>
                <w:rFonts w:ascii="Arial" w:hAnsi="Arial" w:cs="Arial"/>
                <w:sz w:val="20"/>
                <w:szCs w:val="20"/>
                <w:lang w:val="en-AU"/>
              </w:rPr>
            </w:pPr>
            <w:r w:rsidRPr="00AD3013">
              <w:rPr>
                <w:rFonts w:ascii="Arial" w:hAnsi="Arial" w:cs="Arial"/>
                <w:sz w:val="20"/>
                <w:szCs w:val="20"/>
                <w:lang w:val="en-AU"/>
              </w:rPr>
              <w:t>Project Manager</w:t>
            </w:r>
          </w:p>
        </w:tc>
      </w:tr>
      <w:tr w:rsidR="001F3CF3" w:rsidRPr="00AD3013" w14:paraId="6B646D66" w14:textId="77777777" w:rsidTr="005F6E1D">
        <w:trPr>
          <w:trHeight w:val="291"/>
        </w:trPr>
        <w:tc>
          <w:tcPr>
            <w:tcW w:w="3119" w:type="dxa"/>
            <w:vAlign w:val="center"/>
          </w:tcPr>
          <w:p w14:paraId="61177363" w14:textId="77777777" w:rsidR="001F3CF3" w:rsidRPr="00AD3013" w:rsidRDefault="001F3CF3" w:rsidP="00A77F24">
            <w:pPr>
              <w:spacing w:before="60" w:after="60"/>
              <w:ind w:left="0"/>
              <w:jc w:val="left"/>
              <w:rPr>
                <w:rFonts w:ascii="Arial" w:hAnsi="Arial" w:cs="Arial"/>
                <w:sz w:val="20"/>
                <w:szCs w:val="20"/>
                <w:lang w:val="en-AU"/>
              </w:rPr>
            </w:pPr>
            <w:r w:rsidRPr="00AD3013">
              <w:rPr>
                <w:rFonts w:ascii="Arial" w:hAnsi="Arial" w:cs="Arial"/>
                <w:sz w:val="20"/>
                <w:szCs w:val="20"/>
                <w:lang w:val="en-AU"/>
              </w:rPr>
              <w:t>Developing the framework</w:t>
            </w:r>
          </w:p>
        </w:tc>
        <w:tc>
          <w:tcPr>
            <w:tcW w:w="4678" w:type="dxa"/>
            <w:vAlign w:val="center"/>
          </w:tcPr>
          <w:p w14:paraId="5BB289FC" w14:textId="3CDA902B" w:rsidR="001F3CF3" w:rsidRPr="00AD3013" w:rsidRDefault="001F3CF3" w:rsidP="00A77F24">
            <w:pPr>
              <w:spacing w:before="60" w:after="60"/>
              <w:ind w:left="0"/>
              <w:jc w:val="left"/>
              <w:rPr>
                <w:rFonts w:ascii="Arial" w:hAnsi="Arial" w:cs="Arial"/>
                <w:sz w:val="20"/>
                <w:szCs w:val="20"/>
                <w:lang w:val="en-AU"/>
              </w:rPr>
            </w:pPr>
            <w:r w:rsidRPr="00AD3013">
              <w:rPr>
                <w:rFonts w:ascii="Arial" w:hAnsi="Arial" w:cs="Arial"/>
                <w:sz w:val="20"/>
                <w:szCs w:val="20"/>
                <w:lang w:val="en-AU"/>
              </w:rPr>
              <w:t xml:space="preserve">Project Manager, Data Analyst, </w:t>
            </w:r>
            <w:r w:rsidR="00F13879" w:rsidRPr="00AD3013">
              <w:rPr>
                <w:rFonts w:ascii="Arial" w:hAnsi="Arial" w:cs="Arial"/>
                <w:sz w:val="20"/>
                <w:szCs w:val="20"/>
                <w:lang w:val="en-AU"/>
              </w:rPr>
              <w:t>Leadership Team</w:t>
            </w:r>
          </w:p>
        </w:tc>
      </w:tr>
      <w:tr w:rsidR="001F3CF3" w:rsidRPr="00AD3013" w14:paraId="7C6E6D35" w14:textId="77777777" w:rsidTr="005F6E1D">
        <w:trPr>
          <w:trHeight w:val="282"/>
        </w:trPr>
        <w:tc>
          <w:tcPr>
            <w:tcW w:w="3119" w:type="dxa"/>
            <w:vAlign w:val="center"/>
          </w:tcPr>
          <w:p w14:paraId="06C5CEA1" w14:textId="77777777" w:rsidR="001F3CF3" w:rsidRPr="00AD3013" w:rsidRDefault="001F3CF3" w:rsidP="00A77F24">
            <w:pPr>
              <w:spacing w:before="60" w:after="60"/>
              <w:ind w:left="0"/>
              <w:jc w:val="left"/>
              <w:rPr>
                <w:rFonts w:ascii="Arial" w:hAnsi="Arial" w:cs="Arial"/>
                <w:sz w:val="20"/>
                <w:szCs w:val="20"/>
                <w:lang w:val="en-AU"/>
              </w:rPr>
            </w:pPr>
            <w:r w:rsidRPr="00AD3013">
              <w:rPr>
                <w:rFonts w:ascii="Arial" w:hAnsi="Arial" w:cs="Arial"/>
                <w:sz w:val="20"/>
                <w:szCs w:val="20"/>
                <w:lang w:val="en-AU"/>
              </w:rPr>
              <w:t>Implementing the framework</w:t>
            </w:r>
          </w:p>
        </w:tc>
        <w:tc>
          <w:tcPr>
            <w:tcW w:w="4678" w:type="dxa"/>
            <w:vAlign w:val="center"/>
          </w:tcPr>
          <w:p w14:paraId="6D94B19B" w14:textId="08C22E29" w:rsidR="001F3CF3" w:rsidRPr="00AD3013" w:rsidRDefault="00BF02D5" w:rsidP="00A77F24">
            <w:pPr>
              <w:spacing w:before="60" w:after="60"/>
              <w:ind w:left="0"/>
              <w:jc w:val="left"/>
              <w:rPr>
                <w:rFonts w:ascii="Arial" w:hAnsi="Arial" w:cs="Arial"/>
                <w:sz w:val="20"/>
                <w:szCs w:val="20"/>
                <w:lang w:val="en-AU"/>
              </w:rPr>
            </w:pPr>
            <w:r w:rsidRPr="00AD3013">
              <w:rPr>
                <w:rFonts w:ascii="Arial" w:hAnsi="Arial" w:cs="Arial"/>
                <w:sz w:val="20"/>
                <w:szCs w:val="20"/>
                <w:lang w:val="en-AU"/>
              </w:rPr>
              <w:t>PV Project Team</w:t>
            </w:r>
            <w:r w:rsidR="00C06C77" w:rsidRPr="00AD3013">
              <w:rPr>
                <w:rFonts w:ascii="Arial" w:hAnsi="Arial" w:cs="Arial"/>
                <w:sz w:val="20"/>
                <w:szCs w:val="20"/>
                <w:lang w:val="en-AU"/>
              </w:rPr>
              <w:t xml:space="preserve"> </w:t>
            </w:r>
          </w:p>
        </w:tc>
      </w:tr>
      <w:tr w:rsidR="001F3CF3" w:rsidRPr="00AD3013" w14:paraId="6D8E21DB" w14:textId="77777777" w:rsidTr="005F6E1D">
        <w:trPr>
          <w:trHeight w:val="97"/>
        </w:trPr>
        <w:tc>
          <w:tcPr>
            <w:tcW w:w="3119" w:type="dxa"/>
            <w:tcBorders>
              <w:bottom w:val="single" w:sz="4" w:space="0" w:color="auto"/>
            </w:tcBorders>
            <w:vAlign w:val="center"/>
          </w:tcPr>
          <w:p w14:paraId="33608BA8" w14:textId="77777777" w:rsidR="001F3CF3" w:rsidRPr="00AD3013" w:rsidRDefault="001F3CF3" w:rsidP="00A77F24">
            <w:pPr>
              <w:spacing w:before="60" w:after="60"/>
              <w:ind w:left="0"/>
              <w:jc w:val="left"/>
              <w:rPr>
                <w:rFonts w:ascii="Arial" w:hAnsi="Arial" w:cs="Arial"/>
                <w:sz w:val="20"/>
                <w:szCs w:val="20"/>
                <w:lang w:val="en-AU"/>
              </w:rPr>
            </w:pPr>
            <w:r w:rsidRPr="00AD3013">
              <w:rPr>
                <w:rFonts w:ascii="Arial" w:hAnsi="Arial" w:cs="Arial"/>
                <w:sz w:val="20"/>
                <w:szCs w:val="20"/>
                <w:lang w:val="en-AU"/>
              </w:rPr>
              <w:t>Managing findings and reporting</w:t>
            </w:r>
          </w:p>
        </w:tc>
        <w:tc>
          <w:tcPr>
            <w:tcW w:w="4678" w:type="dxa"/>
            <w:tcBorders>
              <w:bottom w:val="single" w:sz="4" w:space="0" w:color="auto"/>
            </w:tcBorders>
            <w:vAlign w:val="center"/>
          </w:tcPr>
          <w:p w14:paraId="19DA7A2F" w14:textId="640AE96F" w:rsidR="001F3CF3" w:rsidRPr="00AD3013" w:rsidRDefault="009C5E1D" w:rsidP="00A77F24">
            <w:pPr>
              <w:spacing w:before="60" w:after="60"/>
              <w:ind w:left="0"/>
              <w:jc w:val="left"/>
              <w:rPr>
                <w:rFonts w:ascii="Arial" w:hAnsi="Arial" w:cs="Arial"/>
                <w:sz w:val="20"/>
                <w:szCs w:val="20"/>
                <w:lang w:val="en-AU"/>
              </w:rPr>
            </w:pPr>
            <w:r w:rsidRPr="00AD3013">
              <w:rPr>
                <w:rFonts w:ascii="Arial" w:hAnsi="Arial" w:cs="Arial"/>
                <w:sz w:val="20"/>
                <w:szCs w:val="20"/>
                <w:lang w:val="en-AU"/>
              </w:rPr>
              <w:t>TBD</w:t>
            </w:r>
          </w:p>
        </w:tc>
      </w:tr>
    </w:tbl>
    <w:p w14:paraId="00B5C506" w14:textId="77777777" w:rsidR="001F3CF3" w:rsidRPr="00AD3013" w:rsidRDefault="001F3CF3" w:rsidP="001F3CF3">
      <w:pPr>
        <w:rPr>
          <w:rFonts w:ascii="Arial" w:hAnsi="Arial" w:cs="Arial"/>
        </w:rPr>
      </w:pPr>
    </w:p>
    <w:p w14:paraId="71C52F60" w14:textId="04D2CF32" w:rsidR="00993020" w:rsidRPr="00AD3013" w:rsidRDefault="00993020" w:rsidP="00255C30">
      <w:pPr>
        <w:ind w:left="0"/>
        <w:jc w:val="left"/>
        <w:rPr>
          <w:rFonts w:ascii="Arial" w:hAnsi="Arial" w:cs="Arial"/>
        </w:rPr>
      </w:pPr>
    </w:p>
    <w:p w14:paraId="13162B16" w14:textId="77777777" w:rsidR="002204E1" w:rsidRPr="00AD3013" w:rsidRDefault="002204E1">
      <w:pPr>
        <w:spacing w:line="278" w:lineRule="auto"/>
        <w:ind w:left="0"/>
        <w:jc w:val="left"/>
        <w:rPr>
          <w:rFonts w:ascii="Arial" w:eastAsiaTheme="majorEastAsia" w:hAnsi="Arial" w:cs="Arial"/>
          <w:color w:val="00B050"/>
          <w:sz w:val="26"/>
          <w:szCs w:val="26"/>
        </w:rPr>
      </w:pPr>
      <w:r w:rsidRPr="00AD3013">
        <w:rPr>
          <w:rFonts w:ascii="Arial" w:hAnsi="Arial" w:cs="Arial"/>
        </w:rPr>
        <w:br w:type="page"/>
      </w:r>
    </w:p>
    <w:p w14:paraId="6547BAB0" w14:textId="4F392CAA" w:rsidR="004E70E4" w:rsidRPr="00AD3013" w:rsidRDefault="00595479" w:rsidP="00040826">
      <w:pPr>
        <w:pStyle w:val="Heading3"/>
        <w:rPr>
          <w:lang w:val="en-AU"/>
        </w:rPr>
      </w:pPr>
      <w:bookmarkStart w:id="15" w:name="_Toc207776674"/>
      <w:r w:rsidRPr="00AD3013">
        <w:rPr>
          <w:lang w:val="en-AU"/>
        </w:rPr>
        <w:lastRenderedPageBreak/>
        <w:t xml:space="preserve">Project </w:t>
      </w:r>
      <w:r w:rsidR="00CE7345" w:rsidRPr="00AD3013">
        <w:rPr>
          <w:lang w:val="en-AU"/>
        </w:rPr>
        <w:t>stakeholders’</w:t>
      </w:r>
      <w:r w:rsidR="002204E1" w:rsidRPr="00AD3013">
        <w:rPr>
          <w:lang w:val="en-AU"/>
        </w:rPr>
        <w:t xml:space="preserve"> </w:t>
      </w:r>
      <w:r w:rsidRPr="00AD3013">
        <w:rPr>
          <w:lang w:val="en-AU"/>
        </w:rPr>
        <w:t>involvement</w:t>
      </w:r>
      <w:r w:rsidR="002204E1" w:rsidRPr="00AD3013">
        <w:rPr>
          <w:lang w:val="en-AU"/>
        </w:rPr>
        <w:t xml:space="preserve"> in evaluation</w:t>
      </w:r>
      <w:bookmarkEnd w:id="15"/>
    </w:p>
    <w:p w14:paraId="02EE392A" w14:textId="7349BE5F" w:rsidR="00B556A1" w:rsidRPr="00AD3013" w:rsidRDefault="005367BA" w:rsidP="00B556A1">
      <w:pPr>
        <w:shd w:val="clear" w:color="auto" w:fill="F2F2F2" w:themeFill="background1" w:themeFillShade="F2"/>
        <w:ind w:left="0"/>
        <w:rPr>
          <w:rFonts w:ascii="Arial" w:hAnsi="Arial" w:cs="Arial"/>
          <w:i/>
          <w:iCs/>
          <w:color w:val="595959" w:themeColor="text1" w:themeTint="A6"/>
          <w:sz w:val="21"/>
          <w:szCs w:val="21"/>
        </w:rPr>
      </w:pPr>
      <w:r w:rsidRPr="00AD3013">
        <w:rPr>
          <w:rFonts w:ascii="Arial" w:hAnsi="Arial" w:cs="Arial"/>
          <w:i/>
          <w:iCs/>
          <w:noProof/>
          <w:color w:val="000000" w:themeColor="text1"/>
          <w:sz w:val="21"/>
          <w:szCs w:val="21"/>
        </w:rPr>
        <w:drawing>
          <wp:anchor distT="0" distB="0" distL="114300" distR="114300" simplePos="0" relativeHeight="251668992" behindDoc="0" locked="0" layoutInCell="1" allowOverlap="1" wp14:anchorId="6F1945DC" wp14:editId="641AD13C">
            <wp:simplePos x="0" y="0"/>
            <wp:positionH relativeFrom="margin">
              <wp:align>left</wp:align>
            </wp:positionH>
            <wp:positionV relativeFrom="paragraph">
              <wp:posOffset>11447</wp:posOffset>
            </wp:positionV>
            <wp:extent cx="136525" cy="136525"/>
            <wp:effectExtent l="0" t="0" r="0" b="0"/>
            <wp:wrapSquare wrapText="bothSides"/>
            <wp:docPr id="834116875" name="Graphic 10" descr="Badge 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579608" name="Graphic 1294579608" descr="Badge Question Mark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36525" cy="136525"/>
                    </a:xfrm>
                    <a:prstGeom prst="rect">
                      <a:avLst/>
                    </a:prstGeom>
                  </pic:spPr>
                </pic:pic>
              </a:graphicData>
            </a:graphic>
          </wp:anchor>
        </w:drawing>
      </w:r>
      <w:r w:rsidR="001528C5" w:rsidRPr="00AD3013">
        <w:rPr>
          <w:rFonts w:ascii="Arial" w:hAnsi="Arial" w:cs="Arial"/>
          <w:i/>
          <w:iCs/>
          <w:color w:val="595959" w:themeColor="text1" w:themeTint="A6"/>
          <w:sz w:val="21"/>
          <w:szCs w:val="21"/>
        </w:rPr>
        <w:t>Who will participate in the evaluation and what roles will they play?</w:t>
      </w:r>
      <w:r w:rsidR="00BF1FCC" w:rsidRPr="00AD3013">
        <w:rPr>
          <w:rFonts w:ascii="Arial" w:hAnsi="Arial" w:cs="Arial"/>
          <w:i/>
          <w:iCs/>
          <w:color w:val="595959" w:themeColor="text1" w:themeTint="A6"/>
          <w:sz w:val="21"/>
          <w:szCs w:val="21"/>
        </w:rPr>
        <w:t xml:space="preserve"> (</w:t>
      </w:r>
      <w:r w:rsidR="005F6E1D" w:rsidRPr="00AD3013">
        <w:rPr>
          <w:rFonts w:ascii="Arial" w:hAnsi="Arial" w:cs="Arial"/>
          <w:i/>
          <w:iCs/>
          <w:color w:val="595959" w:themeColor="text1" w:themeTint="A6"/>
          <w:sz w:val="21"/>
          <w:szCs w:val="21"/>
        </w:rPr>
        <w:t>Resource</w:t>
      </w:r>
      <w:r w:rsidR="00BF1FCC" w:rsidRPr="00AD3013">
        <w:rPr>
          <w:rFonts w:ascii="Arial" w:hAnsi="Arial" w:cs="Arial"/>
          <w:i/>
          <w:iCs/>
          <w:color w:val="595959" w:themeColor="text1" w:themeTint="A6"/>
          <w:sz w:val="21"/>
          <w:szCs w:val="21"/>
        </w:rPr>
        <w:t xml:space="preserve">: </w:t>
      </w:r>
      <w:hyperlink r:id="rId17" w:history="1">
        <w:r w:rsidR="00BF1FCC" w:rsidRPr="00AD3013">
          <w:rPr>
            <w:rStyle w:val="Hyperlink"/>
            <w:rFonts w:cs="Arial"/>
            <w:i/>
            <w:iCs/>
            <w:sz w:val="21"/>
            <w:szCs w:val="21"/>
          </w:rPr>
          <w:t>CSI Roadmap</w:t>
        </w:r>
        <w:r w:rsidR="004513B5" w:rsidRPr="00AD3013">
          <w:rPr>
            <w:rStyle w:val="Hyperlink"/>
            <w:rFonts w:cs="Arial"/>
            <w:i/>
            <w:iCs/>
            <w:sz w:val="21"/>
            <w:szCs w:val="21"/>
          </w:rPr>
          <w:t xml:space="preserve"> to Social Impact</w:t>
        </w:r>
      </w:hyperlink>
      <w:r w:rsidR="004513B5" w:rsidRPr="00AD3013">
        <w:rPr>
          <w:rFonts w:ascii="Arial" w:hAnsi="Arial" w:cs="Arial"/>
          <w:i/>
          <w:iCs/>
          <w:color w:val="595959" w:themeColor="text1" w:themeTint="A6"/>
          <w:sz w:val="21"/>
          <w:szCs w:val="21"/>
        </w:rPr>
        <w:t>)</w:t>
      </w:r>
    </w:p>
    <w:tbl>
      <w:tblPr>
        <w:tblW w:w="8505" w:type="dxa"/>
        <w:tblLook w:val="04A0" w:firstRow="1" w:lastRow="0" w:firstColumn="1" w:lastColumn="0" w:noHBand="0" w:noVBand="1"/>
      </w:tblPr>
      <w:tblGrid>
        <w:gridCol w:w="9"/>
        <w:gridCol w:w="3110"/>
        <w:gridCol w:w="5386"/>
      </w:tblGrid>
      <w:tr w:rsidR="00255C30" w:rsidRPr="00AD3013" w14:paraId="289D6EFA" w14:textId="77777777" w:rsidTr="00103D34">
        <w:trPr>
          <w:gridBefore w:val="1"/>
          <w:wBefore w:w="9" w:type="dxa"/>
          <w:trHeight w:val="352"/>
        </w:trPr>
        <w:tc>
          <w:tcPr>
            <w:tcW w:w="3110" w:type="dxa"/>
            <w:tcBorders>
              <w:top w:val="single" w:sz="4" w:space="0" w:color="7F7F7F" w:themeColor="text1" w:themeTint="80"/>
              <w:bottom w:val="single" w:sz="4" w:space="0" w:color="7F7F7F" w:themeColor="text1" w:themeTint="80"/>
              <w:right w:val="single" w:sz="4" w:space="0" w:color="auto"/>
            </w:tcBorders>
            <w:shd w:val="clear" w:color="auto" w:fill="008946"/>
            <w:vAlign w:val="center"/>
          </w:tcPr>
          <w:p w14:paraId="7A4E4FB3" w14:textId="34A5ACBF" w:rsidR="00255C30" w:rsidRPr="00AD3013" w:rsidRDefault="00032C97" w:rsidP="0083509D">
            <w:pPr>
              <w:pStyle w:val="TableText"/>
              <w:spacing w:line="240" w:lineRule="auto"/>
              <w:rPr>
                <w:rFonts w:cs="Arial"/>
                <w:b/>
                <w:color w:val="FFFFFF" w:themeColor="background1"/>
                <w:sz w:val="20"/>
                <w:szCs w:val="28"/>
              </w:rPr>
            </w:pPr>
            <w:r w:rsidRPr="00AD3013">
              <w:rPr>
                <w:rFonts w:cs="Arial"/>
                <w:b/>
                <w:color w:val="FFFFFF" w:themeColor="background1"/>
                <w:sz w:val="20"/>
                <w:szCs w:val="28"/>
              </w:rPr>
              <w:t>Role</w:t>
            </w:r>
          </w:p>
        </w:tc>
        <w:tc>
          <w:tcPr>
            <w:tcW w:w="5386" w:type="dxa"/>
            <w:tcBorders>
              <w:top w:val="single" w:sz="4" w:space="0" w:color="7F7F7F" w:themeColor="text1" w:themeTint="80"/>
              <w:left w:val="single" w:sz="4" w:space="0" w:color="auto"/>
              <w:bottom w:val="single" w:sz="4" w:space="0" w:color="7F7F7F" w:themeColor="text1" w:themeTint="80"/>
            </w:tcBorders>
            <w:shd w:val="clear" w:color="auto" w:fill="008946"/>
            <w:vAlign w:val="center"/>
          </w:tcPr>
          <w:p w14:paraId="29547872" w14:textId="3ABD1BEA" w:rsidR="00255C30" w:rsidRPr="00AD3013" w:rsidRDefault="002C5D20" w:rsidP="0083509D">
            <w:pPr>
              <w:pStyle w:val="TableText"/>
              <w:spacing w:line="240" w:lineRule="auto"/>
              <w:rPr>
                <w:rFonts w:cs="Arial"/>
                <w:b/>
                <w:color w:val="FFFFFF" w:themeColor="background1"/>
                <w:sz w:val="20"/>
                <w:szCs w:val="28"/>
              </w:rPr>
            </w:pPr>
            <w:r w:rsidRPr="00AD3013">
              <w:rPr>
                <w:rFonts w:cs="Arial"/>
                <w:b/>
                <w:color w:val="FFFFFF" w:themeColor="background1"/>
                <w:sz w:val="20"/>
                <w:szCs w:val="28"/>
              </w:rPr>
              <w:t>Stakeholder</w:t>
            </w:r>
            <w:r w:rsidR="00032C97" w:rsidRPr="00AD3013">
              <w:rPr>
                <w:rFonts w:cs="Arial"/>
                <w:b/>
                <w:color w:val="FFFFFF" w:themeColor="background1"/>
                <w:sz w:val="20"/>
                <w:szCs w:val="28"/>
              </w:rPr>
              <w:t xml:space="preserve"> </w:t>
            </w:r>
          </w:p>
        </w:tc>
      </w:tr>
      <w:tr w:rsidR="00B0263F" w:rsidRPr="00AD3013" w14:paraId="17BD3509" w14:textId="77777777" w:rsidTr="00103D34">
        <w:trPr>
          <w:gridBefore w:val="1"/>
          <w:wBefore w:w="9" w:type="dxa"/>
          <w:trHeight w:val="952"/>
        </w:trPr>
        <w:tc>
          <w:tcPr>
            <w:tcW w:w="3110" w:type="dxa"/>
            <w:tcBorders>
              <w:top w:val="single" w:sz="4" w:space="0" w:color="7F7F7F" w:themeColor="text1" w:themeTint="80"/>
              <w:bottom w:val="single" w:sz="4" w:space="0" w:color="7F7F7F" w:themeColor="text1" w:themeTint="80"/>
              <w:right w:val="single" w:sz="4" w:space="0" w:color="auto"/>
            </w:tcBorders>
            <w:vAlign w:val="center"/>
            <w:hideMark/>
          </w:tcPr>
          <w:p w14:paraId="3C5D5441" w14:textId="405BBDBA" w:rsidR="00773D9F" w:rsidRPr="00AD3013" w:rsidRDefault="00773D9F" w:rsidP="0083509D">
            <w:pPr>
              <w:pStyle w:val="TableText"/>
              <w:spacing w:line="240" w:lineRule="auto"/>
              <w:rPr>
                <w:rFonts w:cs="Arial"/>
                <w:color w:val="008946"/>
                <w:szCs w:val="22"/>
              </w:rPr>
            </w:pPr>
            <w:r w:rsidRPr="00AD3013">
              <w:rPr>
                <w:rFonts w:cs="Arial"/>
                <w:b/>
                <w:color w:val="008946"/>
                <w:szCs w:val="22"/>
              </w:rPr>
              <w:t>Core-team</w:t>
            </w:r>
          </w:p>
          <w:p w14:paraId="63760FB0" w14:textId="77777777" w:rsidR="00773D9F" w:rsidRPr="00AD3013" w:rsidRDefault="00773D9F" w:rsidP="0083509D">
            <w:pPr>
              <w:pStyle w:val="TableText"/>
              <w:spacing w:line="240" w:lineRule="auto"/>
              <w:rPr>
                <w:rFonts w:cs="Arial"/>
                <w:sz w:val="20"/>
                <w:szCs w:val="20"/>
              </w:rPr>
            </w:pPr>
            <w:r w:rsidRPr="00AD3013">
              <w:rPr>
                <w:rFonts w:cs="Arial"/>
                <w:sz w:val="20"/>
                <w:szCs w:val="20"/>
              </w:rPr>
              <w:t>(decision-making)</w:t>
            </w:r>
          </w:p>
          <w:p w14:paraId="4344B71E" w14:textId="77777777" w:rsidR="00773D9F" w:rsidRPr="00AD3013" w:rsidRDefault="00773D9F" w:rsidP="0083509D">
            <w:pPr>
              <w:spacing w:before="60" w:after="60"/>
              <w:jc w:val="left"/>
              <w:rPr>
                <w:rFonts w:ascii="Arial" w:hAnsi="Arial" w:cs="Arial"/>
                <w:b/>
                <w:bCs/>
                <w:color w:val="000000"/>
                <w:sz w:val="20"/>
                <w:szCs w:val="20"/>
              </w:rPr>
            </w:pPr>
          </w:p>
        </w:tc>
        <w:tc>
          <w:tcPr>
            <w:tcW w:w="5386" w:type="dxa"/>
            <w:tcBorders>
              <w:top w:val="single" w:sz="4" w:space="0" w:color="7F7F7F" w:themeColor="text1" w:themeTint="80"/>
              <w:left w:val="single" w:sz="4" w:space="0" w:color="auto"/>
              <w:bottom w:val="single" w:sz="4" w:space="0" w:color="7F7F7F" w:themeColor="text1" w:themeTint="80"/>
            </w:tcBorders>
            <w:vAlign w:val="center"/>
            <w:hideMark/>
          </w:tcPr>
          <w:p w14:paraId="10151721" w14:textId="77777777" w:rsidR="002F7A90" w:rsidRPr="00AD3013" w:rsidRDefault="00773D9F" w:rsidP="006C5F74">
            <w:pPr>
              <w:pStyle w:val="ListParagraph"/>
              <w:numPr>
                <w:ilvl w:val="0"/>
                <w:numId w:val="29"/>
              </w:numPr>
              <w:spacing w:before="60" w:after="60"/>
              <w:ind w:left="452" w:hanging="284"/>
              <w:jc w:val="left"/>
              <w:rPr>
                <w:rFonts w:ascii="Arial" w:hAnsi="Arial" w:cs="Arial"/>
                <w:color w:val="000000"/>
                <w:sz w:val="20"/>
                <w:szCs w:val="20"/>
              </w:rPr>
            </w:pPr>
            <w:r w:rsidRPr="00AD3013">
              <w:rPr>
                <w:rFonts w:ascii="Arial" w:hAnsi="Arial" w:cs="Arial"/>
                <w:color w:val="000000"/>
                <w:sz w:val="20"/>
                <w:szCs w:val="20"/>
              </w:rPr>
              <w:t>Executive Leadership</w:t>
            </w:r>
          </w:p>
          <w:p w14:paraId="2C71FE88" w14:textId="77777777" w:rsidR="002F7A90" w:rsidRPr="00AD3013" w:rsidRDefault="00773D9F" w:rsidP="006C5F74">
            <w:pPr>
              <w:pStyle w:val="ListParagraph"/>
              <w:numPr>
                <w:ilvl w:val="0"/>
                <w:numId w:val="29"/>
              </w:numPr>
              <w:spacing w:before="60" w:after="60"/>
              <w:ind w:left="452" w:hanging="284"/>
              <w:jc w:val="left"/>
              <w:rPr>
                <w:rFonts w:ascii="Arial" w:hAnsi="Arial" w:cs="Arial"/>
                <w:color w:val="000000"/>
                <w:sz w:val="20"/>
                <w:szCs w:val="20"/>
              </w:rPr>
            </w:pPr>
            <w:r w:rsidRPr="00AD3013">
              <w:rPr>
                <w:rFonts w:ascii="Arial" w:hAnsi="Arial" w:cs="Arial"/>
                <w:color w:val="000000"/>
                <w:sz w:val="20"/>
                <w:szCs w:val="20"/>
              </w:rPr>
              <w:t>Program Manager and Principal Lawyer</w:t>
            </w:r>
          </w:p>
          <w:p w14:paraId="245D9530" w14:textId="77777777" w:rsidR="002F7A90" w:rsidRPr="00AD3013" w:rsidRDefault="00773D9F" w:rsidP="006C5F74">
            <w:pPr>
              <w:pStyle w:val="ListParagraph"/>
              <w:numPr>
                <w:ilvl w:val="0"/>
                <w:numId w:val="29"/>
              </w:numPr>
              <w:spacing w:before="60" w:after="60"/>
              <w:ind w:left="452" w:hanging="284"/>
              <w:jc w:val="left"/>
              <w:rPr>
                <w:rFonts w:ascii="Arial" w:hAnsi="Arial" w:cs="Arial"/>
                <w:color w:val="000000"/>
                <w:sz w:val="20"/>
                <w:szCs w:val="20"/>
              </w:rPr>
            </w:pPr>
            <w:r w:rsidRPr="00AD3013">
              <w:rPr>
                <w:rFonts w:ascii="Arial" w:hAnsi="Arial" w:cs="Arial"/>
                <w:color w:val="000000"/>
                <w:sz w:val="20"/>
                <w:szCs w:val="20"/>
              </w:rPr>
              <w:t>Senior Lawyer</w:t>
            </w:r>
            <w:r w:rsidR="00784594" w:rsidRPr="00AD3013">
              <w:rPr>
                <w:rFonts w:ascii="Arial" w:hAnsi="Arial" w:cs="Arial"/>
                <w:color w:val="000000"/>
                <w:sz w:val="20"/>
                <w:szCs w:val="20"/>
              </w:rPr>
              <w:t>s</w:t>
            </w:r>
            <w:r w:rsidR="00D84EE6" w:rsidRPr="00AD3013">
              <w:rPr>
                <w:rFonts w:ascii="Arial" w:hAnsi="Arial" w:cs="Arial"/>
                <w:color w:val="000000"/>
                <w:sz w:val="20"/>
                <w:szCs w:val="20"/>
              </w:rPr>
              <w:t xml:space="preserve"> and Specialist Leads</w:t>
            </w:r>
          </w:p>
          <w:p w14:paraId="3E31CE1E" w14:textId="0F680391" w:rsidR="00773D9F" w:rsidRPr="00AD3013" w:rsidRDefault="00773D9F" w:rsidP="006C5F74">
            <w:pPr>
              <w:pStyle w:val="ListParagraph"/>
              <w:numPr>
                <w:ilvl w:val="0"/>
                <w:numId w:val="29"/>
              </w:numPr>
              <w:spacing w:before="60" w:after="60"/>
              <w:ind w:left="452" w:hanging="284"/>
              <w:jc w:val="left"/>
              <w:rPr>
                <w:rFonts w:ascii="Arial" w:hAnsi="Arial" w:cs="Arial"/>
                <w:color w:val="000000"/>
                <w:sz w:val="20"/>
                <w:szCs w:val="20"/>
              </w:rPr>
            </w:pPr>
            <w:r w:rsidRPr="00AD3013">
              <w:rPr>
                <w:rFonts w:ascii="Arial" w:hAnsi="Arial" w:cs="Arial"/>
                <w:color w:val="000000"/>
                <w:sz w:val="20"/>
                <w:szCs w:val="20"/>
              </w:rPr>
              <w:t>Social Impact Advisor</w:t>
            </w:r>
          </w:p>
        </w:tc>
      </w:tr>
      <w:tr w:rsidR="00B0263F" w:rsidRPr="00AD3013" w14:paraId="3A7C2CFF" w14:textId="77777777" w:rsidTr="00103D34">
        <w:trPr>
          <w:gridBefore w:val="1"/>
          <w:wBefore w:w="9" w:type="dxa"/>
          <w:trHeight w:val="430"/>
        </w:trPr>
        <w:tc>
          <w:tcPr>
            <w:tcW w:w="3110" w:type="dxa"/>
            <w:tcBorders>
              <w:top w:val="single" w:sz="4" w:space="0" w:color="7F7F7F" w:themeColor="text1" w:themeTint="80"/>
              <w:bottom w:val="single" w:sz="4" w:space="0" w:color="7F7F7F" w:themeColor="text1" w:themeTint="80"/>
              <w:right w:val="single" w:sz="4" w:space="0" w:color="auto"/>
            </w:tcBorders>
            <w:vAlign w:val="center"/>
            <w:hideMark/>
          </w:tcPr>
          <w:p w14:paraId="50A84F78" w14:textId="77777777" w:rsidR="00773D9F" w:rsidRPr="00AD3013" w:rsidRDefault="00773D9F" w:rsidP="0083509D">
            <w:pPr>
              <w:pStyle w:val="TableText"/>
              <w:spacing w:line="240" w:lineRule="auto"/>
              <w:rPr>
                <w:rFonts w:cs="Arial"/>
                <w:b/>
                <w:color w:val="008946"/>
                <w:szCs w:val="22"/>
              </w:rPr>
            </w:pPr>
            <w:r w:rsidRPr="00AD3013">
              <w:rPr>
                <w:rFonts w:cs="Arial"/>
                <w:b/>
                <w:color w:val="008946"/>
                <w:szCs w:val="22"/>
              </w:rPr>
              <w:t>Collaborate and co-design</w:t>
            </w:r>
          </w:p>
          <w:p w14:paraId="63FD8715" w14:textId="77777777" w:rsidR="00773D9F" w:rsidRPr="00AD3013" w:rsidRDefault="00773D9F" w:rsidP="0083509D">
            <w:pPr>
              <w:spacing w:before="60" w:after="60"/>
              <w:ind w:left="0"/>
              <w:jc w:val="left"/>
              <w:rPr>
                <w:rFonts w:ascii="Arial" w:hAnsi="Arial" w:cs="Arial"/>
                <w:b/>
                <w:bCs/>
                <w:color w:val="000000"/>
                <w:sz w:val="20"/>
                <w:szCs w:val="20"/>
              </w:rPr>
            </w:pPr>
            <w:r w:rsidRPr="00AD3013">
              <w:rPr>
                <w:rFonts w:ascii="Arial" w:hAnsi="Arial" w:cs="Arial"/>
                <w:sz w:val="20"/>
                <w:szCs w:val="20"/>
              </w:rPr>
              <w:t>(</w:t>
            </w:r>
            <w:r w:rsidRPr="00AD3013">
              <w:rPr>
                <w:rFonts w:ascii="Arial" w:eastAsia="Times New Roman" w:hAnsi="Arial" w:cs="Arial"/>
                <w:bCs/>
                <w:kern w:val="0"/>
                <w:sz w:val="20"/>
                <w:szCs w:val="20"/>
                <w:lang w:eastAsia="en-GB"/>
                <w14:ligatures w14:val="none"/>
              </w:rPr>
              <w:t>partner to design and implement and interpret results)</w:t>
            </w:r>
          </w:p>
        </w:tc>
        <w:tc>
          <w:tcPr>
            <w:tcW w:w="5386" w:type="dxa"/>
            <w:tcBorders>
              <w:top w:val="single" w:sz="4" w:space="0" w:color="7F7F7F" w:themeColor="text1" w:themeTint="80"/>
              <w:left w:val="single" w:sz="4" w:space="0" w:color="auto"/>
              <w:bottom w:val="single" w:sz="4" w:space="0" w:color="7F7F7F" w:themeColor="text1" w:themeTint="80"/>
            </w:tcBorders>
            <w:vAlign w:val="center"/>
            <w:hideMark/>
          </w:tcPr>
          <w:p w14:paraId="6E40DC0C" w14:textId="77777777" w:rsidR="002F7A90" w:rsidRPr="00AD3013" w:rsidRDefault="00773D9F" w:rsidP="006C5F74">
            <w:pPr>
              <w:pStyle w:val="ListParagraph"/>
              <w:numPr>
                <w:ilvl w:val="0"/>
                <w:numId w:val="29"/>
              </w:numPr>
              <w:spacing w:before="60" w:after="60"/>
              <w:ind w:left="452" w:hanging="284"/>
              <w:jc w:val="left"/>
              <w:rPr>
                <w:rFonts w:ascii="Arial" w:hAnsi="Arial" w:cs="Arial"/>
                <w:color w:val="000000"/>
                <w:sz w:val="20"/>
                <w:szCs w:val="20"/>
              </w:rPr>
            </w:pPr>
            <w:r w:rsidRPr="00AD3013">
              <w:rPr>
                <w:rFonts w:ascii="Arial" w:hAnsi="Arial" w:cs="Arial"/>
                <w:color w:val="000000"/>
                <w:sz w:val="20"/>
                <w:szCs w:val="20"/>
              </w:rPr>
              <w:t>Lawyers/Paralegals</w:t>
            </w:r>
          </w:p>
          <w:p w14:paraId="593F645A" w14:textId="77777777" w:rsidR="002F7A90" w:rsidRPr="00AD3013" w:rsidRDefault="00773D9F" w:rsidP="006C5F74">
            <w:pPr>
              <w:pStyle w:val="ListParagraph"/>
              <w:numPr>
                <w:ilvl w:val="0"/>
                <w:numId w:val="29"/>
              </w:numPr>
              <w:spacing w:before="60" w:after="60"/>
              <w:ind w:left="452" w:hanging="284"/>
              <w:jc w:val="left"/>
              <w:rPr>
                <w:rFonts w:ascii="Arial" w:hAnsi="Arial" w:cs="Arial"/>
                <w:color w:val="000000"/>
                <w:sz w:val="20"/>
                <w:szCs w:val="20"/>
              </w:rPr>
            </w:pPr>
            <w:r w:rsidRPr="00AD3013">
              <w:rPr>
                <w:rFonts w:ascii="Arial" w:hAnsi="Arial" w:cs="Arial"/>
                <w:color w:val="000000"/>
                <w:sz w:val="20"/>
                <w:szCs w:val="20"/>
              </w:rPr>
              <w:t>Data analyst</w:t>
            </w:r>
          </w:p>
          <w:p w14:paraId="58A71675" w14:textId="77777777" w:rsidR="002F7A90" w:rsidRPr="00AD3013" w:rsidRDefault="00773D9F" w:rsidP="006C5F74">
            <w:pPr>
              <w:pStyle w:val="ListParagraph"/>
              <w:numPr>
                <w:ilvl w:val="0"/>
                <w:numId w:val="29"/>
              </w:numPr>
              <w:spacing w:before="60" w:after="60"/>
              <w:ind w:left="452" w:hanging="284"/>
              <w:jc w:val="left"/>
              <w:rPr>
                <w:rFonts w:ascii="Arial" w:hAnsi="Arial" w:cs="Arial"/>
                <w:color w:val="000000"/>
                <w:sz w:val="20"/>
                <w:szCs w:val="20"/>
              </w:rPr>
            </w:pPr>
            <w:r w:rsidRPr="00AD3013">
              <w:rPr>
                <w:rFonts w:ascii="Arial" w:hAnsi="Arial" w:cs="Arial"/>
                <w:color w:val="000000"/>
                <w:sz w:val="20"/>
                <w:szCs w:val="20"/>
              </w:rPr>
              <w:t>Social worker</w:t>
            </w:r>
          </w:p>
          <w:p w14:paraId="612566C6" w14:textId="77777777" w:rsidR="002F7A90" w:rsidRPr="00AD3013" w:rsidRDefault="002F7A90" w:rsidP="006C5F74">
            <w:pPr>
              <w:pStyle w:val="ListParagraph"/>
              <w:numPr>
                <w:ilvl w:val="0"/>
                <w:numId w:val="29"/>
              </w:numPr>
              <w:spacing w:before="60" w:after="60"/>
              <w:ind w:left="452" w:hanging="284"/>
              <w:jc w:val="left"/>
              <w:rPr>
                <w:rFonts w:ascii="Arial" w:hAnsi="Arial" w:cs="Arial"/>
                <w:color w:val="000000"/>
                <w:sz w:val="20"/>
                <w:szCs w:val="20"/>
              </w:rPr>
            </w:pPr>
            <w:r w:rsidRPr="00AD3013">
              <w:rPr>
                <w:rFonts w:ascii="Arial" w:hAnsi="Arial" w:cs="Arial"/>
                <w:color w:val="000000"/>
                <w:sz w:val="20"/>
                <w:szCs w:val="20"/>
              </w:rPr>
              <w:t xml:space="preserve">Marketing and </w:t>
            </w:r>
            <w:r w:rsidR="00773D9F" w:rsidRPr="00AD3013">
              <w:rPr>
                <w:rFonts w:ascii="Arial" w:hAnsi="Arial" w:cs="Arial"/>
                <w:color w:val="000000"/>
                <w:sz w:val="20"/>
                <w:szCs w:val="20"/>
              </w:rPr>
              <w:t>Comm</w:t>
            </w:r>
            <w:r w:rsidRPr="00AD3013">
              <w:rPr>
                <w:rFonts w:ascii="Arial" w:hAnsi="Arial" w:cs="Arial"/>
                <w:color w:val="000000"/>
                <w:sz w:val="20"/>
                <w:szCs w:val="20"/>
              </w:rPr>
              <w:t xml:space="preserve">unications </w:t>
            </w:r>
            <w:r w:rsidR="00773D9F" w:rsidRPr="00AD3013">
              <w:rPr>
                <w:rFonts w:ascii="Arial" w:hAnsi="Arial" w:cs="Arial"/>
                <w:color w:val="000000"/>
                <w:sz w:val="20"/>
                <w:szCs w:val="20"/>
              </w:rPr>
              <w:t>team</w:t>
            </w:r>
          </w:p>
          <w:p w14:paraId="10341E54" w14:textId="7775114B" w:rsidR="00773D9F" w:rsidRPr="00AD3013" w:rsidRDefault="00773D9F" w:rsidP="006C5F74">
            <w:pPr>
              <w:pStyle w:val="ListParagraph"/>
              <w:numPr>
                <w:ilvl w:val="0"/>
                <w:numId w:val="29"/>
              </w:numPr>
              <w:spacing w:before="60" w:after="60"/>
              <w:ind w:left="452" w:hanging="284"/>
              <w:jc w:val="left"/>
              <w:rPr>
                <w:rFonts w:ascii="Arial" w:hAnsi="Arial" w:cs="Arial"/>
                <w:color w:val="000000"/>
                <w:sz w:val="20"/>
                <w:szCs w:val="20"/>
              </w:rPr>
            </w:pPr>
            <w:r w:rsidRPr="00AD3013">
              <w:rPr>
                <w:rFonts w:ascii="Arial" w:hAnsi="Arial" w:cs="Arial"/>
                <w:color w:val="000000"/>
                <w:sz w:val="20"/>
                <w:szCs w:val="20"/>
              </w:rPr>
              <w:t>Department of Justice</w:t>
            </w:r>
          </w:p>
        </w:tc>
      </w:tr>
      <w:tr w:rsidR="00B0263F" w:rsidRPr="00AD3013" w14:paraId="1CA5084F" w14:textId="77777777" w:rsidTr="00103D34">
        <w:trPr>
          <w:gridBefore w:val="1"/>
          <w:wBefore w:w="9" w:type="dxa"/>
          <w:trHeight w:val="605"/>
        </w:trPr>
        <w:tc>
          <w:tcPr>
            <w:tcW w:w="3110" w:type="dxa"/>
            <w:tcBorders>
              <w:top w:val="single" w:sz="4" w:space="0" w:color="7F7F7F" w:themeColor="text1" w:themeTint="80"/>
              <w:bottom w:val="single" w:sz="4" w:space="0" w:color="7F7F7F" w:themeColor="text1" w:themeTint="80"/>
              <w:right w:val="single" w:sz="4" w:space="0" w:color="auto"/>
            </w:tcBorders>
            <w:vAlign w:val="center"/>
            <w:hideMark/>
          </w:tcPr>
          <w:p w14:paraId="48D6FA1E" w14:textId="77777777" w:rsidR="00773D9F" w:rsidRPr="00AD3013" w:rsidRDefault="00773D9F" w:rsidP="0083509D">
            <w:pPr>
              <w:pStyle w:val="TableText"/>
              <w:spacing w:line="240" w:lineRule="auto"/>
              <w:rPr>
                <w:rFonts w:cs="Arial"/>
                <w:b/>
                <w:color w:val="008946"/>
                <w:szCs w:val="22"/>
              </w:rPr>
            </w:pPr>
            <w:r w:rsidRPr="00AD3013">
              <w:rPr>
                <w:rFonts w:cs="Arial"/>
                <w:b/>
                <w:color w:val="008946"/>
                <w:szCs w:val="22"/>
              </w:rPr>
              <w:t xml:space="preserve">Consult </w:t>
            </w:r>
          </w:p>
          <w:p w14:paraId="7A4635AC" w14:textId="77777777" w:rsidR="00773D9F" w:rsidRPr="00AD3013" w:rsidRDefault="00773D9F" w:rsidP="0083509D">
            <w:pPr>
              <w:spacing w:before="60" w:after="60"/>
              <w:ind w:left="0"/>
              <w:jc w:val="left"/>
              <w:rPr>
                <w:rFonts w:ascii="Arial" w:eastAsia="Times New Roman" w:hAnsi="Arial" w:cs="Arial"/>
                <w:bCs/>
                <w:kern w:val="0"/>
                <w:sz w:val="20"/>
                <w:szCs w:val="20"/>
                <w:lang w:eastAsia="en-GB"/>
                <w14:ligatures w14:val="none"/>
              </w:rPr>
            </w:pPr>
            <w:r w:rsidRPr="00AD3013">
              <w:rPr>
                <w:rFonts w:ascii="Arial" w:eastAsia="Times New Roman" w:hAnsi="Arial" w:cs="Arial"/>
                <w:bCs/>
                <w:kern w:val="0"/>
                <w:sz w:val="20"/>
                <w:szCs w:val="20"/>
                <w:lang w:eastAsia="en-GB"/>
                <w14:ligatures w14:val="none"/>
              </w:rPr>
              <w:t>(advise on key decisions about the evaluation)</w:t>
            </w:r>
          </w:p>
        </w:tc>
        <w:tc>
          <w:tcPr>
            <w:tcW w:w="5386" w:type="dxa"/>
            <w:tcBorders>
              <w:top w:val="single" w:sz="4" w:space="0" w:color="7F7F7F" w:themeColor="text1" w:themeTint="80"/>
              <w:left w:val="single" w:sz="4" w:space="0" w:color="auto"/>
              <w:bottom w:val="single" w:sz="4" w:space="0" w:color="7F7F7F" w:themeColor="text1" w:themeTint="80"/>
            </w:tcBorders>
            <w:vAlign w:val="center"/>
            <w:hideMark/>
          </w:tcPr>
          <w:p w14:paraId="27C67BA8" w14:textId="77777777" w:rsidR="002F7A90" w:rsidRPr="00AD3013" w:rsidRDefault="00773D9F" w:rsidP="006C5F74">
            <w:pPr>
              <w:pStyle w:val="ListParagraph"/>
              <w:numPr>
                <w:ilvl w:val="0"/>
                <w:numId w:val="29"/>
              </w:numPr>
              <w:spacing w:before="60" w:after="60"/>
              <w:ind w:left="452" w:hanging="284"/>
              <w:jc w:val="left"/>
              <w:rPr>
                <w:rFonts w:ascii="Arial" w:hAnsi="Arial" w:cs="Arial"/>
                <w:color w:val="000000"/>
                <w:sz w:val="20"/>
                <w:szCs w:val="20"/>
              </w:rPr>
            </w:pPr>
            <w:r w:rsidRPr="00AD3013">
              <w:rPr>
                <w:rFonts w:ascii="Arial" w:hAnsi="Arial" w:cs="Arial"/>
                <w:color w:val="000000"/>
                <w:sz w:val="20"/>
                <w:szCs w:val="20"/>
              </w:rPr>
              <w:t>ART/FCFCOA</w:t>
            </w:r>
          </w:p>
          <w:p w14:paraId="289A72FC" w14:textId="41CFC633" w:rsidR="001528C5" w:rsidRPr="00AD3013" w:rsidRDefault="001528C5" w:rsidP="001528C5">
            <w:pPr>
              <w:pStyle w:val="ListParagraph"/>
              <w:numPr>
                <w:ilvl w:val="0"/>
                <w:numId w:val="29"/>
              </w:numPr>
              <w:spacing w:before="60" w:after="60"/>
              <w:ind w:left="452" w:hanging="284"/>
              <w:jc w:val="left"/>
              <w:rPr>
                <w:rFonts w:ascii="Arial" w:hAnsi="Arial" w:cs="Arial"/>
                <w:color w:val="000000"/>
                <w:sz w:val="20"/>
                <w:szCs w:val="20"/>
              </w:rPr>
            </w:pPr>
            <w:r w:rsidRPr="00AD3013">
              <w:rPr>
                <w:rFonts w:ascii="Arial" w:hAnsi="Arial" w:cs="Arial"/>
                <w:color w:val="000000"/>
                <w:sz w:val="20"/>
                <w:szCs w:val="20"/>
              </w:rPr>
              <w:t>DHA</w:t>
            </w:r>
          </w:p>
          <w:p w14:paraId="379BEF86" w14:textId="77777777" w:rsidR="002F7A90" w:rsidRPr="00AD3013" w:rsidRDefault="00773D9F" w:rsidP="006C5F74">
            <w:pPr>
              <w:pStyle w:val="ListParagraph"/>
              <w:numPr>
                <w:ilvl w:val="0"/>
                <w:numId w:val="29"/>
              </w:numPr>
              <w:spacing w:before="60" w:after="60"/>
              <w:ind w:left="452" w:hanging="284"/>
              <w:jc w:val="left"/>
              <w:rPr>
                <w:rFonts w:ascii="Arial" w:hAnsi="Arial" w:cs="Arial"/>
                <w:color w:val="000000"/>
                <w:sz w:val="20"/>
                <w:szCs w:val="20"/>
              </w:rPr>
            </w:pPr>
            <w:r w:rsidRPr="00AD3013">
              <w:rPr>
                <w:rFonts w:ascii="Arial" w:hAnsi="Arial" w:cs="Arial"/>
                <w:color w:val="000000"/>
                <w:sz w:val="20"/>
                <w:szCs w:val="20"/>
              </w:rPr>
              <w:t>Private Lawyers/Barristers</w:t>
            </w:r>
          </w:p>
          <w:p w14:paraId="045A9F27" w14:textId="77777777" w:rsidR="002F7A90" w:rsidRPr="00AD3013" w:rsidRDefault="00773D9F" w:rsidP="006C5F74">
            <w:pPr>
              <w:pStyle w:val="ListParagraph"/>
              <w:numPr>
                <w:ilvl w:val="0"/>
                <w:numId w:val="29"/>
              </w:numPr>
              <w:spacing w:before="60" w:after="60"/>
              <w:ind w:left="452" w:hanging="284"/>
              <w:jc w:val="left"/>
              <w:rPr>
                <w:rFonts w:ascii="Arial" w:hAnsi="Arial" w:cs="Arial"/>
                <w:color w:val="000000"/>
                <w:sz w:val="20"/>
                <w:szCs w:val="20"/>
              </w:rPr>
            </w:pPr>
            <w:r w:rsidRPr="00AD3013">
              <w:rPr>
                <w:rFonts w:ascii="Arial" w:hAnsi="Arial" w:cs="Arial"/>
                <w:color w:val="000000"/>
                <w:sz w:val="20"/>
                <w:szCs w:val="20"/>
              </w:rPr>
              <w:t>SCALES</w:t>
            </w:r>
          </w:p>
          <w:p w14:paraId="27D29D1F" w14:textId="77777777" w:rsidR="002F7A90" w:rsidRPr="00AD3013" w:rsidRDefault="00773D9F" w:rsidP="006C5F74">
            <w:pPr>
              <w:pStyle w:val="ListParagraph"/>
              <w:numPr>
                <w:ilvl w:val="0"/>
                <w:numId w:val="29"/>
              </w:numPr>
              <w:spacing w:before="60" w:after="60"/>
              <w:ind w:left="452" w:hanging="284"/>
              <w:jc w:val="left"/>
              <w:rPr>
                <w:rFonts w:ascii="Arial" w:hAnsi="Arial" w:cs="Arial"/>
                <w:color w:val="000000"/>
                <w:sz w:val="20"/>
                <w:szCs w:val="20"/>
              </w:rPr>
            </w:pPr>
            <w:r w:rsidRPr="00AD3013">
              <w:rPr>
                <w:rFonts w:ascii="Arial" w:hAnsi="Arial" w:cs="Arial"/>
                <w:color w:val="000000"/>
                <w:sz w:val="20"/>
                <w:szCs w:val="20"/>
              </w:rPr>
              <w:t>Legal Aid WA</w:t>
            </w:r>
          </w:p>
          <w:p w14:paraId="0D1CF235" w14:textId="77777777" w:rsidR="002F7A90" w:rsidRPr="00AD3013" w:rsidRDefault="00773D9F" w:rsidP="006C5F74">
            <w:pPr>
              <w:pStyle w:val="ListParagraph"/>
              <w:numPr>
                <w:ilvl w:val="0"/>
                <w:numId w:val="29"/>
              </w:numPr>
              <w:spacing w:before="60" w:after="60"/>
              <w:ind w:left="452" w:hanging="284"/>
              <w:jc w:val="left"/>
              <w:rPr>
                <w:rFonts w:ascii="Arial" w:hAnsi="Arial" w:cs="Arial"/>
                <w:color w:val="000000"/>
                <w:sz w:val="20"/>
                <w:szCs w:val="20"/>
              </w:rPr>
            </w:pPr>
            <w:r w:rsidRPr="00AD3013">
              <w:rPr>
                <w:rFonts w:ascii="Arial" w:hAnsi="Arial" w:cs="Arial"/>
                <w:color w:val="000000"/>
                <w:sz w:val="20"/>
                <w:szCs w:val="20"/>
              </w:rPr>
              <w:t>Legal assistance providers</w:t>
            </w:r>
          </w:p>
          <w:p w14:paraId="4B651A19" w14:textId="77777777" w:rsidR="002F7A90" w:rsidRPr="00AD3013" w:rsidRDefault="00773D9F" w:rsidP="006C5F74">
            <w:pPr>
              <w:pStyle w:val="ListParagraph"/>
              <w:numPr>
                <w:ilvl w:val="0"/>
                <w:numId w:val="29"/>
              </w:numPr>
              <w:spacing w:before="60" w:after="60"/>
              <w:ind w:left="452" w:hanging="284"/>
              <w:jc w:val="left"/>
              <w:rPr>
                <w:rFonts w:ascii="Arial" w:hAnsi="Arial" w:cs="Arial"/>
                <w:color w:val="000000"/>
                <w:sz w:val="20"/>
                <w:szCs w:val="20"/>
              </w:rPr>
            </w:pPr>
            <w:r w:rsidRPr="00AD3013">
              <w:rPr>
                <w:rFonts w:ascii="Arial" w:hAnsi="Arial" w:cs="Arial"/>
                <w:color w:val="000000"/>
                <w:sz w:val="20"/>
                <w:szCs w:val="20"/>
              </w:rPr>
              <w:t>Consultants</w:t>
            </w:r>
          </w:p>
          <w:p w14:paraId="72861373" w14:textId="554B78C6" w:rsidR="00773D9F" w:rsidRPr="00AD3013" w:rsidRDefault="00773D9F" w:rsidP="006C5F74">
            <w:pPr>
              <w:pStyle w:val="ListParagraph"/>
              <w:numPr>
                <w:ilvl w:val="0"/>
                <w:numId w:val="29"/>
              </w:numPr>
              <w:spacing w:before="60" w:after="60"/>
              <w:ind w:left="452" w:hanging="284"/>
              <w:jc w:val="left"/>
              <w:rPr>
                <w:rFonts w:ascii="Arial" w:hAnsi="Arial" w:cs="Arial"/>
                <w:color w:val="000000"/>
                <w:sz w:val="20"/>
                <w:szCs w:val="20"/>
              </w:rPr>
            </w:pPr>
            <w:r w:rsidRPr="00AD3013">
              <w:rPr>
                <w:rFonts w:ascii="Arial" w:hAnsi="Arial" w:cs="Arial"/>
                <w:color w:val="000000"/>
                <w:sz w:val="20"/>
                <w:szCs w:val="20"/>
              </w:rPr>
              <w:t>Community organisations</w:t>
            </w:r>
          </w:p>
        </w:tc>
      </w:tr>
      <w:tr w:rsidR="00255C30" w:rsidRPr="00AD3013" w14:paraId="24B9C276" w14:textId="77777777" w:rsidTr="00103D34">
        <w:trPr>
          <w:trHeight w:val="1140"/>
        </w:trPr>
        <w:tc>
          <w:tcPr>
            <w:tcW w:w="3119" w:type="dxa"/>
            <w:gridSpan w:val="2"/>
            <w:tcBorders>
              <w:top w:val="single" w:sz="4" w:space="0" w:color="7F7F7F" w:themeColor="text1" w:themeTint="80"/>
              <w:bottom w:val="single" w:sz="4" w:space="0" w:color="7F7F7F" w:themeColor="text1" w:themeTint="80"/>
              <w:right w:val="single" w:sz="4" w:space="0" w:color="auto"/>
            </w:tcBorders>
            <w:vAlign w:val="center"/>
            <w:hideMark/>
          </w:tcPr>
          <w:p w14:paraId="023C76F9" w14:textId="77777777" w:rsidR="00773D9F" w:rsidRPr="00AD3013" w:rsidRDefault="00773D9F" w:rsidP="0083509D">
            <w:pPr>
              <w:pStyle w:val="TableText"/>
              <w:spacing w:line="240" w:lineRule="auto"/>
              <w:rPr>
                <w:rFonts w:cs="Arial"/>
                <w:b/>
                <w:color w:val="008946"/>
                <w:szCs w:val="22"/>
              </w:rPr>
            </w:pPr>
            <w:r w:rsidRPr="00AD3013">
              <w:rPr>
                <w:rFonts w:cs="Arial"/>
                <w:b/>
                <w:color w:val="008946"/>
                <w:szCs w:val="22"/>
              </w:rPr>
              <w:t>Keep informed</w:t>
            </w:r>
          </w:p>
          <w:p w14:paraId="64ACF1BE" w14:textId="6E40F4FE" w:rsidR="00773D9F" w:rsidRPr="00AD3013" w:rsidRDefault="00773D9F" w:rsidP="0083509D">
            <w:pPr>
              <w:spacing w:before="60" w:after="60"/>
              <w:ind w:left="0"/>
              <w:jc w:val="left"/>
              <w:rPr>
                <w:rFonts w:ascii="Arial" w:hAnsi="Arial" w:cs="Arial"/>
                <w:b/>
                <w:bCs/>
                <w:color w:val="000000"/>
                <w:sz w:val="20"/>
                <w:szCs w:val="20"/>
              </w:rPr>
            </w:pPr>
            <w:r w:rsidRPr="00AD3013">
              <w:rPr>
                <w:rFonts w:ascii="Arial" w:hAnsi="Arial" w:cs="Arial"/>
                <w:sz w:val="20"/>
                <w:szCs w:val="20"/>
              </w:rPr>
              <w:t>(</w:t>
            </w:r>
            <w:r w:rsidRPr="00AD3013">
              <w:rPr>
                <w:rFonts w:ascii="Arial" w:eastAsia="Times New Roman" w:hAnsi="Arial" w:cs="Arial"/>
                <w:bCs/>
                <w:kern w:val="0"/>
                <w:sz w:val="20"/>
                <w:szCs w:val="20"/>
                <w:lang w:eastAsia="en-GB"/>
                <w14:ligatures w14:val="none"/>
              </w:rPr>
              <w:t>keep track of the evaluation’s progress and findings)</w:t>
            </w:r>
          </w:p>
        </w:tc>
        <w:tc>
          <w:tcPr>
            <w:tcW w:w="5386" w:type="dxa"/>
            <w:tcBorders>
              <w:top w:val="single" w:sz="4" w:space="0" w:color="7F7F7F" w:themeColor="text1" w:themeTint="80"/>
              <w:left w:val="single" w:sz="4" w:space="0" w:color="auto"/>
              <w:bottom w:val="single" w:sz="4" w:space="0" w:color="7F7F7F" w:themeColor="text1" w:themeTint="80"/>
            </w:tcBorders>
            <w:vAlign w:val="center"/>
            <w:hideMark/>
          </w:tcPr>
          <w:p w14:paraId="2BC7098E" w14:textId="77777777" w:rsidR="002F7A90" w:rsidRPr="00AD3013" w:rsidRDefault="00773D9F" w:rsidP="006C5F74">
            <w:pPr>
              <w:pStyle w:val="ListParagraph"/>
              <w:numPr>
                <w:ilvl w:val="0"/>
                <w:numId w:val="29"/>
              </w:numPr>
              <w:spacing w:before="60" w:after="60"/>
              <w:ind w:left="452" w:hanging="284"/>
              <w:jc w:val="left"/>
              <w:rPr>
                <w:rFonts w:ascii="Arial" w:hAnsi="Arial" w:cs="Arial"/>
                <w:color w:val="000000"/>
                <w:sz w:val="20"/>
                <w:szCs w:val="20"/>
              </w:rPr>
            </w:pPr>
            <w:r w:rsidRPr="00AD3013">
              <w:rPr>
                <w:rFonts w:ascii="Arial" w:hAnsi="Arial" w:cs="Arial"/>
                <w:color w:val="000000"/>
                <w:sz w:val="20"/>
                <w:szCs w:val="20"/>
              </w:rPr>
              <w:t>Clients</w:t>
            </w:r>
          </w:p>
          <w:p w14:paraId="39E9E41E" w14:textId="77777777" w:rsidR="002F7A90" w:rsidRPr="00AD3013" w:rsidRDefault="00773D9F" w:rsidP="006C5F74">
            <w:pPr>
              <w:pStyle w:val="ListParagraph"/>
              <w:numPr>
                <w:ilvl w:val="0"/>
                <w:numId w:val="29"/>
              </w:numPr>
              <w:spacing w:before="60" w:after="60"/>
              <w:ind w:left="452" w:hanging="284"/>
              <w:jc w:val="left"/>
              <w:rPr>
                <w:rFonts w:ascii="Arial" w:hAnsi="Arial" w:cs="Arial"/>
                <w:color w:val="000000"/>
                <w:sz w:val="20"/>
                <w:szCs w:val="20"/>
              </w:rPr>
            </w:pPr>
            <w:r w:rsidRPr="00AD3013">
              <w:rPr>
                <w:rFonts w:ascii="Arial" w:hAnsi="Arial" w:cs="Arial"/>
                <w:color w:val="000000"/>
                <w:sz w:val="20"/>
                <w:szCs w:val="20"/>
              </w:rPr>
              <w:t>Members of Parliament</w:t>
            </w:r>
          </w:p>
          <w:p w14:paraId="6ADE30C4" w14:textId="77777777" w:rsidR="002F7A90" w:rsidRPr="00AD3013" w:rsidRDefault="00773D9F" w:rsidP="006C5F74">
            <w:pPr>
              <w:pStyle w:val="ListParagraph"/>
              <w:numPr>
                <w:ilvl w:val="0"/>
                <w:numId w:val="29"/>
              </w:numPr>
              <w:spacing w:before="60" w:after="60"/>
              <w:ind w:left="452" w:hanging="284"/>
              <w:jc w:val="left"/>
              <w:rPr>
                <w:rFonts w:ascii="Arial" w:hAnsi="Arial" w:cs="Arial"/>
                <w:color w:val="000000"/>
                <w:sz w:val="20"/>
                <w:szCs w:val="20"/>
              </w:rPr>
            </w:pPr>
            <w:r w:rsidRPr="00AD3013">
              <w:rPr>
                <w:rFonts w:ascii="Arial" w:hAnsi="Arial" w:cs="Arial"/>
                <w:color w:val="000000"/>
                <w:sz w:val="20"/>
                <w:szCs w:val="20"/>
              </w:rPr>
              <w:t>Attorney Generals Department</w:t>
            </w:r>
          </w:p>
          <w:p w14:paraId="6232DF84" w14:textId="77777777" w:rsidR="002F7A90" w:rsidRPr="00AD3013" w:rsidRDefault="00773D9F" w:rsidP="006C5F74">
            <w:pPr>
              <w:pStyle w:val="ListParagraph"/>
              <w:numPr>
                <w:ilvl w:val="0"/>
                <w:numId w:val="29"/>
              </w:numPr>
              <w:spacing w:before="60" w:after="60"/>
              <w:ind w:left="452" w:hanging="284"/>
              <w:jc w:val="left"/>
              <w:rPr>
                <w:rFonts w:ascii="Arial" w:hAnsi="Arial" w:cs="Arial"/>
                <w:color w:val="000000"/>
                <w:sz w:val="20"/>
                <w:szCs w:val="20"/>
              </w:rPr>
            </w:pPr>
            <w:r w:rsidRPr="00AD3013">
              <w:rPr>
                <w:rFonts w:ascii="Arial" w:hAnsi="Arial" w:cs="Arial"/>
                <w:color w:val="000000"/>
                <w:sz w:val="20"/>
                <w:szCs w:val="20"/>
              </w:rPr>
              <w:t>Australian Law Reform Commission</w:t>
            </w:r>
          </w:p>
          <w:p w14:paraId="59C2E436" w14:textId="74364CF2" w:rsidR="00773D9F" w:rsidRPr="00AD3013" w:rsidRDefault="00773D9F" w:rsidP="006C5F74">
            <w:pPr>
              <w:pStyle w:val="ListParagraph"/>
              <w:numPr>
                <w:ilvl w:val="0"/>
                <w:numId w:val="29"/>
              </w:numPr>
              <w:spacing w:before="60" w:after="60"/>
              <w:ind w:left="452" w:hanging="284"/>
              <w:jc w:val="left"/>
              <w:rPr>
                <w:rFonts w:ascii="Arial" w:hAnsi="Arial" w:cs="Arial"/>
                <w:color w:val="000000"/>
                <w:sz w:val="20"/>
                <w:szCs w:val="20"/>
              </w:rPr>
            </w:pPr>
            <w:r w:rsidRPr="00AD3013">
              <w:rPr>
                <w:rFonts w:ascii="Arial" w:hAnsi="Arial" w:cs="Arial"/>
                <w:color w:val="000000"/>
                <w:sz w:val="20"/>
                <w:szCs w:val="20"/>
              </w:rPr>
              <w:t>Australian Human Rights Commission</w:t>
            </w:r>
          </w:p>
        </w:tc>
      </w:tr>
    </w:tbl>
    <w:p w14:paraId="113EA38E" w14:textId="77777777" w:rsidR="004E70E4" w:rsidRPr="00AD3013" w:rsidRDefault="004E70E4" w:rsidP="00040826">
      <w:pPr>
        <w:pStyle w:val="Caption"/>
        <w:rPr>
          <w:rFonts w:ascii="Arial" w:hAnsi="Arial" w:cs="Arial"/>
        </w:rPr>
      </w:pPr>
    </w:p>
    <w:p w14:paraId="6805F7C8" w14:textId="77777777" w:rsidR="004E70E4" w:rsidRPr="00AD3013" w:rsidRDefault="004E70E4">
      <w:pPr>
        <w:spacing w:line="278" w:lineRule="auto"/>
        <w:ind w:left="0"/>
        <w:jc w:val="left"/>
        <w:rPr>
          <w:rFonts w:ascii="Arial" w:hAnsi="Arial" w:cs="Arial"/>
          <w:b/>
          <w:bCs/>
          <w:color w:val="0E2841" w:themeColor="text2"/>
          <w:sz w:val="18"/>
          <w:szCs w:val="18"/>
        </w:rPr>
      </w:pPr>
      <w:r w:rsidRPr="00AD3013">
        <w:rPr>
          <w:rFonts w:ascii="Arial" w:hAnsi="Arial" w:cs="Arial"/>
        </w:rPr>
        <w:br w:type="page"/>
      </w:r>
    </w:p>
    <w:p w14:paraId="583AF2F8" w14:textId="7C794F39" w:rsidR="000F2C83" w:rsidRPr="00AD3013" w:rsidRDefault="004E70E4" w:rsidP="00040826">
      <w:pPr>
        <w:pStyle w:val="Heading2"/>
        <w:rPr>
          <w:noProof w:val="0"/>
          <w:lang w:val="en-AU"/>
        </w:rPr>
      </w:pPr>
      <w:bookmarkStart w:id="16" w:name="_Toc207776675"/>
      <w:r w:rsidRPr="00AD3013">
        <w:rPr>
          <w:noProof w:val="0"/>
          <w:lang w:val="en-AU"/>
        </w:rPr>
        <w:lastRenderedPageBreak/>
        <w:t>Key Evaluation Questions</w:t>
      </w:r>
      <w:bookmarkEnd w:id="16"/>
    </w:p>
    <w:p w14:paraId="463D30E3" w14:textId="5E2F718C" w:rsidR="00F02F59" w:rsidRPr="00AD3013" w:rsidRDefault="00467B34" w:rsidP="006B7E92">
      <w:pPr>
        <w:shd w:val="clear" w:color="auto" w:fill="F2F2F2" w:themeFill="background1" w:themeFillShade="F2"/>
        <w:ind w:left="0"/>
        <w:jc w:val="left"/>
        <w:rPr>
          <w:rFonts w:ascii="Arial" w:hAnsi="Arial" w:cs="Arial"/>
          <w:i/>
          <w:iCs/>
          <w:color w:val="595959" w:themeColor="text1" w:themeTint="A6"/>
          <w:sz w:val="21"/>
          <w:szCs w:val="21"/>
        </w:rPr>
      </w:pPr>
      <w:r w:rsidRPr="00AD3013">
        <w:rPr>
          <w:rFonts w:ascii="Arial" w:hAnsi="Arial" w:cs="Arial"/>
          <w:i/>
          <w:iCs/>
          <w:noProof/>
          <w:color w:val="000000" w:themeColor="text1"/>
          <w:sz w:val="16"/>
          <w:szCs w:val="16"/>
        </w:rPr>
        <w:drawing>
          <wp:inline distT="0" distB="0" distL="0" distR="0" wp14:anchorId="244D0058" wp14:editId="6075672E">
            <wp:extent cx="136566" cy="136566"/>
            <wp:effectExtent l="0" t="0" r="0" b="0"/>
            <wp:docPr id="1294579608" name="Graphic 10" descr="Badge 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579608" name="Graphic 1294579608" descr="Badge Question Mark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44495" cy="144495"/>
                    </a:xfrm>
                    <a:prstGeom prst="rect">
                      <a:avLst/>
                    </a:prstGeom>
                  </pic:spPr>
                </pic:pic>
              </a:graphicData>
            </a:graphic>
          </wp:inline>
        </w:drawing>
      </w:r>
      <w:r w:rsidRPr="00AD3013">
        <w:rPr>
          <w:rFonts w:ascii="Arial" w:hAnsi="Arial" w:cs="Arial"/>
          <w:i/>
          <w:iCs/>
          <w:color w:val="595959" w:themeColor="text1" w:themeTint="A6"/>
          <w:sz w:val="16"/>
          <w:szCs w:val="16"/>
        </w:rPr>
        <w:t xml:space="preserve"> </w:t>
      </w:r>
      <w:r w:rsidR="006B7E92" w:rsidRPr="00AD3013">
        <w:rPr>
          <w:rFonts w:ascii="Arial" w:hAnsi="Arial" w:cs="Arial"/>
          <w:i/>
          <w:iCs/>
          <w:color w:val="595959" w:themeColor="text1" w:themeTint="A6"/>
          <w:sz w:val="21"/>
          <w:szCs w:val="21"/>
        </w:rPr>
        <w:t>What k</w:t>
      </w:r>
      <w:r w:rsidR="00D81611" w:rsidRPr="00AD3013">
        <w:rPr>
          <w:rFonts w:ascii="Arial" w:hAnsi="Arial" w:cs="Arial"/>
          <w:i/>
          <w:iCs/>
          <w:color w:val="595959" w:themeColor="text1" w:themeTint="A6"/>
          <w:sz w:val="21"/>
          <w:szCs w:val="21"/>
        </w:rPr>
        <w:t xml:space="preserve">ey </w:t>
      </w:r>
      <w:r w:rsidR="00592AA5" w:rsidRPr="00AD3013">
        <w:rPr>
          <w:rFonts w:ascii="Arial" w:hAnsi="Arial" w:cs="Arial"/>
          <w:i/>
          <w:iCs/>
          <w:color w:val="595959" w:themeColor="text1" w:themeTint="A6"/>
          <w:sz w:val="21"/>
          <w:szCs w:val="21"/>
        </w:rPr>
        <w:t xml:space="preserve">questions </w:t>
      </w:r>
      <w:r w:rsidR="006B7E92" w:rsidRPr="00AD3013">
        <w:rPr>
          <w:rFonts w:ascii="Arial" w:hAnsi="Arial" w:cs="Arial"/>
          <w:i/>
          <w:iCs/>
          <w:color w:val="595959" w:themeColor="text1" w:themeTint="A6"/>
          <w:sz w:val="21"/>
          <w:szCs w:val="21"/>
        </w:rPr>
        <w:t>will</w:t>
      </w:r>
      <w:r w:rsidR="00D81611" w:rsidRPr="00AD3013">
        <w:rPr>
          <w:rFonts w:ascii="Arial" w:hAnsi="Arial" w:cs="Arial"/>
          <w:i/>
          <w:iCs/>
          <w:color w:val="595959" w:themeColor="text1" w:themeTint="A6"/>
          <w:sz w:val="21"/>
          <w:szCs w:val="21"/>
        </w:rPr>
        <w:t xml:space="preserve"> </w:t>
      </w:r>
      <w:r w:rsidR="009975F7" w:rsidRPr="00AD3013">
        <w:rPr>
          <w:rFonts w:ascii="Arial" w:hAnsi="Arial" w:cs="Arial"/>
          <w:i/>
          <w:iCs/>
          <w:color w:val="595959" w:themeColor="text1" w:themeTint="A6"/>
          <w:sz w:val="21"/>
          <w:szCs w:val="21"/>
        </w:rPr>
        <w:t>focus and frame</w:t>
      </w:r>
      <w:r w:rsidR="00592AA5" w:rsidRPr="00AD3013">
        <w:rPr>
          <w:rFonts w:ascii="Arial" w:hAnsi="Arial" w:cs="Arial"/>
          <w:i/>
          <w:iCs/>
          <w:color w:val="595959" w:themeColor="text1" w:themeTint="A6"/>
          <w:sz w:val="21"/>
          <w:szCs w:val="21"/>
        </w:rPr>
        <w:t xml:space="preserve"> your </w:t>
      </w:r>
      <w:r w:rsidR="009975F7" w:rsidRPr="00AD3013">
        <w:rPr>
          <w:rFonts w:ascii="Arial" w:hAnsi="Arial" w:cs="Arial"/>
          <w:i/>
          <w:iCs/>
          <w:color w:val="595959" w:themeColor="text1" w:themeTint="A6"/>
          <w:sz w:val="21"/>
          <w:szCs w:val="21"/>
        </w:rPr>
        <w:t>evaluation?</w:t>
      </w:r>
      <w:r w:rsidR="008D3BC0" w:rsidRPr="00AD3013">
        <w:rPr>
          <w:rFonts w:ascii="Arial" w:hAnsi="Arial" w:cs="Arial"/>
          <w:i/>
          <w:iCs/>
          <w:color w:val="595959" w:themeColor="text1" w:themeTint="A6"/>
          <w:sz w:val="21"/>
          <w:szCs w:val="21"/>
        </w:rPr>
        <w:t xml:space="preserve"> (</w:t>
      </w:r>
      <w:r w:rsidR="005367BA" w:rsidRPr="00AD3013">
        <w:rPr>
          <w:rFonts w:ascii="Arial" w:hAnsi="Arial" w:cs="Arial"/>
          <w:i/>
          <w:iCs/>
          <w:color w:val="595959" w:themeColor="text1" w:themeTint="A6"/>
          <w:sz w:val="21"/>
          <w:szCs w:val="21"/>
        </w:rPr>
        <w:t>Useful Res</w:t>
      </w:r>
      <w:r w:rsidR="007039D7" w:rsidRPr="00AD3013">
        <w:rPr>
          <w:rFonts w:ascii="Arial" w:hAnsi="Arial" w:cs="Arial"/>
          <w:i/>
          <w:iCs/>
          <w:color w:val="595959" w:themeColor="text1" w:themeTint="A6"/>
          <w:sz w:val="21"/>
          <w:szCs w:val="21"/>
        </w:rPr>
        <w:t>ource</w:t>
      </w:r>
      <w:r w:rsidR="008D3BC0" w:rsidRPr="00AD3013">
        <w:rPr>
          <w:rFonts w:ascii="Arial" w:hAnsi="Arial" w:cs="Arial"/>
          <w:i/>
          <w:iCs/>
          <w:color w:val="595959" w:themeColor="text1" w:themeTint="A6"/>
          <w:sz w:val="21"/>
          <w:szCs w:val="21"/>
        </w:rPr>
        <w:t xml:space="preserve">: </w:t>
      </w:r>
      <w:hyperlink r:id="rId18" w:history="1">
        <w:r w:rsidR="008D3BC0" w:rsidRPr="00AD3013">
          <w:rPr>
            <w:rStyle w:val="Hyperlink"/>
            <w:rFonts w:cs="Arial"/>
            <w:i/>
            <w:iCs/>
            <w:sz w:val="21"/>
            <w:szCs w:val="21"/>
          </w:rPr>
          <w:t>OECD six evaluation criteria</w:t>
        </w:r>
      </w:hyperlink>
      <w:r w:rsidR="008D3BC0" w:rsidRPr="00AD3013">
        <w:rPr>
          <w:rFonts w:ascii="Arial" w:hAnsi="Arial" w:cs="Arial"/>
          <w:i/>
          <w:iCs/>
          <w:color w:val="595959" w:themeColor="text1" w:themeTint="A6"/>
          <w:sz w:val="21"/>
          <w:szCs w:val="21"/>
        </w:rPr>
        <w:t>)</w:t>
      </w:r>
      <w:r w:rsidR="00A32D61" w:rsidRPr="00AD3013">
        <w:rPr>
          <w:rFonts w:ascii="Arial" w:hAnsi="Arial" w:cs="Arial"/>
          <w:i/>
          <w:iCs/>
          <w:color w:val="595959" w:themeColor="text1" w:themeTint="A6"/>
          <w:sz w:val="21"/>
          <w:szCs w:val="21"/>
        </w:rPr>
        <w:t>. Start with one or two evaluation questions and build from there.</w:t>
      </w:r>
    </w:p>
    <w:tbl>
      <w:tblPr>
        <w:tblStyle w:val="TableGrid"/>
        <w:tblW w:w="10206" w:type="dxa"/>
        <w:tblInd w:w="-5" w:type="dxa"/>
        <w:tblLook w:val="04A0" w:firstRow="1" w:lastRow="0" w:firstColumn="1" w:lastColumn="0" w:noHBand="0" w:noVBand="1"/>
      </w:tblPr>
      <w:tblGrid>
        <w:gridCol w:w="1861"/>
        <w:gridCol w:w="8345"/>
      </w:tblGrid>
      <w:tr w:rsidR="005367BA" w:rsidRPr="00AD3013" w14:paraId="2534802B" w14:textId="36F36D6F" w:rsidTr="1320A0F9">
        <w:trPr>
          <w:trHeight w:val="269"/>
        </w:trPr>
        <w:tc>
          <w:tcPr>
            <w:tcW w:w="1861" w:type="dxa"/>
            <w:shd w:val="clear" w:color="auto" w:fill="008946"/>
            <w:vAlign w:val="center"/>
          </w:tcPr>
          <w:p w14:paraId="3D335340" w14:textId="0DC6849D" w:rsidR="005367BA" w:rsidRPr="00AD3013" w:rsidRDefault="005367BA" w:rsidP="00CE5991">
            <w:pPr>
              <w:spacing w:before="60" w:after="60"/>
              <w:ind w:left="0"/>
              <w:jc w:val="left"/>
              <w:textAlignment w:val="center"/>
              <w:rPr>
                <w:rFonts w:ascii="Arial" w:eastAsia="Calibri Light" w:hAnsi="Arial" w:cs="Arial"/>
                <w:b/>
                <w:bCs/>
                <w:color w:val="FFFFFF" w:themeColor="background1"/>
                <w:position w:val="2"/>
                <w:sz w:val="20"/>
                <w:szCs w:val="20"/>
              </w:rPr>
            </w:pPr>
            <w:bookmarkStart w:id="17" w:name="_Hlk206077101"/>
            <w:r w:rsidRPr="00AD3013">
              <w:rPr>
                <w:rFonts w:ascii="Arial" w:eastAsia="Calibri Light" w:hAnsi="Arial" w:cs="Arial"/>
                <w:b/>
                <w:bCs/>
                <w:color w:val="FFFFFF" w:themeColor="background1"/>
                <w:position w:val="2"/>
                <w:sz w:val="20"/>
                <w:szCs w:val="20"/>
              </w:rPr>
              <w:t>DOMAIN</w:t>
            </w:r>
          </w:p>
        </w:tc>
        <w:tc>
          <w:tcPr>
            <w:tcW w:w="8345" w:type="dxa"/>
            <w:tcBorders>
              <w:bottom w:val="single" w:sz="4" w:space="0" w:color="auto"/>
            </w:tcBorders>
            <w:shd w:val="clear" w:color="auto" w:fill="008946"/>
            <w:vAlign w:val="center"/>
          </w:tcPr>
          <w:p w14:paraId="750D95B0" w14:textId="6D50198A" w:rsidR="005367BA" w:rsidRPr="00AD3013" w:rsidRDefault="005367BA" w:rsidP="00057136">
            <w:pPr>
              <w:spacing w:before="60" w:after="60"/>
              <w:ind w:left="0"/>
              <w:jc w:val="left"/>
              <w:textAlignment w:val="center"/>
              <w:rPr>
                <w:rFonts w:ascii="Arial" w:eastAsia="Calibri Light" w:hAnsi="Arial" w:cs="Arial"/>
                <w:b/>
                <w:bCs/>
                <w:sz w:val="20"/>
                <w:szCs w:val="20"/>
              </w:rPr>
            </w:pPr>
            <w:r w:rsidRPr="00AD3013">
              <w:rPr>
                <w:rFonts w:ascii="Arial" w:eastAsia="Calibri Light" w:hAnsi="Arial" w:cs="Arial"/>
                <w:b/>
                <w:bCs/>
                <w:color w:val="FFFFFF" w:themeColor="background1"/>
                <w:sz w:val="20"/>
                <w:szCs w:val="20"/>
              </w:rPr>
              <w:t>Key Evaluation Questions</w:t>
            </w:r>
          </w:p>
        </w:tc>
      </w:tr>
      <w:tr w:rsidR="005367BA" w:rsidRPr="00AD3013" w14:paraId="600F2107" w14:textId="02E213EB" w:rsidTr="1320A0F9">
        <w:trPr>
          <w:trHeight w:val="455"/>
        </w:trPr>
        <w:tc>
          <w:tcPr>
            <w:tcW w:w="1861" w:type="dxa"/>
            <w:vMerge w:val="restart"/>
            <w:tcBorders>
              <w:right w:val="single" w:sz="4" w:space="0" w:color="auto"/>
            </w:tcBorders>
            <w:shd w:val="clear" w:color="auto" w:fill="008946"/>
            <w:vAlign w:val="center"/>
          </w:tcPr>
          <w:p w14:paraId="7CCDC0A9" w14:textId="77777777" w:rsidR="005367BA" w:rsidRPr="00AD3013" w:rsidRDefault="005367BA" w:rsidP="00CE5991">
            <w:pPr>
              <w:spacing w:before="60" w:after="60"/>
              <w:ind w:left="0"/>
              <w:jc w:val="left"/>
              <w:textAlignment w:val="center"/>
              <w:rPr>
                <w:rFonts w:ascii="Arial" w:eastAsia="Calibri Light" w:hAnsi="Arial" w:cs="Arial"/>
                <w:b/>
                <w:bCs/>
                <w:color w:val="FFFFFF" w:themeColor="background1"/>
                <w:position w:val="2"/>
                <w:sz w:val="20"/>
                <w:szCs w:val="20"/>
              </w:rPr>
            </w:pPr>
            <w:r w:rsidRPr="00AD3013">
              <w:rPr>
                <w:rFonts w:ascii="Arial" w:eastAsia="Calibri Light" w:hAnsi="Arial" w:cs="Arial"/>
                <w:b/>
                <w:bCs/>
                <w:color w:val="FFFFFF" w:themeColor="background1"/>
                <w:position w:val="2"/>
                <w:sz w:val="20"/>
                <w:szCs w:val="20"/>
              </w:rPr>
              <w:t>IMPACT</w:t>
            </w:r>
          </w:p>
          <w:p w14:paraId="0EE9E3AB" w14:textId="3AF469E7" w:rsidR="005367BA" w:rsidRPr="00AD3013" w:rsidRDefault="005367BA" w:rsidP="00CE5991">
            <w:pPr>
              <w:spacing w:before="60" w:after="60"/>
              <w:ind w:left="0"/>
              <w:jc w:val="left"/>
              <w:textAlignment w:val="center"/>
              <w:rPr>
                <w:rFonts w:ascii="Arial" w:eastAsia="Calibri Light" w:hAnsi="Arial" w:cs="Arial"/>
                <w:i/>
                <w:iCs/>
                <w:color w:val="FFFFFF" w:themeColor="background1"/>
                <w:position w:val="2"/>
                <w:sz w:val="20"/>
                <w:szCs w:val="20"/>
              </w:rPr>
            </w:pPr>
            <w:r w:rsidRPr="00AD3013">
              <w:rPr>
                <w:rFonts w:ascii="Arial" w:eastAsia="Calibri Light" w:hAnsi="Arial" w:cs="Arial"/>
                <w:i/>
                <w:iCs/>
                <w:color w:val="FFFFFF" w:themeColor="background1"/>
                <w:position w:val="2"/>
                <w:sz w:val="20"/>
                <w:szCs w:val="20"/>
              </w:rPr>
              <w:t>Positive or negative changes, intended or not, resulting from the intervention</w:t>
            </w:r>
          </w:p>
        </w:tc>
        <w:tc>
          <w:tcPr>
            <w:tcW w:w="8345" w:type="dxa"/>
            <w:tcBorders>
              <w:top w:val="single" w:sz="4" w:space="0" w:color="auto"/>
              <w:left w:val="single" w:sz="4" w:space="0" w:color="auto"/>
              <w:bottom w:val="nil"/>
              <w:right w:val="single" w:sz="4" w:space="0" w:color="auto"/>
            </w:tcBorders>
            <w:vAlign w:val="center"/>
          </w:tcPr>
          <w:p w14:paraId="237524BD" w14:textId="1ECC546C" w:rsidR="005367BA" w:rsidRPr="00AD3013" w:rsidRDefault="005367BA" w:rsidP="005367BA">
            <w:pPr>
              <w:numPr>
                <w:ilvl w:val="0"/>
                <w:numId w:val="4"/>
              </w:numPr>
              <w:spacing w:before="60" w:after="60"/>
              <w:ind w:left="297" w:hanging="283"/>
              <w:jc w:val="left"/>
              <w:textAlignment w:val="center"/>
              <w:rPr>
                <w:rFonts w:ascii="Arial" w:eastAsia="Calibri Light" w:hAnsi="Arial" w:cs="Arial"/>
                <w:position w:val="2"/>
                <w:sz w:val="20"/>
                <w:szCs w:val="20"/>
              </w:rPr>
            </w:pPr>
            <w:r w:rsidRPr="00AD3013">
              <w:rPr>
                <w:rFonts w:ascii="Arial" w:eastAsia="Calibri Light" w:hAnsi="Arial" w:cs="Arial"/>
                <w:sz w:val="20"/>
                <w:szCs w:val="20"/>
              </w:rPr>
              <w:t>To what extent has the project reduced the protection visa backlog, improved fairness and efficiency in the PV system, and advocated for policy reform to address systemic inefficiencies and unfairness?</w:t>
            </w:r>
            <w:r w:rsidRPr="00AD3013">
              <w:rPr>
                <w:rFonts w:ascii="Arial" w:eastAsia="Calibri Light" w:hAnsi="Arial" w:cs="Arial"/>
                <w:i/>
                <w:iCs/>
                <w:sz w:val="20"/>
                <w:szCs w:val="20"/>
              </w:rPr>
              <w:t xml:space="preserve"> (</w:t>
            </w:r>
            <w:r w:rsidR="00A82ECB" w:rsidRPr="00AD3013">
              <w:rPr>
                <w:rFonts w:ascii="Arial" w:eastAsia="Calibri Light" w:hAnsi="Arial" w:cs="Arial"/>
                <w:i/>
                <w:iCs/>
                <w:sz w:val="20"/>
                <w:szCs w:val="20"/>
              </w:rPr>
              <w:t>Goals 1</w:t>
            </w:r>
            <w:r w:rsidRPr="00AD3013">
              <w:rPr>
                <w:rFonts w:ascii="Arial" w:eastAsia="Calibri Light" w:hAnsi="Arial" w:cs="Arial"/>
                <w:i/>
                <w:iCs/>
                <w:sz w:val="20"/>
                <w:szCs w:val="20"/>
              </w:rPr>
              <w:t xml:space="preserve"> &amp; 7)</w:t>
            </w:r>
          </w:p>
        </w:tc>
      </w:tr>
      <w:tr w:rsidR="005367BA" w:rsidRPr="00AD3013" w14:paraId="43F875F7" w14:textId="64426F16" w:rsidTr="1320A0F9">
        <w:trPr>
          <w:trHeight w:val="455"/>
        </w:trPr>
        <w:tc>
          <w:tcPr>
            <w:tcW w:w="1861" w:type="dxa"/>
            <w:vMerge/>
            <w:vAlign w:val="center"/>
          </w:tcPr>
          <w:p w14:paraId="406817D8" w14:textId="77777777" w:rsidR="005367BA" w:rsidRPr="00AD3013" w:rsidRDefault="005367BA" w:rsidP="00CE5991">
            <w:pPr>
              <w:spacing w:before="60" w:after="60"/>
              <w:ind w:left="0"/>
              <w:jc w:val="left"/>
              <w:textAlignment w:val="center"/>
              <w:rPr>
                <w:rFonts w:ascii="Arial" w:eastAsia="Calibri Light" w:hAnsi="Arial" w:cs="Arial"/>
                <w:b/>
                <w:bCs/>
                <w:color w:val="FFFFFF" w:themeColor="background1"/>
                <w:position w:val="2"/>
                <w:sz w:val="20"/>
                <w:szCs w:val="20"/>
              </w:rPr>
            </w:pPr>
          </w:p>
        </w:tc>
        <w:tc>
          <w:tcPr>
            <w:tcW w:w="8345" w:type="dxa"/>
            <w:tcBorders>
              <w:top w:val="nil"/>
              <w:left w:val="single" w:sz="4" w:space="0" w:color="auto"/>
              <w:bottom w:val="single" w:sz="4" w:space="0" w:color="auto"/>
              <w:right w:val="single" w:sz="4" w:space="0" w:color="auto"/>
            </w:tcBorders>
            <w:vAlign w:val="center"/>
          </w:tcPr>
          <w:p w14:paraId="74678F7C" w14:textId="03CEAB86" w:rsidR="005367BA" w:rsidRPr="00AD3013" w:rsidRDefault="005367BA" w:rsidP="005367BA">
            <w:pPr>
              <w:numPr>
                <w:ilvl w:val="0"/>
                <w:numId w:val="4"/>
              </w:numPr>
              <w:spacing w:before="60" w:after="60"/>
              <w:ind w:left="297" w:hanging="283"/>
              <w:jc w:val="left"/>
              <w:textAlignment w:val="center"/>
              <w:rPr>
                <w:rFonts w:ascii="Arial" w:eastAsia="Calibri Light" w:hAnsi="Arial" w:cs="Arial"/>
                <w:sz w:val="20"/>
                <w:szCs w:val="20"/>
              </w:rPr>
            </w:pPr>
            <w:r w:rsidRPr="00AD3013">
              <w:rPr>
                <w:rFonts w:ascii="Arial" w:eastAsia="Calibri Light" w:hAnsi="Arial" w:cs="Arial"/>
                <w:sz w:val="20"/>
                <w:szCs w:val="20"/>
              </w:rPr>
              <w:t>What measurable avoided costs and positive Social Return on Investment (SROI) can be attributed to the PV legal service model? (Goal 3)</w:t>
            </w:r>
          </w:p>
        </w:tc>
      </w:tr>
      <w:tr w:rsidR="005367BA" w:rsidRPr="00AD3013" w14:paraId="2D3BAD91" w14:textId="6FDA190A" w:rsidTr="1320A0F9">
        <w:trPr>
          <w:trHeight w:val="443"/>
        </w:trPr>
        <w:tc>
          <w:tcPr>
            <w:tcW w:w="1861" w:type="dxa"/>
            <w:vMerge w:val="restart"/>
            <w:tcBorders>
              <w:right w:val="single" w:sz="4" w:space="0" w:color="auto"/>
            </w:tcBorders>
            <w:shd w:val="clear" w:color="auto" w:fill="008946"/>
            <w:vAlign w:val="center"/>
          </w:tcPr>
          <w:p w14:paraId="66EE04CD" w14:textId="77777777" w:rsidR="005367BA" w:rsidRPr="00AD3013" w:rsidRDefault="005367BA" w:rsidP="00CE5991">
            <w:pPr>
              <w:spacing w:before="60" w:after="60"/>
              <w:ind w:left="0"/>
              <w:jc w:val="left"/>
              <w:textAlignment w:val="center"/>
              <w:rPr>
                <w:rFonts w:ascii="Arial" w:eastAsia="Calibri Light" w:hAnsi="Arial" w:cs="Arial"/>
                <w:b/>
                <w:bCs/>
                <w:color w:val="FFFFFF" w:themeColor="background1"/>
                <w:position w:val="2"/>
                <w:sz w:val="20"/>
                <w:szCs w:val="20"/>
              </w:rPr>
            </w:pPr>
            <w:r w:rsidRPr="00AD3013">
              <w:rPr>
                <w:rFonts w:ascii="Arial" w:eastAsia="Calibri Light" w:hAnsi="Arial" w:cs="Arial"/>
                <w:b/>
                <w:bCs/>
                <w:color w:val="FFFFFF" w:themeColor="background1"/>
                <w:position w:val="2"/>
                <w:sz w:val="20"/>
                <w:szCs w:val="20"/>
              </w:rPr>
              <w:t>EFFECTIVENESS</w:t>
            </w:r>
          </w:p>
          <w:p w14:paraId="1231A25C" w14:textId="7877F9A2" w:rsidR="005367BA" w:rsidRPr="00AD3013" w:rsidRDefault="005367BA" w:rsidP="00CE5991">
            <w:pPr>
              <w:spacing w:before="60" w:after="60"/>
              <w:ind w:left="0"/>
              <w:jc w:val="left"/>
              <w:textAlignment w:val="center"/>
              <w:rPr>
                <w:rFonts w:ascii="Arial" w:eastAsia="Calibri Light" w:hAnsi="Arial" w:cs="Arial"/>
                <w:i/>
                <w:iCs/>
                <w:color w:val="FFFFFF" w:themeColor="background1"/>
                <w:position w:val="2"/>
                <w:sz w:val="20"/>
                <w:szCs w:val="20"/>
              </w:rPr>
            </w:pPr>
            <w:r w:rsidRPr="00AD3013">
              <w:rPr>
                <w:rFonts w:ascii="Arial" w:eastAsia="Calibri Light" w:hAnsi="Arial" w:cs="Arial"/>
                <w:i/>
                <w:iCs/>
                <w:color w:val="FFFFFF" w:themeColor="background1"/>
                <w:position w:val="2"/>
                <w:sz w:val="20"/>
                <w:szCs w:val="20"/>
              </w:rPr>
              <w:t>The extent to which objectives have been achieved</w:t>
            </w:r>
          </w:p>
        </w:tc>
        <w:tc>
          <w:tcPr>
            <w:tcW w:w="8345" w:type="dxa"/>
            <w:tcBorders>
              <w:top w:val="single" w:sz="4" w:space="0" w:color="auto"/>
              <w:left w:val="single" w:sz="4" w:space="0" w:color="auto"/>
              <w:bottom w:val="nil"/>
              <w:right w:val="single" w:sz="4" w:space="0" w:color="auto"/>
            </w:tcBorders>
            <w:vAlign w:val="center"/>
          </w:tcPr>
          <w:p w14:paraId="152E533B" w14:textId="7F494C7F" w:rsidR="005367BA" w:rsidRPr="00AD3013" w:rsidRDefault="005367BA" w:rsidP="005367BA">
            <w:pPr>
              <w:numPr>
                <w:ilvl w:val="0"/>
                <w:numId w:val="4"/>
              </w:numPr>
              <w:spacing w:before="60" w:after="60"/>
              <w:ind w:left="297" w:hanging="283"/>
              <w:jc w:val="left"/>
              <w:textAlignment w:val="center"/>
              <w:rPr>
                <w:rFonts w:ascii="Arial" w:eastAsia="Calibri Light" w:hAnsi="Arial" w:cs="Arial"/>
                <w:sz w:val="20"/>
                <w:szCs w:val="20"/>
              </w:rPr>
            </w:pPr>
            <w:r w:rsidRPr="00AD3013">
              <w:rPr>
                <w:rFonts w:ascii="Arial" w:eastAsia="Calibri Light" w:hAnsi="Arial" w:cs="Arial"/>
                <w:sz w:val="20"/>
                <w:szCs w:val="20"/>
              </w:rPr>
              <w:t>To what extent is the service delivery model sustainable and scalable? (Goals 2 &amp; 3)</w:t>
            </w:r>
          </w:p>
        </w:tc>
      </w:tr>
      <w:tr w:rsidR="005367BA" w:rsidRPr="00AD3013" w14:paraId="5D6AD2DF" w14:textId="14D25DEC" w:rsidTr="1320A0F9">
        <w:trPr>
          <w:trHeight w:val="441"/>
        </w:trPr>
        <w:tc>
          <w:tcPr>
            <w:tcW w:w="1861" w:type="dxa"/>
            <w:vMerge/>
            <w:vAlign w:val="center"/>
          </w:tcPr>
          <w:p w14:paraId="00107302" w14:textId="77777777" w:rsidR="005367BA" w:rsidRPr="00AD3013" w:rsidRDefault="005367BA" w:rsidP="00CE5991">
            <w:pPr>
              <w:spacing w:before="60" w:after="60"/>
              <w:ind w:left="0"/>
              <w:jc w:val="left"/>
              <w:textAlignment w:val="center"/>
              <w:rPr>
                <w:rFonts w:ascii="Arial" w:eastAsia="Calibri Light" w:hAnsi="Arial" w:cs="Arial"/>
                <w:b/>
                <w:bCs/>
                <w:color w:val="FFFFFF" w:themeColor="background1"/>
                <w:position w:val="2"/>
                <w:sz w:val="20"/>
                <w:szCs w:val="20"/>
              </w:rPr>
            </w:pPr>
          </w:p>
        </w:tc>
        <w:tc>
          <w:tcPr>
            <w:tcW w:w="8345" w:type="dxa"/>
            <w:tcBorders>
              <w:top w:val="nil"/>
              <w:left w:val="single" w:sz="4" w:space="0" w:color="auto"/>
              <w:bottom w:val="nil"/>
              <w:right w:val="single" w:sz="4" w:space="0" w:color="auto"/>
            </w:tcBorders>
            <w:vAlign w:val="center"/>
          </w:tcPr>
          <w:p w14:paraId="1218D332" w14:textId="552D0F43" w:rsidR="005367BA" w:rsidRPr="00AD3013" w:rsidRDefault="005367BA" w:rsidP="005367BA">
            <w:pPr>
              <w:numPr>
                <w:ilvl w:val="0"/>
                <w:numId w:val="4"/>
              </w:numPr>
              <w:spacing w:before="60" w:after="60"/>
              <w:ind w:left="297" w:hanging="283"/>
              <w:jc w:val="left"/>
              <w:textAlignment w:val="center"/>
              <w:rPr>
                <w:rFonts w:ascii="Arial" w:eastAsia="Calibri Light" w:hAnsi="Arial" w:cs="Arial"/>
                <w:sz w:val="20"/>
                <w:szCs w:val="20"/>
              </w:rPr>
            </w:pPr>
            <w:r w:rsidRPr="00AD3013">
              <w:rPr>
                <w:rFonts w:ascii="Arial" w:eastAsia="Calibri Light" w:hAnsi="Arial" w:cs="Arial"/>
                <w:sz w:val="20"/>
                <w:szCs w:val="20"/>
              </w:rPr>
              <w:t>To what extent did clients improve their understanding of their legal rights and responsibilities, and how effectively did the program address their non-legal needs? (Goals 4 &amp; 6)</w:t>
            </w:r>
          </w:p>
        </w:tc>
      </w:tr>
      <w:tr w:rsidR="005367BA" w:rsidRPr="00AD3013" w14:paraId="655BA1CB" w14:textId="2A29ECAD" w:rsidTr="1320A0F9">
        <w:trPr>
          <w:trHeight w:val="441"/>
        </w:trPr>
        <w:tc>
          <w:tcPr>
            <w:tcW w:w="1861" w:type="dxa"/>
            <w:vMerge/>
            <w:vAlign w:val="center"/>
          </w:tcPr>
          <w:p w14:paraId="662894DD" w14:textId="77777777" w:rsidR="005367BA" w:rsidRPr="00AD3013" w:rsidRDefault="005367BA" w:rsidP="00CE5991">
            <w:pPr>
              <w:spacing w:before="60" w:after="60"/>
              <w:ind w:left="0"/>
              <w:jc w:val="left"/>
              <w:textAlignment w:val="center"/>
              <w:rPr>
                <w:rFonts w:ascii="Arial" w:eastAsia="Calibri Light" w:hAnsi="Arial" w:cs="Arial"/>
                <w:b/>
                <w:bCs/>
                <w:color w:val="FFFFFF" w:themeColor="background1"/>
                <w:position w:val="2"/>
                <w:sz w:val="20"/>
                <w:szCs w:val="20"/>
              </w:rPr>
            </w:pPr>
          </w:p>
        </w:tc>
        <w:tc>
          <w:tcPr>
            <w:tcW w:w="8345" w:type="dxa"/>
            <w:tcBorders>
              <w:top w:val="nil"/>
              <w:left w:val="single" w:sz="4" w:space="0" w:color="auto"/>
              <w:bottom w:val="nil"/>
              <w:right w:val="single" w:sz="4" w:space="0" w:color="auto"/>
            </w:tcBorders>
            <w:vAlign w:val="center"/>
          </w:tcPr>
          <w:p w14:paraId="3DE3C078" w14:textId="15B19FE5" w:rsidR="005367BA" w:rsidRPr="00AD3013" w:rsidRDefault="005367BA" w:rsidP="005367BA">
            <w:pPr>
              <w:numPr>
                <w:ilvl w:val="0"/>
                <w:numId w:val="4"/>
              </w:numPr>
              <w:spacing w:before="60" w:after="60"/>
              <w:ind w:left="297" w:hanging="283"/>
              <w:jc w:val="left"/>
              <w:textAlignment w:val="center"/>
              <w:rPr>
                <w:rFonts w:ascii="Arial" w:eastAsia="Calibri Light" w:hAnsi="Arial" w:cs="Arial"/>
                <w:sz w:val="20"/>
                <w:szCs w:val="20"/>
              </w:rPr>
            </w:pPr>
            <w:r w:rsidRPr="00AD3013">
              <w:rPr>
                <w:rFonts w:ascii="Arial" w:eastAsia="Calibri Light" w:hAnsi="Arial" w:cs="Arial"/>
                <w:sz w:val="20"/>
                <w:szCs w:val="20"/>
              </w:rPr>
              <w:t>To what extent has the project strengthened legal sector capacity, and strengthened partnerships in the PV framework? (Goal 5)</w:t>
            </w:r>
          </w:p>
        </w:tc>
      </w:tr>
      <w:tr w:rsidR="005367BA" w:rsidRPr="00AD3013" w14:paraId="5C629039" w14:textId="5AEA1591" w:rsidTr="1320A0F9">
        <w:trPr>
          <w:trHeight w:val="300"/>
        </w:trPr>
        <w:tc>
          <w:tcPr>
            <w:tcW w:w="1861" w:type="dxa"/>
            <w:vMerge/>
            <w:vAlign w:val="center"/>
          </w:tcPr>
          <w:p w14:paraId="075ADFA9" w14:textId="77777777" w:rsidR="005367BA" w:rsidRPr="00AD3013" w:rsidRDefault="005367BA" w:rsidP="00CE5991">
            <w:pPr>
              <w:spacing w:before="60" w:after="60"/>
              <w:ind w:left="0"/>
              <w:jc w:val="left"/>
              <w:textAlignment w:val="center"/>
              <w:rPr>
                <w:rFonts w:ascii="Arial" w:eastAsia="Calibri Light" w:hAnsi="Arial" w:cs="Arial"/>
                <w:b/>
                <w:bCs/>
                <w:color w:val="FFFFFF" w:themeColor="background1"/>
                <w:position w:val="2"/>
                <w:sz w:val="20"/>
                <w:szCs w:val="20"/>
              </w:rPr>
            </w:pPr>
          </w:p>
        </w:tc>
        <w:tc>
          <w:tcPr>
            <w:tcW w:w="8345" w:type="dxa"/>
            <w:tcBorders>
              <w:top w:val="nil"/>
              <w:left w:val="single" w:sz="4" w:space="0" w:color="auto"/>
              <w:bottom w:val="single" w:sz="4" w:space="0" w:color="auto"/>
              <w:right w:val="single" w:sz="4" w:space="0" w:color="auto"/>
            </w:tcBorders>
            <w:vAlign w:val="center"/>
          </w:tcPr>
          <w:p w14:paraId="444313FC" w14:textId="1A79EF22" w:rsidR="005367BA" w:rsidRPr="00AD3013" w:rsidRDefault="005367BA" w:rsidP="005367BA">
            <w:pPr>
              <w:numPr>
                <w:ilvl w:val="0"/>
                <w:numId w:val="4"/>
              </w:numPr>
              <w:spacing w:before="60" w:after="60"/>
              <w:ind w:left="297" w:hanging="283"/>
              <w:jc w:val="left"/>
              <w:textAlignment w:val="center"/>
              <w:rPr>
                <w:rFonts w:ascii="Arial" w:eastAsia="Calibri Light" w:hAnsi="Arial" w:cs="Arial"/>
                <w:sz w:val="20"/>
                <w:szCs w:val="20"/>
              </w:rPr>
            </w:pPr>
            <w:r w:rsidRPr="00AD3013">
              <w:rPr>
                <w:rFonts w:ascii="Arial" w:eastAsia="Calibri Light" w:hAnsi="Arial" w:cs="Arial"/>
                <w:sz w:val="20"/>
                <w:szCs w:val="20"/>
              </w:rPr>
              <w:t>To what extent has information sharing, coordination, and collaboration improved across government, legal, and community networks? (Goal 5)</w:t>
            </w:r>
          </w:p>
        </w:tc>
      </w:tr>
      <w:tr w:rsidR="005367BA" w:rsidRPr="00AD3013" w14:paraId="606A4B79" w14:textId="7872296C" w:rsidTr="1320A0F9">
        <w:trPr>
          <w:trHeight w:val="419"/>
        </w:trPr>
        <w:tc>
          <w:tcPr>
            <w:tcW w:w="1861" w:type="dxa"/>
            <w:shd w:val="clear" w:color="auto" w:fill="008946"/>
            <w:vAlign w:val="center"/>
          </w:tcPr>
          <w:p w14:paraId="2DD2416F" w14:textId="77777777" w:rsidR="005367BA" w:rsidRPr="00AD3013" w:rsidRDefault="005367BA" w:rsidP="00CE5991">
            <w:pPr>
              <w:spacing w:before="60" w:after="60"/>
              <w:ind w:left="0"/>
              <w:jc w:val="left"/>
              <w:textAlignment w:val="center"/>
              <w:rPr>
                <w:rFonts w:ascii="Arial" w:eastAsia="Calibri Light" w:hAnsi="Arial" w:cs="Arial"/>
                <w:b/>
                <w:bCs/>
                <w:color w:val="FFFFFF" w:themeColor="background1"/>
                <w:position w:val="2"/>
                <w:sz w:val="20"/>
                <w:szCs w:val="20"/>
              </w:rPr>
            </w:pPr>
            <w:r w:rsidRPr="00AD3013">
              <w:rPr>
                <w:rFonts w:ascii="Arial" w:eastAsia="Calibri Light" w:hAnsi="Arial" w:cs="Arial"/>
                <w:b/>
                <w:bCs/>
                <w:color w:val="FFFFFF" w:themeColor="background1"/>
                <w:position w:val="2"/>
                <w:sz w:val="20"/>
                <w:szCs w:val="20"/>
              </w:rPr>
              <w:t>EFFICIENCY</w:t>
            </w:r>
          </w:p>
          <w:p w14:paraId="5A9F1538" w14:textId="4CFB39CB" w:rsidR="005367BA" w:rsidRPr="00AD3013" w:rsidRDefault="005367BA" w:rsidP="00CE5991">
            <w:pPr>
              <w:spacing w:before="60" w:after="60"/>
              <w:ind w:left="0"/>
              <w:jc w:val="left"/>
              <w:textAlignment w:val="center"/>
              <w:rPr>
                <w:rFonts w:ascii="Arial" w:eastAsia="Calibri Light" w:hAnsi="Arial" w:cs="Arial"/>
                <w:i/>
                <w:iCs/>
                <w:color w:val="FFFFFF" w:themeColor="background1"/>
                <w:position w:val="2"/>
                <w:sz w:val="20"/>
                <w:szCs w:val="20"/>
              </w:rPr>
            </w:pPr>
            <w:r w:rsidRPr="00AD3013">
              <w:rPr>
                <w:rFonts w:ascii="Arial" w:eastAsia="Calibri Light" w:hAnsi="Arial" w:cs="Arial"/>
                <w:i/>
                <w:iCs/>
                <w:color w:val="FFFFFF" w:themeColor="background1"/>
                <w:position w:val="2"/>
                <w:sz w:val="20"/>
                <w:szCs w:val="20"/>
              </w:rPr>
              <w:t>Qualitative and quantitative outputs in relation to inputs</w:t>
            </w:r>
          </w:p>
        </w:tc>
        <w:tc>
          <w:tcPr>
            <w:tcW w:w="8345" w:type="dxa"/>
            <w:tcBorders>
              <w:top w:val="single" w:sz="4" w:space="0" w:color="auto"/>
            </w:tcBorders>
            <w:vAlign w:val="center"/>
          </w:tcPr>
          <w:p w14:paraId="23FDF344" w14:textId="62357FF6" w:rsidR="005367BA" w:rsidRPr="00AD3013" w:rsidRDefault="005367BA" w:rsidP="005367BA">
            <w:pPr>
              <w:numPr>
                <w:ilvl w:val="0"/>
                <w:numId w:val="4"/>
              </w:numPr>
              <w:spacing w:before="60" w:after="60"/>
              <w:ind w:left="297" w:hanging="283"/>
              <w:jc w:val="left"/>
              <w:textAlignment w:val="center"/>
              <w:rPr>
                <w:rFonts w:ascii="Arial" w:eastAsia="Calibri Light" w:hAnsi="Arial" w:cs="Arial"/>
                <w:sz w:val="20"/>
                <w:szCs w:val="20"/>
              </w:rPr>
            </w:pPr>
            <w:r w:rsidRPr="00AD3013">
              <w:rPr>
                <w:rFonts w:ascii="Arial" w:eastAsia="Calibri Light" w:hAnsi="Arial" w:cs="Arial"/>
                <w:sz w:val="20"/>
                <w:szCs w:val="20"/>
              </w:rPr>
              <w:t>To what extent was the program delivered efficiently and cost-effectively, with an accurate understanding of the cost of service? (Goals 1 &amp; 3)</w:t>
            </w:r>
          </w:p>
        </w:tc>
      </w:tr>
    </w:tbl>
    <w:p w14:paraId="540C66D8" w14:textId="7064891B" w:rsidR="00545210" w:rsidRPr="00AD3013" w:rsidRDefault="00CF2B95" w:rsidP="0000530E">
      <w:pPr>
        <w:pStyle w:val="Heading2"/>
        <w:rPr>
          <w:noProof w:val="0"/>
          <w:lang w:val="en-AU"/>
        </w:rPr>
      </w:pPr>
      <w:bookmarkStart w:id="18" w:name="_Toc207776676"/>
      <w:bookmarkEnd w:id="17"/>
      <w:r w:rsidRPr="00AD3013">
        <w:rPr>
          <w:noProof w:val="0"/>
          <w:lang w:val="en-AU"/>
        </w:rPr>
        <w:t>Theory of Change (TOC)</w:t>
      </w:r>
      <w:r w:rsidR="005E5F0F" w:rsidRPr="00AD3013">
        <w:rPr>
          <w:noProof w:val="0"/>
          <w:lang w:val="en-AU"/>
        </w:rPr>
        <w:t xml:space="preserve"> and</w:t>
      </w:r>
      <w:r w:rsidRPr="00AD3013">
        <w:rPr>
          <w:noProof w:val="0"/>
          <w:lang w:val="en-AU"/>
        </w:rPr>
        <w:t xml:space="preserve"> </w:t>
      </w:r>
      <w:r w:rsidR="00C64EC8" w:rsidRPr="00AD3013">
        <w:rPr>
          <w:noProof w:val="0"/>
          <w:lang w:val="en-AU"/>
        </w:rPr>
        <w:t>Program logic</w:t>
      </w:r>
      <w:bookmarkEnd w:id="18"/>
    </w:p>
    <w:p w14:paraId="1DF13216" w14:textId="419A81F2" w:rsidR="00AD5761" w:rsidRPr="00AD3013" w:rsidRDefault="00000000" w:rsidP="00AD5761">
      <w:pPr>
        <w:shd w:val="clear" w:color="auto" w:fill="F2F2F2" w:themeFill="background1" w:themeFillShade="F2"/>
        <w:ind w:left="0"/>
        <w:rPr>
          <w:rFonts w:ascii="Arial" w:hAnsi="Arial" w:cs="Arial"/>
          <w:i/>
          <w:iCs/>
          <w:color w:val="595959" w:themeColor="text1" w:themeTint="A6"/>
          <w:sz w:val="21"/>
          <w:szCs w:val="21"/>
        </w:rPr>
      </w:pPr>
      <w:r>
        <w:pict w14:anchorId="4C427134">
          <v:shape id="_x0000_i1028" type="#_x0000_t75" alt="Badge Question Mark with solid fill" style="width:10.2pt;height:10.2pt;visibility:visible">
            <v:imagedata r:id="rId19" o:title="Badge Question Mark with solid fill"/>
          </v:shape>
        </w:pict>
      </w:r>
      <w:r w:rsidR="005367BA" w:rsidRPr="00AD3013">
        <w:t xml:space="preserve"> </w:t>
      </w:r>
      <w:r w:rsidR="0010450E" w:rsidRPr="00AD3013">
        <w:rPr>
          <w:rFonts w:ascii="Arial" w:hAnsi="Arial" w:cs="Arial"/>
          <w:i/>
          <w:iCs/>
          <w:color w:val="595959" w:themeColor="text1" w:themeTint="A6"/>
          <w:sz w:val="21"/>
          <w:szCs w:val="21"/>
        </w:rPr>
        <w:t>What is the evidence-</w:t>
      </w:r>
      <w:r w:rsidR="00791782" w:rsidRPr="00AD3013">
        <w:rPr>
          <w:rFonts w:ascii="Arial" w:hAnsi="Arial" w:cs="Arial"/>
          <w:i/>
          <w:iCs/>
          <w:color w:val="595959" w:themeColor="text1" w:themeTint="A6"/>
          <w:sz w:val="21"/>
          <w:szCs w:val="21"/>
        </w:rPr>
        <w:t>based</w:t>
      </w:r>
      <w:r w:rsidR="0010450E" w:rsidRPr="00AD3013">
        <w:rPr>
          <w:rFonts w:ascii="Arial" w:hAnsi="Arial" w:cs="Arial"/>
          <w:i/>
          <w:iCs/>
          <w:color w:val="595959" w:themeColor="text1" w:themeTint="A6"/>
          <w:sz w:val="21"/>
          <w:szCs w:val="21"/>
        </w:rPr>
        <w:t xml:space="preserve"> pathway that explains how your program’s activities will lead to your intended outcomes?</w:t>
      </w:r>
      <w:r w:rsidR="006712EA" w:rsidRPr="00AD3013">
        <w:rPr>
          <w:rFonts w:ascii="Arial" w:hAnsi="Arial" w:cs="Arial"/>
          <w:i/>
          <w:iCs/>
          <w:color w:val="595959" w:themeColor="text1" w:themeTint="A6"/>
          <w:sz w:val="21"/>
          <w:szCs w:val="21"/>
        </w:rPr>
        <w:t xml:space="preserve"> (</w:t>
      </w:r>
      <w:r w:rsidR="005367BA" w:rsidRPr="00AD3013">
        <w:rPr>
          <w:rFonts w:ascii="Arial" w:hAnsi="Arial" w:cs="Arial"/>
          <w:i/>
          <w:iCs/>
          <w:color w:val="595959" w:themeColor="text1" w:themeTint="A6"/>
          <w:sz w:val="21"/>
          <w:szCs w:val="21"/>
        </w:rPr>
        <w:t xml:space="preserve">Useful </w:t>
      </w:r>
      <w:r w:rsidR="006712EA" w:rsidRPr="00AD3013">
        <w:rPr>
          <w:rFonts w:ascii="Arial" w:hAnsi="Arial" w:cs="Arial"/>
          <w:i/>
          <w:iCs/>
          <w:color w:val="595959" w:themeColor="text1" w:themeTint="A6"/>
          <w:sz w:val="21"/>
          <w:szCs w:val="21"/>
        </w:rPr>
        <w:t xml:space="preserve">Resource: </w:t>
      </w:r>
      <w:hyperlink r:id="rId20" w:history="1">
        <w:r w:rsidR="006712EA" w:rsidRPr="00AD3013">
          <w:rPr>
            <w:rStyle w:val="Hyperlink"/>
            <w:rFonts w:cs="Arial"/>
            <w:i/>
            <w:iCs/>
            <w:sz w:val="21"/>
            <w:szCs w:val="21"/>
          </w:rPr>
          <w:t>Better Evaluation</w:t>
        </w:r>
      </w:hyperlink>
      <w:r w:rsidR="006712EA" w:rsidRPr="00AD3013">
        <w:rPr>
          <w:rFonts w:ascii="Arial" w:hAnsi="Arial" w:cs="Arial"/>
          <w:i/>
          <w:iCs/>
          <w:color w:val="595959" w:themeColor="text1" w:themeTint="A6"/>
          <w:sz w:val="21"/>
          <w:szCs w:val="21"/>
        </w:rPr>
        <w:t>)</w:t>
      </w:r>
    </w:p>
    <w:p w14:paraId="2FE11461" w14:textId="37D2556B" w:rsidR="00C04437" w:rsidRPr="00AD3013" w:rsidRDefault="00D82638" w:rsidP="00A80C11">
      <w:pPr>
        <w:pStyle w:val="Heading3"/>
        <w:rPr>
          <w:lang w:val="en-AU"/>
        </w:rPr>
      </w:pPr>
      <w:bookmarkStart w:id="19" w:name="_Toc207776677"/>
      <w:r w:rsidRPr="00AD3013">
        <w:rPr>
          <w:lang w:val="en-AU"/>
        </w:rPr>
        <w:t>Problem</w:t>
      </w:r>
      <w:r w:rsidR="00C136E2" w:rsidRPr="00AD3013">
        <w:rPr>
          <w:lang w:val="en-AU"/>
        </w:rPr>
        <w:t>, causes and effects</w:t>
      </w:r>
      <w:bookmarkEnd w:id="19"/>
    </w:p>
    <w:p w14:paraId="24B52EAA" w14:textId="5A777612" w:rsidR="00AA7F4A" w:rsidRPr="00AD3013" w:rsidRDefault="00000000" w:rsidP="00AA7F4A">
      <w:pPr>
        <w:shd w:val="clear" w:color="auto" w:fill="F2F2F2" w:themeFill="background1" w:themeFillShade="F2"/>
        <w:ind w:left="0"/>
        <w:rPr>
          <w:rFonts w:ascii="Arial" w:hAnsi="Arial" w:cs="Arial"/>
          <w:i/>
          <w:iCs/>
          <w:color w:val="595959" w:themeColor="text1" w:themeTint="A6"/>
          <w:sz w:val="21"/>
          <w:szCs w:val="21"/>
        </w:rPr>
      </w:pPr>
      <w:r>
        <w:rPr>
          <w:sz w:val="21"/>
          <w:szCs w:val="21"/>
        </w:rPr>
        <w:pict w14:anchorId="5162063F">
          <v:shape id="_x0000_i1029" type="#_x0000_t75" alt="Badge Question Mark with solid fill" style="width:10.2pt;height:10.2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">
            <v:imagedata r:id="rId21" o:title="" cropbottom="-1243f" cropleft="-3413f" cropright="-4437f"/>
          </v:shape>
        </w:pict>
      </w:r>
      <w:r w:rsidR="0066175E" w:rsidRPr="00AD3013">
        <w:rPr>
          <w:sz w:val="21"/>
          <w:szCs w:val="21"/>
        </w:rPr>
        <w:t xml:space="preserve"> </w:t>
      </w:r>
      <w:r w:rsidR="00EE6609" w:rsidRPr="00AD3013">
        <w:rPr>
          <w:rFonts w:ascii="Arial" w:hAnsi="Arial" w:cs="Arial"/>
          <w:i/>
          <w:iCs/>
          <w:color w:val="595959" w:themeColor="text1" w:themeTint="A6"/>
          <w:sz w:val="21"/>
          <w:szCs w:val="21"/>
        </w:rPr>
        <w:t xml:space="preserve">What are the root causes of your problem </w:t>
      </w:r>
      <w:r w:rsidR="006F6DF6" w:rsidRPr="00AD3013">
        <w:rPr>
          <w:rFonts w:ascii="Arial" w:hAnsi="Arial" w:cs="Arial"/>
          <w:i/>
          <w:iCs/>
          <w:color w:val="595959" w:themeColor="text1" w:themeTint="A6"/>
          <w:sz w:val="21"/>
          <w:szCs w:val="21"/>
        </w:rPr>
        <w:t>and the effects that your program seeks to address?</w:t>
      </w:r>
      <w:r w:rsidR="005D5F8F" w:rsidRPr="00AD3013">
        <w:rPr>
          <w:rFonts w:ascii="Arial" w:hAnsi="Arial" w:cs="Arial"/>
          <w:i/>
          <w:iCs/>
          <w:color w:val="595959" w:themeColor="text1" w:themeTint="A6"/>
          <w:sz w:val="21"/>
          <w:szCs w:val="21"/>
        </w:rPr>
        <w:t xml:space="preserve"> (Resource: </w:t>
      </w:r>
      <w:hyperlink r:id="rId22" w:history="1">
        <w:r w:rsidR="005D5F8F" w:rsidRPr="00AD3013">
          <w:rPr>
            <w:rStyle w:val="Hyperlink"/>
            <w:rFonts w:cs="Arial"/>
            <w:i/>
            <w:iCs/>
            <w:sz w:val="21"/>
            <w:szCs w:val="21"/>
          </w:rPr>
          <w:t>CSI Roadmap to Social Impact</w:t>
        </w:r>
      </w:hyperlink>
      <w:r w:rsidR="005D5F8F" w:rsidRPr="00AD3013">
        <w:rPr>
          <w:rFonts w:ascii="Arial" w:hAnsi="Arial" w:cs="Arial"/>
          <w:i/>
          <w:iCs/>
          <w:color w:val="595959" w:themeColor="text1" w:themeTint="A6"/>
          <w:sz w:val="21"/>
          <w:szCs w:val="21"/>
        </w:rPr>
        <w:t>)</w:t>
      </w:r>
    </w:p>
    <w:p w14:paraId="0B9990F9" w14:textId="3E1E7550" w:rsidR="35E99CEF" w:rsidRPr="00AD3013" w:rsidRDefault="00D71EE0" w:rsidP="007E352B">
      <w:pPr>
        <w:ind w:left="0"/>
        <w:rPr>
          <w:rFonts w:ascii="Arial" w:hAnsi="Arial" w:cs="Arial"/>
        </w:rPr>
      </w:pPr>
      <w:r w:rsidRPr="00AD3013">
        <w:rPr>
          <w:rFonts w:ascii="Arial" w:hAnsi="Arial" w:cs="Arial"/>
          <w:noProof/>
        </w:rPr>
        <w:drawing>
          <wp:inline distT="0" distB="0" distL="0" distR="0" wp14:anchorId="0F7F1E40" wp14:editId="042CB89D">
            <wp:extent cx="5153025" cy="3037178"/>
            <wp:effectExtent l="0" t="0" r="0" b="0"/>
            <wp:docPr id="1995160947" name="Picture 41" descr="A card with a tree and ro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160947" name="Picture 41" descr="A card with a tree and roots&#10;&#10;AI-generated content may be incorrect."/>
                    <pic:cNvPicPr/>
                  </pic:nvPicPr>
                  <pic:blipFill rotWithShape="1">
                    <a:blip r:embed="rId23" cstate="print">
                      <a:extLst>
                        <a:ext uri="{28A0092B-C50C-407E-A947-70E740481C1C}">
                          <a14:useLocalDpi xmlns:a14="http://schemas.microsoft.com/office/drawing/2010/main" val="0"/>
                        </a:ext>
                      </a:extLst>
                    </a:blip>
                    <a:srcRect l="2443" t="29512" r="2582" b="30910"/>
                    <a:stretch/>
                  </pic:blipFill>
                  <pic:spPr bwMode="auto">
                    <a:xfrm>
                      <a:off x="0" y="0"/>
                      <a:ext cx="5242594" cy="3089970"/>
                    </a:xfrm>
                    <a:prstGeom prst="rect">
                      <a:avLst/>
                    </a:prstGeom>
                    <a:ln>
                      <a:noFill/>
                    </a:ln>
                    <a:extLst>
                      <a:ext uri="{53640926-AAD7-44D8-BBD7-CCE9431645EC}">
                        <a14:shadowObscured xmlns:a14="http://schemas.microsoft.com/office/drawing/2010/main"/>
                      </a:ext>
                    </a:extLst>
                  </pic:spPr>
                </pic:pic>
              </a:graphicData>
            </a:graphic>
          </wp:inline>
        </w:drawing>
      </w:r>
    </w:p>
    <w:p w14:paraId="4C26EF44" w14:textId="6A2790D3" w:rsidR="006C472E" w:rsidRPr="007A4546" w:rsidRDefault="006C472E" w:rsidP="00040826">
      <w:pPr>
        <w:pStyle w:val="Caption"/>
        <w:rPr>
          <w:rFonts w:ascii="Arial" w:hAnsi="Arial" w:cs="Arial"/>
          <w:b w:val="0"/>
          <w:bCs w:val="0"/>
          <w:i/>
          <w:iCs/>
        </w:rPr>
      </w:pPr>
      <w:r w:rsidRPr="007A4546">
        <w:rPr>
          <w:rFonts w:ascii="Arial" w:hAnsi="Arial" w:cs="Arial"/>
          <w:b w:val="0"/>
          <w:bCs w:val="0"/>
        </w:rPr>
        <w:t>Figure 2.</w:t>
      </w:r>
      <w:r w:rsidR="00BD3AE2" w:rsidRPr="007A4546">
        <w:rPr>
          <w:rFonts w:ascii="Arial" w:hAnsi="Arial" w:cs="Arial"/>
          <w:b w:val="0"/>
          <w:bCs w:val="0"/>
        </w:rPr>
        <w:t xml:space="preserve"> </w:t>
      </w:r>
      <w:r w:rsidR="00450964" w:rsidRPr="007A4546">
        <w:rPr>
          <w:rFonts w:ascii="Arial" w:hAnsi="Arial" w:cs="Arial"/>
          <w:b w:val="0"/>
          <w:bCs w:val="0"/>
        </w:rPr>
        <w:t>Problem analysis</w:t>
      </w:r>
      <w:r w:rsidR="00BD3AE2" w:rsidRPr="007A4546">
        <w:rPr>
          <w:rFonts w:ascii="Arial" w:hAnsi="Arial" w:cs="Arial"/>
          <w:b w:val="0"/>
          <w:bCs w:val="0"/>
        </w:rPr>
        <w:t xml:space="preserve"> of backlog and inefficiencies within the protection visa framework.</w:t>
      </w:r>
    </w:p>
    <w:p w14:paraId="5130AC02" w14:textId="2CF2B03D" w:rsidR="00103D34" w:rsidRPr="00AD3013" w:rsidRDefault="00103D34">
      <w:pPr>
        <w:spacing w:line="278" w:lineRule="auto"/>
        <w:ind w:left="0"/>
        <w:jc w:val="left"/>
        <w:rPr>
          <w:rFonts w:ascii="Arial" w:eastAsiaTheme="majorEastAsia" w:hAnsi="Arial" w:cs="Arial"/>
          <w:b/>
          <w:bCs/>
          <w:color w:val="008946"/>
          <w:sz w:val="26"/>
          <w:szCs w:val="26"/>
        </w:rPr>
      </w:pPr>
    </w:p>
    <w:p w14:paraId="782D5C60" w14:textId="7E745D6A" w:rsidR="00CF2B95" w:rsidRPr="00AD3013" w:rsidRDefault="00CF2B95" w:rsidP="00A80C11">
      <w:pPr>
        <w:pStyle w:val="Heading3"/>
        <w:rPr>
          <w:lang w:val="en-AU"/>
        </w:rPr>
      </w:pPr>
      <w:bookmarkStart w:id="20" w:name="_Toc207776678"/>
      <w:r w:rsidRPr="00AD3013">
        <w:rPr>
          <w:lang w:val="en-AU"/>
        </w:rPr>
        <w:lastRenderedPageBreak/>
        <w:t>Problem Statement</w:t>
      </w:r>
      <w:bookmarkEnd w:id="20"/>
    </w:p>
    <w:p w14:paraId="4F9A6A10" w14:textId="3BD0DBC3" w:rsidR="00810FDB" w:rsidRPr="00AD3013" w:rsidRDefault="00000000" w:rsidP="0076150A">
      <w:pPr>
        <w:shd w:val="clear" w:color="auto" w:fill="F2F2F2" w:themeFill="background1" w:themeFillShade="F2"/>
        <w:ind w:left="0"/>
        <w:rPr>
          <w:rFonts w:ascii="Arial" w:hAnsi="Arial" w:cs="Arial"/>
          <w:i/>
          <w:iCs/>
          <w:color w:val="595959" w:themeColor="text1" w:themeTint="A6"/>
          <w:sz w:val="21"/>
          <w:szCs w:val="21"/>
        </w:rPr>
      </w:pPr>
      <w:bookmarkStart w:id="21" w:name="_Hlk206665759"/>
      <w:r>
        <w:pict w14:anchorId="0141B6CE">
          <v:shape id="_x0000_i1030" type="#_x0000_t75" alt="Badge Question Mark with solid fill" style="width:10.2pt;height:10.2pt;visibility:visible">
            <v:imagedata r:id="rId19" o:title="Badge Question Mark with solid fill"/>
          </v:shape>
        </w:pict>
      </w:r>
      <w:bookmarkStart w:id="22" w:name="_Hlk206665750"/>
      <w:bookmarkStart w:id="23" w:name="_Hlk206665684"/>
      <w:r w:rsidR="00D0169D" w:rsidRPr="00AD3013">
        <w:rPr>
          <w:rFonts w:ascii="Arial" w:hAnsi="Arial" w:cs="Arial"/>
          <w:i/>
          <w:iCs/>
          <w:color w:val="595959" w:themeColor="text1" w:themeTint="A6"/>
          <w:sz w:val="21"/>
          <w:szCs w:val="21"/>
        </w:rPr>
        <w:t xml:space="preserve">Optional as this is a summarised version of 1.1. </w:t>
      </w:r>
      <w:r w:rsidR="00051A2B" w:rsidRPr="00AD3013">
        <w:rPr>
          <w:rFonts w:ascii="Arial" w:hAnsi="Arial" w:cs="Arial"/>
          <w:i/>
          <w:iCs/>
          <w:color w:val="595959" w:themeColor="text1" w:themeTint="A6"/>
          <w:sz w:val="21"/>
          <w:szCs w:val="21"/>
        </w:rPr>
        <w:t>Clarify</w:t>
      </w:r>
      <w:r w:rsidR="00C66EC2" w:rsidRPr="00AD3013">
        <w:rPr>
          <w:rFonts w:ascii="Arial" w:hAnsi="Arial" w:cs="Arial"/>
          <w:i/>
          <w:iCs/>
          <w:color w:val="595959" w:themeColor="text1" w:themeTint="A6"/>
          <w:sz w:val="21"/>
          <w:szCs w:val="21"/>
        </w:rPr>
        <w:t xml:space="preserve"> the </w:t>
      </w:r>
      <w:r w:rsidR="002703BB" w:rsidRPr="00AD3013">
        <w:rPr>
          <w:rFonts w:ascii="Arial" w:hAnsi="Arial" w:cs="Arial"/>
          <w:i/>
          <w:iCs/>
          <w:color w:val="595959" w:themeColor="text1" w:themeTint="A6"/>
          <w:sz w:val="21"/>
          <w:szCs w:val="21"/>
        </w:rPr>
        <w:t>context and critical issues that your program intends to address</w:t>
      </w:r>
      <w:r w:rsidR="00A13310" w:rsidRPr="00AD3013">
        <w:rPr>
          <w:rFonts w:ascii="Arial" w:hAnsi="Arial" w:cs="Arial"/>
          <w:i/>
          <w:iCs/>
          <w:color w:val="595959" w:themeColor="text1" w:themeTint="A6"/>
          <w:sz w:val="21"/>
          <w:szCs w:val="21"/>
        </w:rPr>
        <w:t xml:space="preserve"> </w:t>
      </w:r>
      <w:r w:rsidR="00D0169D" w:rsidRPr="00AD3013">
        <w:rPr>
          <w:rFonts w:ascii="Arial" w:hAnsi="Arial" w:cs="Arial"/>
          <w:i/>
          <w:iCs/>
          <w:color w:val="595959" w:themeColor="text1" w:themeTint="A6"/>
          <w:sz w:val="21"/>
          <w:szCs w:val="21"/>
        </w:rPr>
        <w:t xml:space="preserve">(Useful Planning </w:t>
      </w:r>
      <w:r w:rsidR="00A13310" w:rsidRPr="00AD3013">
        <w:rPr>
          <w:rFonts w:ascii="Arial" w:hAnsi="Arial" w:cs="Arial"/>
          <w:i/>
          <w:iCs/>
          <w:color w:val="595959" w:themeColor="text1" w:themeTint="A6"/>
          <w:sz w:val="21"/>
          <w:szCs w:val="21"/>
        </w:rPr>
        <w:t xml:space="preserve">Resource: </w:t>
      </w:r>
      <w:hyperlink r:id="rId24" w:history="1">
        <w:r w:rsidR="00A13310" w:rsidRPr="00AD3013">
          <w:rPr>
            <w:rStyle w:val="Hyperlink"/>
            <w:rFonts w:cs="Arial"/>
            <w:i/>
            <w:iCs/>
            <w:sz w:val="21"/>
            <w:szCs w:val="21"/>
          </w:rPr>
          <w:t>Community Impact Planner</w:t>
        </w:r>
      </w:hyperlink>
      <w:r w:rsidR="00A13310" w:rsidRPr="00AD3013">
        <w:rPr>
          <w:rFonts w:ascii="Arial" w:hAnsi="Arial" w:cs="Arial"/>
          <w:i/>
          <w:iCs/>
          <w:color w:val="595959" w:themeColor="text1" w:themeTint="A6"/>
          <w:sz w:val="21"/>
          <w:szCs w:val="21"/>
        </w:rPr>
        <w:t>)</w:t>
      </w:r>
      <w:bookmarkEnd w:id="22"/>
    </w:p>
    <w:bookmarkEnd w:id="21"/>
    <w:bookmarkEnd w:id="23"/>
    <w:p w14:paraId="7F3DD225" w14:textId="28A7882A" w:rsidR="00CF2B95" w:rsidRPr="00AD3013" w:rsidRDefault="00CF2B95" w:rsidP="003554EF">
      <w:pPr>
        <w:ind w:left="0"/>
        <w:rPr>
          <w:rFonts w:ascii="Arial" w:hAnsi="Arial" w:cs="Arial"/>
        </w:rPr>
      </w:pPr>
      <w:r w:rsidRPr="00AD3013">
        <w:rPr>
          <w:rFonts w:ascii="Arial" w:hAnsi="Arial" w:cs="Arial"/>
        </w:rPr>
        <w:t xml:space="preserve">The </w:t>
      </w:r>
      <w:r w:rsidRPr="00AD3013">
        <w:rPr>
          <w:rFonts w:ascii="Arial" w:hAnsi="Arial" w:cs="Arial"/>
          <w:b/>
          <w:bCs/>
        </w:rPr>
        <w:t>protection visa system in Australia</w:t>
      </w:r>
      <w:r w:rsidRPr="00AD3013">
        <w:rPr>
          <w:rFonts w:ascii="Arial" w:hAnsi="Arial" w:cs="Arial"/>
        </w:rPr>
        <w:t xml:space="preserve"> faces significant </w:t>
      </w:r>
      <w:r w:rsidRPr="00AD3013">
        <w:rPr>
          <w:rFonts w:ascii="Arial" w:hAnsi="Arial" w:cs="Arial"/>
          <w:b/>
          <w:bCs/>
        </w:rPr>
        <w:t>processing delays and backlogs</w:t>
      </w:r>
      <w:r w:rsidRPr="00AD3013">
        <w:rPr>
          <w:rFonts w:ascii="Arial" w:hAnsi="Arial" w:cs="Arial"/>
        </w:rPr>
        <w:t xml:space="preserve">, leaving individuals seeking protection in a </w:t>
      </w:r>
      <w:r w:rsidRPr="00AD3013">
        <w:rPr>
          <w:rFonts w:ascii="Arial" w:hAnsi="Arial" w:cs="Arial"/>
          <w:b/>
          <w:bCs/>
        </w:rPr>
        <w:t>prolonged uncertainty</w:t>
      </w:r>
      <w:r w:rsidRPr="00AD3013">
        <w:rPr>
          <w:rFonts w:ascii="Arial" w:hAnsi="Arial" w:cs="Arial"/>
        </w:rPr>
        <w:t xml:space="preserve">. </w:t>
      </w:r>
      <w:r w:rsidR="001C292A" w:rsidRPr="00AD3013">
        <w:rPr>
          <w:rFonts w:ascii="Arial" w:hAnsi="Arial" w:cs="Arial"/>
        </w:rPr>
        <w:t>It is estimated that o</w:t>
      </w:r>
      <w:r w:rsidRPr="00AD3013">
        <w:rPr>
          <w:rFonts w:ascii="Arial" w:hAnsi="Arial" w:cs="Arial"/>
        </w:rPr>
        <w:t xml:space="preserve">nshore protection visa applicants wait an average of </w:t>
      </w:r>
      <w:r w:rsidRPr="00AD3013">
        <w:rPr>
          <w:rFonts w:ascii="Arial" w:hAnsi="Arial" w:cs="Arial"/>
          <w:b/>
          <w:bCs/>
        </w:rPr>
        <w:t>2.4 years</w:t>
      </w:r>
      <w:r w:rsidRPr="00AD3013">
        <w:rPr>
          <w:rFonts w:ascii="Arial" w:hAnsi="Arial" w:cs="Arial"/>
        </w:rPr>
        <w:t xml:space="preserve"> for an initial decision, </w:t>
      </w:r>
      <w:r w:rsidRPr="00AD3013">
        <w:rPr>
          <w:rFonts w:ascii="Arial" w:hAnsi="Arial" w:cs="Arial"/>
          <w:b/>
          <w:bCs/>
        </w:rPr>
        <w:t>3.6 years</w:t>
      </w:r>
      <w:r w:rsidRPr="00AD3013">
        <w:rPr>
          <w:rFonts w:ascii="Arial" w:hAnsi="Arial" w:cs="Arial"/>
        </w:rPr>
        <w:t xml:space="preserve"> for a merits review, and up to </w:t>
      </w:r>
      <w:r w:rsidRPr="00AD3013">
        <w:rPr>
          <w:rFonts w:ascii="Arial" w:hAnsi="Arial" w:cs="Arial"/>
          <w:b/>
          <w:bCs/>
        </w:rPr>
        <w:t>11 years</w:t>
      </w:r>
      <w:r w:rsidRPr="00AD3013">
        <w:rPr>
          <w:rFonts w:ascii="Arial" w:hAnsi="Arial" w:cs="Arial"/>
        </w:rPr>
        <w:t xml:space="preserve"> for a final decision</w:t>
      </w:r>
      <w:r w:rsidR="008C71B3" w:rsidRPr="00AD3013">
        <w:rPr>
          <w:rFonts w:ascii="Arial" w:hAnsi="Arial" w:cs="Arial"/>
        </w:rPr>
        <w:t xml:space="preserve"> (Refugee Council of Australia)</w:t>
      </w:r>
      <w:r w:rsidRPr="00AD3013">
        <w:rPr>
          <w:rFonts w:ascii="Arial" w:hAnsi="Arial" w:cs="Arial"/>
        </w:rPr>
        <w:t xml:space="preserve">. These delays </w:t>
      </w:r>
      <w:r w:rsidRPr="00AD3013">
        <w:rPr>
          <w:rFonts w:ascii="Arial" w:hAnsi="Arial" w:cs="Arial"/>
          <w:b/>
          <w:bCs/>
        </w:rPr>
        <w:t>increase vulnerability, poverty, and exploitation</w:t>
      </w:r>
      <w:r w:rsidRPr="00AD3013">
        <w:rPr>
          <w:rFonts w:ascii="Arial" w:hAnsi="Arial" w:cs="Arial"/>
        </w:rPr>
        <w:t>, making it harder for Australia to effectively manage its migration system.</w:t>
      </w:r>
    </w:p>
    <w:p w14:paraId="01B3DEA4" w14:textId="77777777" w:rsidR="00CF2B95" w:rsidRPr="00AD3013" w:rsidRDefault="00CF2B95" w:rsidP="003554EF">
      <w:pPr>
        <w:ind w:left="0"/>
        <w:rPr>
          <w:rFonts w:ascii="Arial" w:hAnsi="Arial" w:cs="Arial"/>
        </w:rPr>
      </w:pPr>
      <w:r w:rsidRPr="00AD3013">
        <w:rPr>
          <w:rFonts w:ascii="Arial" w:hAnsi="Arial" w:cs="Arial"/>
        </w:rPr>
        <w:t>This backlog is driven by systemic inefficiencies at both the merits and judicial review stages, where the Administrative Review Tribunal (ART) has an active migration caseload of over 50,000 cases. Without targeted intervention, legal assistance gaps and procedural delays will continue to compromise fairness, efficiency, and access to justice.</w:t>
      </w:r>
    </w:p>
    <w:p w14:paraId="73AF9C07" w14:textId="77777777" w:rsidR="00E80485" w:rsidRPr="00AD3013" w:rsidRDefault="00E80485" w:rsidP="00F91B7B">
      <w:pPr>
        <w:rPr>
          <w:rFonts w:ascii="Arial" w:hAnsi="Arial" w:cs="Arial"/>
        </w:rPr>
      </w:pPr>
    </w:p>
    <w:p w14:paraId="788B7DBA" w14:textId="47099F40" w:rsidR="003331F8" w:rsidRPr="00AD3013" w:rsidRDefault="00CF2B95" w:rsidP="003331F8">
      <w:pPr>
        <w:pStyle w:val="Heading3"/>
        <w:rPr>
          <w:rStyle w:val="Heading3Char"/>
          <w:b/>
          <w:bCs/>
          <w:lang w:val="en-AU"/>
        </w:rPr>
      </w:pPr>
      <w:bookmarkStart w:id="24" w:name="_Toc207776679"/>
      <w:r w:rsidRPr="00AD3013">
        <w:rPr>
          <w:rStyle w:val="Heading3Char"/>
          <w:b/>
          <w:bCs/>
          <w:lang w:val="en-AU"/>
        </w:rPr>
        <w:t>Need for a Solution</w:t>
      </w:r>
      <w:bookmarkEnd w:id="24"/>
    </w:p>
    <w:p w14:paraId="47E893CC" w14:textId="0948D256" w:rsidR="003331F8" w:rsidRPr="00AD3013" w:rsidRDefault="00000000" w:rsidP="003331F8">
      <w:pPr>
        <w:shd w:val="clear" w:color="auto" w:fill="F2F2F2" w:themeFill="background1" w:themeFillShade="F2"/>
        <w:ind w:left="0"/>
        <w:rPr>
          <w:rFonts w:ascii="Arial" w:hAnsi="Arial" w:cs="Arial"/>
          <w:i/>
          <w:iCs/>
          <w:color w:val="595959" w:themeColor="text1" w:themeTint="A6"/>
          <w:sz w:val="21"/>
          <w:szCs w:val="21"/>
        </w:rPr>
      </w:pPr>
      <w:bookmarkStart w:id="25" w:name="_Hlk206665735"/>
      <w:r>
        <w:rPr>
          <w:sz w:val="21"/>
          <w:szCs w:val="21"/>
        </w:rPr>
        <w:pict w14:anchorId="7AEC92B6">
          <v:shape id="_x0000_i1031" type="#_x0000_t75" alt="Badge Question Mark with solid fill" style="width:10.2pt;height:10.2pt;visibility:visible">
            <v:imagedata r:id="rId19" o:title="Badge Question Mark with solid fill"/>
          </v:shape>
        </w:pict>
      </w:r>
      <w:r w:rsidR="00D0169D" w:rsidRPr="00AD3013">
        <w:rPr>
          <w:rFonts w:ascii="Arial" w:hAnsi="Arial" w:cs="Arial"/>
          <w:i/>
          <w:iCs/>
          <w:color w:val="595959" w:themeColor="text1" w:themeTint="A6"/>
          <w:sz w:val="21"/>
          <w:szCs w:val="21"/>
        </w:rPr>
        <w:t xml:space="preserve">Optional as this is a summarised version of 1.1. </w:t>
      </w:r>
      <w:r w:rsidR="008D7BC7" w:rsidRPr="00AD3013">
        <w:rPr>
          <w:rFonts w:ascii="Arial" w:hAnsi="Arial" w:cs="Arial"/>
          <w:i/>
          <w:iCs/>
          <w:color w:val="595959" w:themeColor="text1" w:themeTint="A6"/>
          <w:sz w:val="21"/>
          <w:szCs w:val="21"/>
        </w:rPr>
        <w:t>What solution is needed to address the identified problem, and why is it important?</w:t>
      </w:r>
      <w:r w:rsidR="00D0169D" w:rsidRPr="00AD3013">
        <w:rPr>
          <w:rFonts w:ascii="Arial" w:hAnsi="Arial" w:cs="Arial"/>
          <w:i/>
          <w:iCs/>
          <w:color w:val="595959" w:themeColor="text1" w:themeTint="A6"/>
          <w:sz w:val="21"/>
          <w:szCs w:val="21"/>
        </w:rPr>
        <w:t xml:space="preserve"> (Useful Planning Resource: </w:t>
      </w:r>
      <w:hyperlink r:id="rId25" w:history="1">
        <w:r w:rsidR="00D0169D" w:rsidRPr="00AD3013">
          <w:rPr>
            <w:rStyle w:val="Hyperlink"/>
            <w:rFonts w:cs="Arial"/>
            <w:i/>
            <w:iCs/>
            <w:sz w:val="21"/>
            <w:szCs w:val="21"/>
          </w:rPr>
          <w:t>Community Impact Planner</w:t>
        </w:r>
      </w:hyperlink>
      <w:r w:rsidR="00D0169D" w:rsidRPr="00AD3013">
        <w:rPr>
          <w:rFonts w:ascii="Arial" w:hAnsi="Arial" w:cs="Arial"/>
          <w:i/>
          <w:iCs/>
          <w:color w:val="595959" w:themeColor="text1" w:themeTint="A6"/>
          <w:sz w:val="21"/>
          <w:szCs w:val="21"/>
        </w:rPr>
        <w:t>)</w:t>
      </w:r>
      <w:r w:rsidR="00A13310" w:rsidRPr="00AD3013">
        <w:rPr>
          <w:rFonts w:ascii="Arial" w:hAnsi="Arial" w:cs="Arial"/>
          <w:i/>
          <w:iCs/>
          <w:color w:val="595959" w:themeColor="text1" w:themeTint="A6"/>
          <w:sz w:val="21"/>
          <w:szCs w:val="21"/>
        </w:rPr>
        <w:t xml:space="preserve"> </w:t>
      </w:r>
    </w:p>
    <w:bookmarkEnd w:id="25"/>
    <w:p w14:paraId="723423DE" w14:textId="4AD8CC15" w:rsidR="00E10E6B" w:rsidRPr="00AD3013" w:rsidRDefault="00CF2B95" w:rsidP="003554EF">
      <w:pPr>
        <w:ind w:left="0"/>
        <w:rPr>
          <w:rFonts w:ascii="Arial" w:hAnsi="Arial" w:cs="Arial"/>
        </w:rPr>
      </w:pPr>
      <w:r w:rsidRPr="00AD3013">
        <w:rPr>
          <w:rFonts w:ascii="Arial" w:hAnsi="Arial" w:cs="Arial"/>
        </w:rPr>
        <w:t xml:space="preserve">Strengthening legal assistance services and policy reform is </w:t>
      </w:r>
      <w:r w:rsidR="00CC035E" w:rsidRPr="00AD3013">
        <w:rPr>
          <w:rFonts w:ascii="Arial" w:hAnsi="Arial" w:cs="Arial"/>
        </w:rPr>
        <w:t>important</w:t>
      </w:r>
      <w:r w:rsidRPr="00AD3013">
        <w:rPr>
          <w:rFonts w:ascii="Arial" w:hAnsi="Arial" w:cs="Arial"/>
        </w:rPr>
        <w:t xml:space="preserve"> to improving decision wait times, reducing backlog pressure, and ensuring a fair and effective onshore protection visa system. The Australian Government’s $48 million investment in legal services is a critical first step, but sustained efforts are needed to enhance efficiency in </w:t>
      </w:r>
      <w:r w:rsidR="00131C54" w:rsidRPr="00AD3013">
        <w:rPr>
          <w:rFonts w:ascii="Arial" w:hAnsi="Arial" w:cs="Arial"/>
        </w:rPr>
        <w:t xml:space="preserve">long-term </w:t>
      </w:r>
      <w:r w:rsidRPr="00AD3013">
        <w:rPr>
          <w:rFonts w:ascii="Arial" w:hAnsi="Arial" w:cs="Arial"/>
        </w:rPr>
        <w:t>case management, protect vulnerable applicants, and uphold the integrity of Australia’s migration system.</w:t>
      </w:r>
    </w:p>
    <w:p w14:paraId="1B975BE0" w14:textId="10332753" w:rsidR="00606C83" w:rsidRPr="00AD3013" w:rsidRDefault="00606C83" w:rsidP="0089553F">
      <w:pPr>
        <w:spacing w:line="278" w:lineRule="auto"/>
        <w:ind w:left="0"/>
        <w:jc w:val="left"/>
        <w:rPr>
          <w:rFonts w:ascii="Arial" w:eastAsiaTheme="majorEastAsia" w:hAnsi="Arial" w:cs="Arial"/>
          <w:color w:val="00B050"/>
          <w:sz w:val="26"/>
          <w:szCs w:val="26"/>
        </w:rPr>
        <w:sectPr w:rsidR="00606C83" w:rsidRPr="00AD3013" w:rsidSect="007F26F3">
          <w:headerReference w:type="default" r:id="rId26"/>
          <w:footerReference w:type="default" r:id="rId27"/>
          <w:pgSz w:w="11906" w:h="16838"/>
          <w:pgMar w:top="1276" w:right="992" w:bottom="720" w:left="720" w:header="340" w:footer="57" w:gutter="0"/>
          <w:pgNumType w:start="0"/>
          <w:cols w:space="708"/>
          <w:titlePg/>
          <w:docGrid w:linePitch="360"/>
        </w:sectPr>
      </w:pPr>
      <w:r w:rsidRPr="00AD3013">
        <w:rPr>
          <w:rFonts w:ascii="Arial" w:hAnsi="Arial" w:cs="Arial"/>
        </w:rPr>
        <w:br w:type="page"/>
      </w:r>
    </w:p>
    <w:p w14:paraId="62E6B107" w14:textId="3FAFE3D7" w:rsidR="000007D9" w:rsidRPr="00AD3013" w:rsidRDefault="00045EDC" w:rsidP="00A80C11">
      <w:pPr>
        <w:pStyle w:val="Heading3"/>
        <w:rPr>
          <w:lang w:val="en-AU"/>
        </w:rPr>
      </w:pPr>
      <w:bookmarkStart w:id="26" w:name="_Toc207776680"/>
      <w:r w:rsidRPr="00AD3013">
        <w:rPr>
          <w:lang w:val="en-AU"/>
        </w:rPr>
        <w:lastRenderedPageBreak/>
        <w:t>P</w:t>
      </w:r>
      <w:r w:rsidR="00545210" w:rsidRPr="00AD3013">
        <w:rPr>
          <w:lang w:val="en-AU"/>
        </w:rPr>
        <w:t>rogram logic</w:t>
      </w:r>
      <w:bookmarkEnd w:id="26"/>
    </w:p>
    <w:p w14:paraId="46526BBB" w14:textId="768A423A" w:rsidR="000379AE" w:rsidRPr="00AD3013" w:rsidRDefault="00F70FC0" w:rsidP="00FC143F">
      <w:pPr>
        <w:shd w:val="clear" w:color="auto" w:fill="F2F2F2" w:themeFill="background1" w:themeFillShade="F2"/>
        <w:ind w:left="0"/>
        <w:rPr>
          <w:sz w:val="20"/>
          <w:szCs w:val="20"/>
        </w:rPr>
      </w:pPr>
      <w:r w:rsidRPr="00AD3013">
        <w:rPr>
          <w:rFonts w:ascii="Arial" w:hAnsi="Arial" w:cs="Arial"/>
          <w:i/>
          <w:iCs/>
          <w:color w:val="595959" w:themeColor="text1" w:themeTint="A6"/>
          <w:sz w:val="20"/>
          <w:szCs w:val="20"/>
        </w:rPr>
        <w:t>A</w:t>
      </w:r>
      <w:r w:rsidR="0066355E" w:rsidRPr="00AD3013">
        <w:rPr>
          <w:rFonts w:ascii="Arial" w:hAnsi="Arial" w:cs="Arial"/>
          <w:i/>
          <w:iCs/>
          <w:color w:val="595959" w:themeColor="text1" w:themeTint="A6"/>
          <w:sz w:val="20"/>
          <w:szCs w:val="20"/>
        </w:rPr>
        <w:t xml:space="preserve"> visual or diagram that maps your program’s inputs, activities, outputs, and outcomes, and shows the </w:t>
      </w:r>
      <w:r w:rsidR="00FC143F" w:rsidRPr="00AD3013">
        <w:rPr>
          <w:rFonts w:ascii="Arial" w:hAnsi="Arial" w:cs="Arial"/>
          <w:i/>
          <w:iCs/>
          <w:color w:val="595959" w:themeColor="text1" w:themeTint="A6"/>
          <w:sz w:val="20"/>
          <w:szCs w:val="20"/>
        </w:rPr>
        <w:t>causal link</w:t>
      </w:r>
      <w:r w:rsidR="009826F0" w:rsidRPr="00AD3013">
        <w:rPr>
          <w:rFonts w:ascii="Arial" w:hAnsi="Arial" w:cs="Arial"/>
          <w:i/>
          <w:iCs/>
          <w:color w:val="595959" w:themeColor="text1" w:themeTint="A6"/>
          <w:sz w:val="20"/>
          <w:szCs w:val="20"/>
        </w:rPr>
        <w:t>s</w:t>
      </w:r>
      <w:r w:rsidR="00704142" w:rsidRPr="00AD3013">
        <w:rPr>
          <w:rFonts w:ascii="Arial" w:hAnsi="Arial" w:cs="Arial"/>
          <w:i/>
          <w:iCs/>
          <w:color w:val="595959" w:themeColor="text1" w:themeTint="A6"/>
          <w:sz w:val="20"/>
          <w:szCs w:val="20"/>
        </w:rPr>
        <w:t xml:space="preserve"> (the relationship between intervention and outcome)</w:t>
      </w:r>
      <w:r w:rsidR="00D0169D" w:rsidRPr="00AD3013">
        <w:rPr>
          <w:rFonts w:ascii="Arial" w:hAnsi="Arial" w:cs="Arial"/>
          <w:i/>
          <w:iCs/>
          <w:color w:val="595959" w:themeColor="text1" w:themeTint="A6"/>
          <w:sz w:val="20"/>
          <w:szCs w:val="20"/>
        </w:rPr>
        <w:t>, based on evidence of what works</w:t>
      </w:r>
      <w:r w:rsidR="00495DD7" w:rsidRPr="00AD3013">
        <w:rPr>
          <w:rFonts w:ascii="Arial" w:hAnsi="Arial" w:cs="Arial"/>
          <w:i/>
          <w:iCs/>
          <w:color w:val="595959" w:themeColor="text1" w:themeTint="A6"/>
          <w:sz w:val="20"/>
          <w:szCs w:val="20"/>
        </w:rPr>
        <w:t xml:space="preserve"> </w:t>
      </w:r>
      <w:r w:rsidRPr="00AD3013">
        <w:rPr>
          <w:rFonts w:ascii="Arial" w:hAnsi="Arial" w:cs="Arial"/>
          <w:i/>
          <w:iCs/>
          <w:color w:val="595959" w:themeColor="text1" w:themeTint="A6"/>
          <w:sz w:val="20"/>
          <w:szCs w:val="20"/>
        </w:rPr>
        <w:t>(</w:t>
      </w:r>
      <w:r w:rsidR="00D0169D" w:rsidRPr="00AD3013">
        <w:rPr>
          <w:rFonts w:ascii="Arial" w:hAnsi="Arial" w:cs="Arial"/>
          <w:i/>
          <w:iCs/>
          <w:color w:val="595959" w:themeColor="text1" w:themeTint="A6"/>
          <w:sz w:val="20"/>
          <w:szCs w:val="20"/>
        </w:rPr>
        <w:t xml:space="preserve">Useful Planning </w:t>
      </w:r>
      <w:r w:rsidRPr="00AD3013">
        <w:rPr>
          <w:rFonts w:ascii="Arial" w:hAnsi="Arial" w:cs="Arial"/>
          <w:i/>
          <w:iCs/>
          <w:color w:val="595959" w:themeColor="text1" w:themeTint="A6"/>
          <w:sz w:val="20"/>
          <w:szCs w:val="20"/>
        </w:rPr>
        <w:t xml:space="preserve">Resource: </w:t>
      </w:r>
      <w:hyperlink r:id="rId28" w:history="1">
        <w:r w:rsidRPr="00AD3013">
          <w:rPr>
            <w:rStyle w:val="Hyperlink"/>
            <w:rFonts w:cs="Arial"/>
            <w:i/>
            <w:iCs/>
            <w:sz w:val="20"/>
            <w:szCs w:val="20"/>
          </w:rPr>
          <w:t>Community Impact Planner</w:t>
        </w:r>
      </w:hyperlink>
      <w:r w:rsidRPr="00AD3013">
        <w:rPr>
          <w:rFonts w:ascii="Arial" w:hAnsi="Arial" w:cs="Arial"/>
          <w:i/>
          <w:iCs/>
          <w:color w:val="595959" w:themeColor="text1" w:themeTint="A6"/>
          <w:sz w:val="20"/>
          <w:szCs w:val="20"/>
        </w:rPr>
        <w:t>)</w:t>
      </w:r>
    </w:p>
    <w:tbl>
      <w:tblPr>
        <w:tblStyle w:val="TableGrid"/>
        <w:tblW w:w="5399" w:type="pct"/>
        <w:tblInd w:w="-147" w:type="dxa"/>
        <w:tblLook w:val="04A0" w:firstRow="1" w:lastRow="0" w:firstColumn="1" w:lastColumn="0" w:noHBand="0" w:noVBand="1"/>
      </w:tblPr>
      <w:tblGrid>
        <w:gridCol w:w="2552"/>
        <w:gridCol w:w="3543"/>
        <w:gridCol w:w="2553"/>
        <w:gridCol w:w="4821"/>
        <w:gridCol w:w="2547"/>
      </w:tblGrid>
      <w:tr w:rsidR="00AA54E9" w:rsidRPr="00AD3013" w14:paraId="27FB7965" w14:textId="77777777" w:rsidTr="000705CA">
        <w:trPr>
          <w:trHeight w:val="378"/>
        </w:trPr>
        <w:tc>
          <w:tcPr>
            <w:tcW w:w="797" w:type="pct"/>
            <w:shd w:val="clear" w:color="auto" w:fill="F2F2F2" w:themeFill="background1" w:themeFillShade="F2"/>
            <w:vAlign w:val="center"/>
          </w:tcPr>
          <w:p w14:paraId="5FD37FDB" w14:textId="7CC20799" w:rsidR="000007D9" w:rsidRPr="00AD3013" w:rsidRDefault="00704142" w:rsidP="00D0169D">
            <w:pPr>
              <w:spacing w:beforeLines="20" w:before="48" w:afterLines="20" w:after="48" w:line="278" w:lineRule="auto"/>
              <w:ind w:left="0"/>
              <w:jc w:val="left"/>
              <w:rPr>
                <w:rFonts w:ascii="Arial" w:hAnsi="Arial" w:cs="Arial"/>
                <w:b/>
                <w:bCs/>
                <w:color w:val="000000" w:themeColor="text1"/>
                <w:sz w:val="18"/>
                <w:szCs w:val="18"/>
              </w:rPr>
            </w:pPr>
            <w:r w:rsidRPr="00AD3013">
              <w:rPr>
                <w:rFonts w:ascii="Arial" w:hAnsi="Arial" w:cs="Arial"/>
                <w:b/>
                <w:bCs/>
                <w:color w:val="000000" w:themeColor="text1"/>
                <w:sz w:val="18"/>
                <w:szCs w:val="18"/>
              </w:rPr>
              <w:t xml:space="preserve"> </w:t>
            </w:r>
            <w:r w:rsidR="00B75DDE" w:rsidRPr="00AD3013">
              <w:rPr>
                <w:rFonts w:ascii="Arial" w:hAnsi="Arial" w:cs="Arial"/>
                <w:b/>
                <w:bCs/>
                <w:color w:val="000000" w:themeColor="text1"/>
                <w:sz w:val="18"/>
                <w:szCs w:val="18"/>
              </w:rPr>
              <w:t>Inputs</w:t>
            </w:r>
          </w:p>
          <w:p w14:paraId="03B21D52" w14:textId="2D335619" w:rsidR="009C0B50" w:rsidRPr="00AD3013" w:rsidRDefault="00E53158" w:rsidP="00D0169D">
            <w:pPr>
              <w:spacing w:beforeLines="20" w:before="48" w:afterLines="20" w:after="48" w:line="278" w:lineRule="auto"/>
              <w:ind w:left="0"/>
              <w:jc w:val="left"/>
              <w:rPr>
                <w:rFonts w:ascii="Arial" w:hAnsi="Arial" w:cs="Arial"/>
                <w:i/>
                <w:iCs/>
                <w:color w:val="000000" w:themeColor="text1"/>
                <w:sz w:val="18"/>
                <w:szCs w:val="18"/>
              </w:rPr>
            </w:pPr>
            <w:r w:rsidRPr="00AD3013">
              <w:rPr>
                <w:rFonts w:ascii="Arial" w:hAnsi="Arial" w:cs="Arial"/>
                <w:i/>
                <w:iCs/>
                <w:color w:val="000000" w:themeColor="text1"/>
                <w:sz w:val="18"/>
                <w:szCs w:val="18"/>
              </w:rPr>
              <w:t>What resources are needed</w:t>
            </w:r>
            <w:r w:rsidR="00C0792F" w:rsidRPr="00AD3013">
              <w:rPr>
                <w:rFonts w:ascii="Arial" w:hAnsi="Arial" w:cs="Arial"/>
                <w:i/>
                <w:iCs/>
                <w:color w:val="000000" w:themeColor="text1"/>
                <w:sz w:val="18"/>
                <w:szCs w:val="18"/>
              </w:rPr>
              <w:t xml:space="preserve"> to conduct </w:t>
            </w:r>
            <w:r w:rsidRPr="00AD3013">
              <w:rPr>
                <w:rFonts w:ascii="Arial" w:hAnsi="Arial" w:cs="Arial"/>
                <w:i/>
                <w:iCs/>
                <w:color w:val="000000" w:themeColor="text1"/>
                <w:sz w:val="18"/>
                <w:szCs w:val="18"/>
              </w:rPr>
              <w:t>your activities?</w:t>
            </w:r>
          </w:p>
        </w:tc>
        <w:tc>
          <w:tcPr>
            <w:tcW w:w="1106" w:type="pct"/>
            <w:shd w:val="clear" w:color="auto" w:fill="C0E2D0"/>
            <w:vAlign w:val="center"/>
          </w:tcPr>
          <w:p w14:paraId="6348A290" w14:textId="77777777" w:rsidR="000007D9" w:rsidRPr="00AD3013" w:rsidRDefault="00B75DDE" w:rsidP="00D0169D">
            <w:pPr>
              <w:spacing w:beforeLines="20" w:before="48" w:afterLines="20" w:after="48" w:line="278" w:lineRule="auto"/>
              <w:ind w:left="0"/>
              <w:jc w:val="left"/>
              <w:rPr>
                <w:rFonts w:ascii="Arial" w:hAnsi="Arial" w:cs="Arial"/>
                <w:b/>
                <w:bCs/>
                <w:color w:val="000000" w:themeColor="text1"/>
                <w:sz w:val="18"/>
                <w:szCs w:val="18"/>
              </w:rPr>
            </w:pPr>
            <w:r w:rsidRPr="00AD3013">
              <w:rPr>
                <w:rFonts w:ascii="Arial" w:hAnsi="Arial" w:cs="Arial"/>
                <w:b/>
                <w:bCs/>
                <w:color w:val="000000" w:themeColor="text1"/>
                <w:sz w:val="18"/>
                <w:szCs w:val="18"/>
              </w:rPr>
              <w:t>Activities</w:t>
            </w:r>
          </w:p>
          <w:p w14:paraId="631B8CC8" w14:textId="3734A34C" w:rsidR="001E0C0F" w:rsidRPr="00AD3013" w:rsidRDefault="00E53158" w:rsidP="00D0169D">
            <w:pPr>
              <w:spacing w:beforeLines="20" w:before="48" w:afterLines="20" w:after="48" w:line="278" w:lineRule="auto"/>
              <w:ind w:left="0"/>
              <w:jc w:val="left"/>
              <w:rPr>
                <w:rFonts w:ascii="Arial" w:hAnsi="Arial" w:cs="Arial"/>
                <w:i/>
                <w:iCs/>
                <w:color w:val="000000" w:themeColor="text1"/>
                <w:sz w:val="18"/>
                <w:szCs w:val="18"/>
              </w:rPr>
            </w:pPr>
            <w:r w:rsidRPr="00AD3013">
              <w:rPr>
                <w:rFonts w:ascii="Arial" w:hAnsi="Arial" w:cs="Arial"/>
                <w:i/>
                <w:iCs/>
                <w:color w:val="000000" w:themeColor="text1"/>
                <w:sz w:val="18"/>
                <w:szCs w:val="18"/>
              </w:rPr>
              <w:t xml:space="preserve">What </w:t>
            </w:r>
            <w:r w:rsidR="002D6964" w:rsidRPr="00AD3013">
              <w:rPr>
                <w:rFonts w:ascii="Arial" w:hAnsi="Arial" w:cs="Arial"/>
                <w:i/>
                <w:iCs/>
                <w:color w:val="000000" w:themeColor="text1"/>
                <w:sz w:val="18"/>
                <w:szCs w:val="18"/>
              </w:rPr>
              <w:t>tasks</w:t>
            </w:r>
            <w:r w:rsidRPr="00AD3013">
              <w:rPr>
                <w:rFonts w:ascii="Arial" w:hAnsi="Arial" w:cs="Arial"/>
                <w:i/>
                <w:iCs/>
                <w:color w:val="000000" w:themeColor="text1"/>
                <w:sz w:val="18"/>
                <w:szCs w:val="18"/>
              </w:rPr>
              <w:t xml:space="preserve"> will you deliver</w:t>
            </w:r>
            <w:r w:rsidR="00267414" w:rsidRPr="00AD3013">
              <w:rPr>
                <w:rFonts w:ascii="Arial" w:hAnsi="Arial" w:cs="Arial"/>
                <w:i/>
                <w:iCs/>
                <w:color w:val="000000" w:themeColor="text1"/>
                <w:sz w:val="18"/>
                <w:szCs w:val="18"/>
              </w:rPr>
              <w:t xml:space="preserve"> to address the problem and achieve your outcome?</w:t>
            </w:r>
          </w:p>
        </w:tc>
        <w:tc>
          <w:tcPr>
            <w:tcW w:w="797" w:type="pct"/>
            <w:shd w:val="clear" w:color="auto" w:fill="C0E2D0"/>
            <w:vAlign w:val="center"/>
          </w:tcPr>
          <w:p w14:paraId="33DFAD45" w14:textId="77777777" w:rsidR="000007D9" w:rsidRPr="00AD3013" w:rsidRDefault="00B75DDE" w:rsidP="00D0169D">
            <w:pPr>
              <w:spacing w:beforeLines="20" w:before="48" w:afterLines="20" w:after="48" w:line="278" w:lineRule="auto"/>
              <w:ind w:left="0"/>
              <w:jc w:val="left"/>
              <w:rPr>
                <w:rFonts w:ascii="Arial" w:hAnsi="Arial" w:cs="Arial"/>
                <w:b/>
                <w:bCs/>
                <w:color w:val="000000" w:themeColor="text1"/>
                <w:sz w:val="18"/>
                <w:szCs w:val="18"/>
              </w:rPr>
            </w:pPr>
            <w:r w:rsidRPr="00AD3013">
              <w:rPr>
                <w:rFonts w:ascii="Arial" w:hAnsi="Arial" w:cs="Arial"/>
                <w:b/>
                <w:bCs/>
                <w:color w:val="000000" w:themeColor="text1"/>
                <w:sz w:val="18"/>
                <w:szCs w:val="18"/>
              </w:rPr>
              <w:t>Outputs</w:t>
            </w:r>
          </w:p>
          <w:p w14:paraId="32F4C520" w14:textId="488D6570" w:rsidR="001E0C0F" w:rsidRPr="00AD3013" w:rsidRDefault="00267414" w:rsidP="00D0169D">
            <w:pPr>
              <w:spacing w:beforeLines="20" w:before="48" w:afterLines="20" w:after="48" w:line="278" w:lineRule="auto"/>
              <w:ind w:left="0"/>
              <w:jc w:val="left"/>
              <w:rPr>
                <w:rFonts w:ascii="Arial" w:hAnsi="Arial" w:cs="Arial"/>
                <w:i/>
                <w:iCs/>
                <w:color w:val="000000" w:themeColor="text1"/>
                <w:sz w:val="18"/>
                <w:szCs w:val="18"/>
              </w:rPr>
            </w:pPr>
            <w:r w:rsidRPr="00AD3013">
              <w:rPr>
                <w:rFonts w:ascii="Arial" w:hAnsi="Arial" w:cs="Arial"/>
                <w:i/>
                <w:iCs/>
                <w:color w:val="000000" w:themeColor="text1"/>
                <w:sz w:val="18"/>
                <w:szCs w:val="18"/>
              </w:rPr>
              <w:t>What are the t</w:t>
            </w:r>
            <w:r w:rsidR="00810FDB" w:rsidRPr="00AD3013">
              <w:rPr>
                <w:rFonts w:ascii="Arial" w:hAnsi="Arial" w:cs="Arial"/>
                <w:i/>
                <w:iCs/>
                <w:color w:val="000000" w:themeColor="text1"/>
                <w:sz w:val="18"/>
                <w:szCs w:val="18"/>
              </w:rPr>
              <w:t xml:space="preserve">angible results you </w:t>
            </w:r>
            <w:r w:rsidRPr="00AD3013">
              <w:rPr>
                <w:rFonts w:ascii="Arial" w:hAnsi="Arial" w:cs="Arial"/>
                <w:i/>
                <w:iCs/>
                <w:color w:val="000000" w:themeColor="text1"/>
                <w:sz w:val="18"/>
                <w:szCs w:val="18"/>
              </w:rPr>
              <w:t xml:space="preserve">will </w:t>
            </w:r>
            <w:r w:rsidR="00810FDB" w:rsidRPr="00AD3013">
              <w:rPr>
                <w:rFonts w:ascii="Arial" w:hAnsi="Arial" w:cs="Arial"/>
                <w:i/>
                <w:iCs/>
                <w:color w:val="000000" w:themeColor="text1"/>
                <w:sz w:val="18"/>
                <w:szCs w:val="18"/>
              </w:rPr>
              <w:t>produce through your activities</w:t>
            </w:r>
            <w:r w:rsidRPr="00AD3013">
              <w:rPr>
                <w:rFonts w:ascii="Arial" w:hAnsi="Arial" w:cs="Arial"/>
                <w:i/>
                <w:iCs/>
                <w:color w:val="000000" w:themeColor="text1"/>
                <w:sz w:val="18"/>
                <w:szCs w:val="18"/>
              </w:rPr>
              <w:t>?</w:t>
            </w:r>
          </w:p>
        </w:tc>
        <w:tc>
          <w:tcPr>
            <w:tcW w:w="1505" w:type="pct"/>
            <w:shd w:val="clear" w:color="auto" w:fill="D0D8C2"/>
            <w:vAlign w:val="center"/>
          </w:tcPr>
          <w:p w14:paraId="4D4C1D12" w14:textId="77777777" w:rsidR="000007D9" w:rsidRPr="00AD3013" w:rsidRDefault="00B75DDE" w:rsidP="00D0169D">
            <w:pPr>
              <w:spacing w:beforeLines="20" w:before="48" w:afterLines="20" w:after="48" w:line="278" w:lineRule="auto"/>
              <w:ind w:left="0"/>
              <w:jc w:val="left"/>
              <w:rPr>
                <w:rFonts w:ascii="Arial" w:hAnsi="Arial" w:cs="Arial"/>
                <w:b/>
                <w:bCs/>
                <w:color w:val="000000" w:themeColor="text1"/>
                <w:sz w:val="18"/>
                <w:szCs w:val="18"/>
              </w:rPr>
            </w:pPr>
            <w:r w:rsidRPr="00AD3013">
              <w:rPr>
                <w:rFonts w:ascii="Arial" w:hAnsi="Arial" w:cs="Arial"/>
                <w:b/>
                <w:bCs/>
                <w:color w:val="000000" w:themeColor="text1"/>
                <w:sz w:val="18"/>
                <w:szCs w:val="18"/>
              </w:rPr>
              <w:t>Intermediate outcomes</w:t>
            </w:r>
          </w:p>
          <w:p w14:paraId="733B28C0" w14:textId="7EFD0235" w:rsidR="00810FDB" w:rsidRPr="00AD3013" w:rsidRDefault="00E15610" w:rsidP="00D0169D">
            <w:pPr>
              <w:spacing w:beforeLines="20" w:before="48" w:afterLines="20" w:after="48" w:line="278" w:lineRule="auto"/>
              <w:ind w:left="0"/>
              <w:jc w:val="left"/>
              <w:rPr>
                <w:rFonts w:ascii="Arial" w:hAnsi="Arial" w:cs="Arial"/>
                <w:i/>
                <w:iCs/>
                <w:color w:val="000000" w:themeColor="text1"/>
                <w:sz w:val="18"/>
                <w:szCs w:val="18"/>
              </w:rPr>
            </w:pPr>
            <w:r w:rsidRPr="00AD3013">
              <w:rPr>
                <w:rFonts w:ascii="Arial" w:hAnsi="Arial" w:cs="Arial"/>
                <w:i/>
                <w:iCs/>
                <w:color w:val="000000" w:themeColor="text1"/>
                <w:sz w:val="18"/>
                <w:szCs w:val="18"/>
              </w:rPr>
              <w:t xml:space="preserve">What are the short to intermediate </w:t>
            </w:r>
            <w:r w:rsidR="00D020D2" w:rsidRPr="00AD3013">
              <w:rPr>
                <w:rFonts w:ascii="Arial" w:hAnsi="Arial" w:cs="Arial"/>
                <w:i/>
                <w:iCs/>
                <w:color w:val="000000" w:themeColor="text1"/>
                <w:sz w:val="18"/>
                <w:szCs w:val="18"/>
              </w:rPr>
              <w:t xml:space="preserve">changes </w:t>
            </w:r>
            <w:r w:rsidR="00810FDB" w:rsidRPr="00AD3013">
              <w:rPr>
                <w:rFonts w:ascii="Arial" w:hAnsi="Arial" w:cs="Arial"/>
                <w:i/>
                <w:iCs/>
                <w:color w:val="000000" w:themeColor="text1"/>
                <w:sz w:val="18"/>
                <w:szCs w:val="18"/>
              </w:rPr>
              <w:t>expected of your intervention(s)</w:t>
            </w:r>
            <w:r w:rsidRPr="00AD3013">
              <w:rPr>
                <w:rFonts w:ascii="Arial" w:hAnsi="Arial" w:cs="Arial"/>
                <w:i/>
                <w:iCs/>
                <w:color w:val="000000" w:themeColor="text1"/>
                <w:sz w:val="18"/>
                <w:szCs w:val="18"/>
              </w:rPr>
              <w:t>?</w:t>
            </w:r>
            <w:r w:rsidR="00D020D2" w:rsidRPr="00AD3013">
              <w:rPr>
                <w:rFonts w:ascii="Arial" w:hAnsi="Arial" w:cs="Arial"/>
                <w:i/>
                <w:iCs/>
                <w:color w:val="000000" w:themeColor="text1"/>
                <w:sz w:val="18"/>
                <w:szCs w:val="18"/>
              </w:rPr>
              <w:t xml:space="preserve"> Usually at the learning/action level</w:t>
            </w:r>
            <w:r w:rsidR="009B294F" w:rsidRPr="00AD3013">
              <w:rPr>
                <w:rFonts w:ascii="Arial" w:hAnsi="Arial" w:cs="Arial"/>
                <w:i/>
                <w:iCs/>
                <w:color w:val="000000" w:themeColor="text1"/>
                <w:sz w:val="18"/>
                <w:szCs w:val="18"/>
              </w:rPr>
              <w:t xml:space="preserve"> e.g., awareness</w:t>
            </w:r>
            <w:r w:rsidR="009B294F" w:rsidRPr="00AD3013">
              <w:rPr>
                <w:rFonts w:ascii="Wingdings 3" w:eastAsia="Wingdings 3" w:hAnsi="Wingdings 3" w:cs="Wingdings 3"/>
                <w:i/>
                <w:iCs/>
                <w:color w:val="000000" w:themeColor="text1"/>
                <w:sz w:val="18"/>
                <w:szCs w:val="18"/>
              </w:rPr>
              <w:t>"</w:t>
            </w:r>
            <w:r w:rsidR="009B294F" w:rsidRPr="00AD3013">
              <w:rPr>
                <w:rFonts w:ascii="Arial" w:hAnsi="Arial" w:cs="Arial"/>
                <w:i/>
                <w:iCs/>
                <w:color w:val="000000" w:themeColor="text1"/>
                <w:sz w:val="18"/>
                <w:szCs w:val="18"/>
              </w:rPr>
              <w:t xml:space="preserve"> behaviour or practice</w:t>
            </w:r>
            <w:r w:rsidR="00912ADF" w:rsidRPr="00AD3013">
              <w:rPr>
                <w:rFonts w:ascii="Arial" w:hAnsi="Arial" w:cs="Arial"/>
                <w:i/>
                <w:iCs/>
                <w:color w:val="000000" w:themeColor="text1"/>
                <w:sz w:val="18"/>
                <w:szCs w:val="18"/>
              </w:rPr>
              <w:t xml:space="preserve"> change</w:t>
            </w:r>
            <w:r w:rsidR="00D0169D" w:rsidRPr="00AD3013">
              <w:rPr>
                <w:rFonts w:ascii="Arial" w:hAnsi="Arial" w:cs="Arial"/>
                <w:i/>
                <w:iCs/>
                <w:color w:val="000000" w:themeColor="text1"/>
                <w:sz w:val="18"/>
                <w:szCs w:val="18"/>
              </w:rPr>
              <w:t xml:space="preserve">. </w:t>
            </w:r>
          </w:p>
        </w:tc>
        <w:tc>
          <w:tcPr>
            <w:tcW w:w="795" w:type="pct"/>
            <w:shd w:val="clear" w:color="auto" w:fill="D0D8C2"/>
            <w:vAlign w:val="center"/>
          </w:tcPr>
          <w:p w14:paraId="5B0EF5C7" w14:textId="77777777" w:rsidR="000007D9" w:rsidRPr="00AD3013" w:rsidRDefault="00B75DDE" w:rsidP="00D0169D">
            <w:pPr>
              <w:spacing w:beforeLines="20" w:before="48" w:afterLines="20" w:after="48" w:line="278" w:lineRule="auto"/>
              <w:ind w:left="0"/>
              <w:jc w:val="left"/>
              <w:rPr>
                <w:rFonts w:ascii="Arial" w:hAnsi="Arial" w:cs="Arial"/>
                <w:b/>
                <w:bCs/>
                <w:color w:val="000000" w:themeColor="text1"/>
                <w:sz w:val="18"/>
                <w:szCs w:val="18"/>
              </w:rPr>
            </w:pPr>
            <w:r w:rsidRPr="00AD3013">
              <w:rPr>
                <w:rFonts w:ascii="Arial" w:hAnsi="Arial" w:cs="Arial"/>
                <w:b/>
                <w:bCs/>
                <w:color w:val="000000" w:themeColor="text1"/>
                <w:sz w:val="18"/>
                <w:szCs w:val="18"/>
              </w:rPr>
              <w:t>Long-term outcomes</w:t>
            </w:r>
          </w:p>
          <w:p w14:paraId="3F973C92" w14:textId="6530E835" w:rsidR="002274B7" w:rsidRPr="00AD3013" w:rsidRDefault="00E15610" w:rsidP="00D0169D">
            <w:pPr>
              <w:spacing w:beforeLines="20" w:before="48" w:afterLines="20" w:after="48" w:line="278" w:lineRule="auto"/>
              <w:ind w:left="0"/>
              <w:jc w:val="left"/>
              <w:rPr>
                <w:rFonts w:ascii="Arial" w:hAnsi="Arial" w:cs="Arial"/>
                <w:i/>
                <w:iCs/>
                <w:color w:val="000000" w:themeColor="text1"/>
                <w:sz w:val="18"/>
                <w:szCs w:val="18"/>
              </w:rPr>
            </w:pPr>
            <w:r w:rsidRPr="00AD3013">
              <w:rPr>
                <w:rFonts w:ascii="Arial" w:hAnsi="Arial" w:cs="Arial"/>
                <w:i/>
                <w:iCs/>
                <w:color w:val="000000" w:themeColor="text1"/>
                <w:sz w:val="18"/>
                <w:szCs w:val="18"/>
              </w:rPr>
              <w:t xml:space="preserve">What is the </w:t>
            </w:r>
            <w:r w:rsidR="00A82ECB" w:rsidRPr="00AD3013">
              <w:rPr>
                <w:rFonts w:ascii="Arial" w:hAnsi="Arial" w:cs="Arial"/>
                <w:i/>
                <w:iCs/>
                <w:color w:val="000000" w:themeColor="text1"/>
                <w:sz w:val="18"/>
                <w:szCs w:val="18"/>
              </w:rPr>
              <w:t>long-term</w:t>
            </w:r>
            <w:r w:rsidR="002274B7" w:rsidRPr="00AD3013">
              <w:rPr>
                <w:rFonts w:ascii="Arial" w:hAnsi="Arial" w:cs="Arial"/>
                <w:i/>
                <w:iCs/>
                <w:color w:val="000000" w:themeColor="text1"/>
                <w:sz w:val="18"/>
                <w:szCs w:val="18"/>
              </w:rPr>
              <w:t xml:space="preserve"> impact you hope to achieve</w:t>
            </w:r>
            <w:r w:rsidR="009826F0" w:rsidRPr="00AD3013">
              <w:rPr>
                <w:rFonts w:ascii="Arial" w:hAnsi="Arial" w:cs="Arial"/>
                <w:i/>
                <w:iCs/>
                <w:color w:val="000000" w:themeColor="text1"/>
                <w:sz w:val="18"/>
                <w:szCs w:val="18"/>
              </w:rPr>
              <w:t>?</w:t>
            </w:r>
            <w:r w:rsidR="009B294F" w:rsidRPr="00AD3013">
              <w:rPr>
                <w:rFonts w:ascii="Arial" w:hAnsi="Arial" w:cs="Arial"/>
                <w:i/>
                <w:iCs/>
                <w:color w:val="000000" w:themeColor="text1"/>
                <w:sz w:val="18"/>
                <w:szCs w:val="18"/>
              </w:rPr>
              <w:t xml:space="preserve"> </w:t>
            </w:r>
            <w:r w:rsidR="00FB59D1" w:rsidRPr="00AD3013">
              <w:rPr>
                <w:rFonts w:ascii="Arial" w:hAnsi="Arial" w:cs="Arial"/>
                <w:i/>
                <w:iCs/>
                <w:color w:val="000000" w:themeColor="text1"/>
                <w:sz w:val="18"/>
                <w:szCs w:val="18"/>
              </w:rPr>
              <w:t>E.g., social</w:t>
            </w:r>
          </w:p>
        </w:tc>
      </w:tr>
      <w:tr w:rsidR="004C5432" w:rsidRPr="00AD3013" w14:paraId="254E1033" w14:textId="77777777" w:rsidTr="000705CA">
        <w:trPr>
          <w:trHeight w:val="378"/>
        </w:trPr>
        <w:tc>
          <w:tcPr>
            <w:tcW w:w="797" w:type="pct"/>
          </w:tcPr>
          <w:p w14:paraId="4A6BB94D" w14:textId="77777777" w:rsidR="004C5432" w:rsidRPr="00AD3013" w:rsidRDefault="004C5432" w:rsidP="007A065D">
            <w:pPr>
              <w:spacing w:beforeLines="10" w:before="24" w:afterLines="10" w:after="24"/>
              <w:ind w:left="0"/>
              <w:jc w:val="left"/>
              <w:rPr>
                <w:rFonts w:ascii="Arial" w:hAnsi="Arial" w:cs="Arial"/>
                <w:b/>
                <w:bCs/>
                <w:color w:val="008946"/>
                <w:kern w:val="24"/>
                <w:sz w:val="18"/>
                <w:szCs w:val="18"/>
              </w:rPr>
            </w:pPr>
            <w:r w:rsidRPr="00AD3013">
              <w:rPr>
                <w:rFonts w:ascii="Arial" w:hAnsi="Arial" w:cs="Arial"/>
                <w:b/>
                <w:bCs/>
                <w:color w:val="008946"/>
                <w:kern w:val="24"/>
                <w:sz w:val="18"/>
                <w:szCs w:val="18"/>
              </w:rPr>
              <w:t>Funding</w:t>
            </w:r>
          </w:p>
          <w:p w14:paraId="21B09F55" w14:textId="77777777" w:rsidR="004C5432" w:rsidRPr="00AD3013" w:rsidRDefault="004C5432" w:rsidP="007A065D">
            <w:pPr>
              <w:pStyle w:val="ListParagraph"/>
              <w:numPr>
                <w:ilvl w:val="0"/>
                <w:numId w:val="33"/>
              </w:numPr>
              <w:spacing w:beforeLines="10" w:before="24" w:afterLines="10" w:after="24"/>
              <w:ind w:left="164" w:hanging="164"/>
              <w:jc w:val="left"/>
              <w:rPr>
                <w:rFonts w:ascii="Arial" w:hAnsi="Arial" w:cs="Arial"/>
                <w:bCs/>
                <w:color w:val="000000" w:themeColor="text1"/>
                <w:kern w:val="24"/>
                <w:sz w:val="18"/>
                <w:szCs w:val="18"/>
              </w:rPr>
            </w:pPr>
            <w:r w:rsidRPr="00AD3013">
              <w:rPr>
                <w:rFonts w:ascii="Arial" w:hAnsi="Arial" w:cs="Arial"/>
                <w:bCs/>
                <w:color w:val="000000" w:themeColor="text1"/>
                <w:kern w:val="24"/>
                <w:sz w:val="18"/>
                <w:szCs w:val="18"/>
              </w:rPr>
              <w:t>DHA</w:t>
            </w:r>
          </w:p>
          <w:p w14:paraId="0FDD49FC" w14:textId="77777777" w:rsidR="004C5432" w:rsidRPr="00AD3013" w:rsidRDefault="004C5432" w:rsidP="007A065D">
            <w:pPr>
              <w:pStyle w:val="ListParagraph"/>
              <w:numPr>
                <w:ilvl w:val="0"/>
                <w:numId w:val="33"/>
              </w:numPr>
              <w:spacing w:beforeLines="10" w:before="24" w:afterLines="10" w:after="24"/>
              <w:ind w:left="164" w:hanging="164"/>
              <w:jc w:val="left"/>
              <w:rPr>
                <w:rFonts w:ascii="Arial" w:hAnsi="Arial" w:cs="Arial"/>
                <w:bCs/>
                <w:color w:val="000000" w:themeColor="text1"/>
                <w:kern w:val="24"/>
                <w:sz w:val="18"/>
                <w:szCs w:val="18"/>
              </w:rPr>
            </w:pPr>
            <w:r w:rsidRPr="00AD3013">
              <w:rPr>
                <w:rFonts w:ascii="Arial" w:hAnsi="Arial" w:cs="Arial"/>
                <w:bCs/>
                <w:color w:val="000000" w:themeColor="text1"/>
                <w:kern w:val="24"/>
                <w:sz w:val="18"/>
                <w:szCs w:val="18"/>
              </w:rPr>
              <w:t>DoJ</w:t>
            </w:r>
          </w:p>
          <w:p w14:paraId="376C14AD" w14:textId="77777777" w:rsidR="004C5432" w:rsidRPr="00AD3013" w:rsidRDefault="004C5432" w:rsidP="007A065D">
            <w:pPr>
              <w:spacing w:beforeLines="10" w:before="24" w:afterLines="10" w:after="24"/>
              <w:ind w:left="0"/>
              <w:jc w:val="left"/>
              <w:rPr>
                <w:rFonts w:ascii="Arial" w:hAnsi="Arial" w:cs="Arial"/>
                <w:b/>
                <w:bCs/>
                <w:color w:val="000000" w:themeColor="text1"/>
                <w:kern w:val="24"/>
                <w:sz w:val="18"/>
                <w:szCs w:val="18"/>
                <w:highlight w:val="yellow"/>
              </w:rPr>
            </w:pPr>
          </w:p>
          <w:p w14:paraId="4861F94E" w14:textId="77777777" w:rsidR="004C5432" w:rsidRPr="00AD3013" w:rsidRDefault="004C5432" w:rsidP="007A065D">
            <w:pPr>
              <w:spacing w:beforeLines="10" w:before="24" w:afterLines="10" w:after="24"/>
              <w:ind w:left="0"/>
              <w:jc w:val="left"/>
              <w:rPr>
                <w:rFonts w:ascii="Arial" w:hAnsi="Arial" w:cs="Arial"/>
                <w:b/>
                <w:bCs/>
                <w:color w:val="008946"/>
                <w:kern w:val="24"/>
                <w:sz w:val="18"/>
                <w:szCs w:val="18"/>
              </w:rPr>
            </w:pPr>
            <w:r w:rsidRPr="00AD3013">
              <w:rPr>
                <w:rFonts w:ascii="Arial" w:hAnsi="Arial" w:cs="Arial"/>
                <w:b/>
                <w:bCs/>
                <w:color w:val="008946"/>
                <w:kern w:val="24"/>
                <w:sz w:val="18"/>
                <w:szCs w:val="18"/>
              </w:rPr>
              <w:t>Stakeholders</w:t>
            </w:r>
          </w:p>
          <w:p w14:paraId="71A5F19C" w14:textId="77777777" w:rsidR="004C5432" w:rsidRPr="00AD3013" w:rsidRDefault="004C5432" w:rsidP="007A065D">
            <w:pPr>
              <w:pStyle w:val="ListParagraph"/>
              <w:numPr>
                <w:ilvl w:val="0"/>
                <w:numId w:val="33"/>
              </w:numPr>
              <w:spacing w:beforeLines="10" w:before="24" w:afterLines="10" w:after="24"/>
              <w:ind w:left="164" w:hanging="164"/>
              <w:jc w:val="left"/>
              <w:rPr>
                <w:rFonts w:ascii="Arial" w:hAnsi="Arial" w:cs="Arial"/>
                <w:color w:val="000000" w:themeColor="text1"/>
                <w:kern w:val="24"/>
                <w:sz w:val="18"/>
                <w:szCs w:val="18"/>
              </w:rPr>
            </w:pPr>
            <w:r w:rsidRPr="00AD3013">
              <w:rPr>
                <w:rFonts w:ascii="Arial" w:hAnsi="Arial" w:cs="Arial"/>
                <w:color w:val="000000" w:themeColor="text1"/>
                <w:kern w:val="24"/>
                <w:sz w:val="18"/>
                <w:szCs w:val="18"/>
              </w:rPr>
              <w:t xml:space="preserve">Clients </w:t>
            </w:r>
          </w:p>
          <w:p w14:paraId="0632EA6E" w14:textId="77777777" w:rsidR="004C5432" w:rsidRPr="00AD3013" w:rsidRDefault="004C5432" w:rsidP="007A065D">
            <w:pPr>
              <w:pStyle w:val="ListParagraph"/>
              <w:numPr>
                <w:ilvl w:val="0"/>
                <w:numId w:val="33"/>
              </w:numPr>
              <w:spacing w:beforeLines="10" w:before="24" w:afterLines="10" w:after="24"/>
              <w:ind w:left="164" w:hanging="164"/>
              <w:jc w:val="left"/>
              <w:rPr>
                <w:rFonts w:ascii="Arial" w:hAnsi="Arial" w:cs="Arial"/>
                <w:color w:val="000000" w:themeColor="text1"/>
                <w:kern w:val="24"/>
                <w:sz w:val="18"/>
                <w:szCs w:val="18"/>
              </w:rPr>
            </w:pPr>
            <w:r w:rsidRPr="00AD3013">
              <w:rPr>
                <w:rFonts w:ascii="Arial" w:hAnsi="Arial" w:cs="Arial"/>
                <w:color w:val="000000" w:themeColor="text1"/>
                <w:kern w:val="24"/>
                <w:sz w:val="18"/>
                <w:szCs w:val="18"/>
              </w:rPr>
              <w:t>Department of Justice</w:t>
            </w:r>
          </w:p>
          <w:p w14:paraId="6A584212" w14:textId="77777777" w:rsidR="004C5432" w:rsidRPr="00AD3013" w:rsidRDefault="004C5432" w:rsidP="007A065D">
            <w:pPr>
              <w:pStyle w:val="ListParagraph"/>
              <w:numPr>
                <w:ilvl w:val="0"/>
                <w:numId w:val="33"/>
              </w:numPr>
              <w:spacing w:beforeLines="10" w:before="24" w:afterLines="10" w:after="24"/>
              <w:ind w:left="164" w:hanging="164"/>
              <w:jc w:val="left"/>
              <w:rPr>
                <w:rFonts w:ascii="Arial" w:hAnsi="Arial" w:cs="Arial"/>
                <w:color w:val="000000" w:themeColor="text1"/>
                <w:kern w:val="24"/>
                <w:sz w:val="18"/>
                <w:szCs w:val="18"/>
              </w:rPr>
            </w:pPr>
            <w:r w:rsidRPr="00AD3013">
              <w:rPr>
                <w:rFonts w:ascii="Arial" w:hAnsi="Arial" w:cs="Arial"/>
                <w:color w:val="000000" w:themeColor="text1"/>
                <w:kern w:val="24"/>
                <w:sz w:val="18"/>
                <w:szCs w:val="18"/>
              </w:rPr>
              <w:t xml:space="preserve">Law Access </w:t>
            </w:r>
          </w:p>
          <w:p w14:paraId="56EB8AA6" w14:textId="77777777" w:rsidR="004C5432" w:rsidRPr="00AD3013" w:rsidRDefault="004C5432" w:rsidP="007A065D">
            <w:pPr>
              <w:pStyle w:val="ListParagraph"/>
              <w:numPr>
                <w:ilvl w:val="0"/>
                <w:numId w:val="33"/>
              </w:numPr>
              <w:spacing w:beforeLines="10" w:before="24" w:afterLines="10" w:after="24"/>
              <w:ind w:left="164" w:hanging="164"/>
              <w:jc w:val="left"/>
              <w:rPr>
                <w:rFonts w:ascii="Arial" w:hAnsi="Arial" w:cs="Arial"/>
                <w:color w:val="000000" w:themeColor="text1"/>
                <w:kern w:val="24"/>
                <w:sz w:val="18"/>
                <w:szCs w:val="18"/>
              </w:rPr>
            </w:pPr>
            <w:r w:rsidRPr="00AD3013">
              <w:rPr>
                <w:rFonts w:ascii="Arial" w:hAnsi="Arial" w:cs="Arial"/>
                <w:color w:val="000000" w:themeColor="text1"/>
                <w:kern w:val="24"/>
                <w:sz w:val="18"/>
                <w:szCs w:val="18"/>
              </w:rPr>
              <w:t>Law Council of WA</w:t>
            </w:r>
          </w:p>
          <w:p w14:paraId="2532E18A" w14:textId="77777777" w:rsidR="004C5432" w:rsidRPr="00AD3013" w:rsidRDefault="004C5432" w:rsidP="007A065D">
            <w:pPr>
              <w:pStyle w:val="ListParagraph"/>
              <w:numPr>
                <w:ilvl w:val="0"/>
                <w:numId w:val="33"/>
              </w:numPr>
              <w:spacing w:beforeLines="10" w:before="24" w:afterLines="10" w:after="24"/>
              <w:ind w:left="164" w:hanging="164"/>
              <w:jc w:val="left"/>
              <w:rPr>
                <w:rFonts w:ascii="Arial" w:hAnsi="Arial" w:cs="Arial"/>
                <w:color w:val="000000" w:themeColor="text1"/>
                <w:kern w:val="24"/>
                <w:sz w:val="18"/>
                <w:szCs w:val="18"/>
              </w:rPr>
            </w:pPr>
            <w:r w:rsidRPr="00AD3013">
              <w:rPr>
                <w:rFonts w:ascii="Arial" w:hAnsi="Arial" w:cs="Arial"/>
                <w:color w:val="000000" w:themeColor="text1"/>
                <w:kern w:val="24"/>
                <w:sz w:val="18"/>
                <w:szCs w:val="18"/>
              </w:rPr>
              <w:t xml:space="preserve">Private lawyers </w:t>
            </w:r>
          </w:p>
          <w:p w14:paraId="2C033FCE" w14:textId="77777777" w:rsidR="004C5432" w:rsidRPr="00AD3013" w:rsidRDefault="004C5432" w:rsidP="007A065D">
            <w:pPr>
              <w:pStyle w:val="ListParagraph"/>
              <w:numPr>
                <w:ilvl w:val="0"/>
                <w:numId w:val="33"/>
              </w:numPr>
              <w:spacing w:beforeLines="10" w:before="24" w:afterLines="10" w:after="24"/>
              <w:ind w:left="164" w:hanging="164"/>
              <w:jc w:val="left"/>
              <w:rPr>
                <w:rFonts w:ascii="Arial" w:hAnsi="Arial" w:cs="Arial"/>
                <w:color w:val="000000" w:themeColor="text1"/>
                <w:kern w:val="24"/>
                <w:sz w:val="18"/>
                <w:szCs w:val="18"/>
              </w:rPr>
            </w:pPr>
            <w:r w:rsidRPr="00AD3013">
              <w:rPr>
                <w:rFonts w:ascii="Arial" w:hAnsi="Arial" w:cs="Arial"/>
                <w:color w:val="000000" w:themeColor="text1"/>
                <w:kern w:val="24"/>
                <w:sz w:val="18"/>
                <w:szCs w:val="18"/>
              </w:rPr>
              <w:t xml:space="preserve">Barristers </w:t>
            </w:r>
          </w:p>
          <w:p w14:paraId="13B37F0E" w14:textId="77777777" w:rsidR="004C5432" w:rsidRPr="00AD3013" w:rsidRDefault="004C5432" w:rsidP="007A065D">
            <w:pPr>
              <w:pStyle w:val="ListParagraph"/>
              <w:numPr>
                <w:ilvl w:val="0"/>
                <w:numId w:val="33"/>
              </w:numPr>
              <w:spacing w:beforeLines="10" w:before="24" w:afterLines="10" w:after="24"/>
              <w:ind w:left="164" w:hanging="164"/>
              <w:jc w:val="left"/>
              <w:rPr>
                <w:rFonts w:ascii="Arial" w:hAnsi="Arial" w:cs="Arial"/>
                <w:color w:val="000000" w:themeColor="text1"/>
                <w:kern w:val="24"/>
                <w:sz w:val="18"/>
                <w:szCs w:val="18"/>
              </w:rPr>
            </w:pPr>
            <w:r w:rsidRPr="00AD3013">
              <w:rPr>
                <w:rFonts w:ascii="Arial" w:hAnsi="Arial" w:cs="Arial"/>
                <w:color w:val="000000" w:themeColor="text1"/>
                <w:kern w:val="24"/>
                <w:sz w:val="18"/>
                <w:szCs w:val="18"/>
              </w:rPr>
              <w:t>Legal Aid WA</w:t>
            </w:r>
          </w:p>
          <w:p w14:paraId="681DFEEB" w14:textId="77777777" w:rsidR="004C5432" w:rsidRPr="00AD3013" w:rsidRDefault="004C5432" w:rsidP="007A065D">
            <w:pPr>
              <w:pStyle w:val="ListParagraph"/>
              <w:numPr>
                <w:ilvl w:val="0"/>
                <w:numId w:val="33"/>
              </w:numPr>
              <w:spacing w:beforeLines="10" w:before="24" w:afterLines="10" w:after="24"/>
              <w:ind w:left="164" w:hanging="164"/>
              <w:jc w:val="left"/>
              <w:rPr>
                <w:rFonts w:ascii="Arial" w:hAnsi="Arial" w:cs="Arial"/>
                <w:color w:val="000000" w:themeColor="text1"/>
                <w:kern w:val="24"/>
                <w:sz w:val="18"/>
                <w:szCs w:val="18"/>
              </w:rPr>
            </w:pPr>
            <w:r w:rsidRPr="00AD3013">
              <w:rPr>
                <w:rFonts w:ascii="Arial" w:hAnsi="Arial" w:cs="Arial"/>
                <w:color w:val="000000" w:themeColor="text1"/>
                <w:kern w:val="24"/>
                <w:sz w:val="18"/>
                <w:szCs w:val="18"/>
              </w:rPr>
              <w:t xml:space="preserve">SCALES </w:t>
            </w:r>
          </w:p>
          <w:p w14:paraId="61C97E79" w14:textId="77777777" w:rsidR="004C5432" w:rsidRPr="00AD3013" w:rsidRDefault="004C5432" w:rsidP="007A065D">
            <w:pPr>
              <w:pStyle w:val="ListParagraph"/>
              <w:numPr>
                <w:ilvl w:val="0"/>
                <w:numId w:val="33"/>
              </w:numPr>
              <w:spacing w:beforeLines="10" w:before="24" w:afterLines="10" w:after="24"/>
              <w:ind w:left="164" w:hanging="164"/>
              <w:jc w:val="left"/>
              <w:rPr>
                <w:rFonts w:ascii="Arial" w:hAnsi="Arial" w:cs="Arial"/>
                <w:color w:val="000000" w:themeColor="text1"/>
                <w:kern w:val="24"/>
                <w:sz w:val="18"/>
                <w:szCs w:val="18"/>
              </w:rPr>
            </w:pPr>
            <w:r w:rsidRPr="00AD3013">
              <w:rPr>
                <w:rFonts w:ascii="Arial" w:hAnsi="Arial" w:cs="Arial"/>
                <w:color w:val="000000" w:themeColor="text1"/>
                <w:kern w:val="24"/>
                <w:sz w:val="18"/>
                <w:szCs w:val="18"/>
              </w:rPr>
              <w:t>ART</w:t>
            </w:r>
          </w:p>
          <w:p w14:paraId="0A05C087" w14:textId="77777777" w:rsidR="004C5432" w:rsidRPr="00AD3013" w:rsidRDefault="004C5432" w:rsidP="007A065D">
            <w:pPr>
              <w:pStyle w:val="ListParagraph"/>
              <w:numPr>
                <w:ilvl w:val="0"/>
                <w:numId w:val="33"/>
              </w:numPr>
              <w:spacing w:beforeLines="10" w:before="24" w:afterLines="10" w:after="24"/>
              <w:ind w:left="164" w:hanging="164"/>
              <w:jc w:val="left"/>
              <w:rPr>
                <w:rFonts w:ascii="Arial" w:hAnsi="Arial" w:cs="Arial"/>
                <w:color w:val="000000" w:themeColor="text1"/>
                <w:kern w:val="24"/>
                <w:sz w:val="18"/>
                <w:szCs w:val="18"/>
              </w:rPr>
            </w:pPr>
            <w:r w:rsidRPr="00AD3013">
              <w:rPr>
                <w:rFonts w:ascii="Arial" w:hAnsi="Arial" w:cs="Arial"/>
                <w:color w:val="000000" w:themeColor="text1"/>
                <w:kern w:val="24"/>
                <w:sz w:val="18"/>
                <w:szCs w:val="18"/>
              </w:rPr>
              <w:t>FCFCOA</w:t>
            </w:r>
          </w:p>
          <w:p w14:paraId="19B7A2FB" w14:textId="77777777" w:rsidR="004C5432" w:rsidRPr="00AD3013" w:rsidRDefault="004C5432" w:rsidP="007A065D">
            <w:pPr>
              <w:pStyle w:val="ListParagraph"/>
              <w:numPr>
                <w:ilvl w:val="0"/>
                <w:numId w:val="33"/>
              </w:numPr>
              <w:spacing w:beforeLines="10" w:before="24" w:afterLines="10" w:after="24"/>
              <w:ind w:left="164" w:hanging="164"/>
              <w:jc w:val="left"/>
              <w:rPr>
                <w:rFonts w:ascii="Arial" w:hAnsi="Arial" w:cs="Arial"/>
                <w:color w:val="000000" w:themeColor="text1"/>
                <w:kern w:val="24"/>
                <w:sz w:val="18"/>
                <w:szCs w:val="18"/>
              </w:rPr>
            </w:pPr>
            <w:r w:rsidRPr="00AD3013">
              <w:rPr>
                <w:rFonts w:ascii="Arial" w:hAnsi="Arial" w:cs="Arial"/>
                <w:color w:val="000000" w:themeColor="text1"/>
                <w:kern w:val="24"/>
                <w:sz w:val="18"/>
                <w:szCs w:val="18"/>
              </w:rPr>
              <w:t>Community organisations</w:t>
            </w:r>
          </w:p>
          <w:p w14:paraId="34F449E8" w14:textId="77777777" w:rsidR="004C5432" w:rsidRPr="00AD3013" w:rsidRDefault="004C5432" w:rsidP="007A065D">
            <w:pPr>
              <w:pStyle w:val="ListParagraph"/>
              <w:numPr>
                <w:ilvl w:val="0"/>
                <w:numId w:val="33"/>
              </w:numPr>
              <w:spacing w:beforeLines="10" w:before="24" w:afterLines="10" w:after="24"/>
              <w:ind w:left="164" w:hanging="164"/>
              <w:jc w:val="left"/>
              <w:rPr>
                <w:rFonts w:ascii="Arial" w:hAnsi="Arial" w:cs="Arial"/>
                <w:color w:val="000000" w:themeColor="text1"/>
                <w:kern w:val="24"/>
                <w:sz w:val="18"/>
                <w:szCs w:val="18"/>
              </w:rPr>
            </w:pPr>
            <w:r w:rsidRPr="00AD3013">
              <w:rPr>
                <w:rFonts w:ascii="Arial" w:hAnsi="Arial" w:cs="Arial"/>
                <w:color w:val="000000" w:themeColor="text1"/>
                <w:kern w:val="24"/>
                <w:sz w:val="18"/>
                <w:szCs w:val="18"/>
              </w:rPr>
              <w:t xml:space="preserve">Consultants </w:t>
            </w:r>
          </w:p>
          <w:p w14:paraId="1AC41124" w14:textId="77777777" w:rsidR="004C5432" w:rsidRPr="00AD3013" w:rsidRDefault="004C5432" w:rsidP="007A065D">
            <w:pPr>
              <w:spacing w:beforeLines="10" w:before="24" w:afterLines="10" w:after="24"/>
              <w:ind w:left="0"/>
              <w:jc w:val="left"/>
              <w:rPr>
                <w:rFonts w:ascii="Arial" w:hAnsi="Arial" w:cs="Arial"/>
                <w:b/>
                <w:bCs/>
                <w:color w:val="000000" w:themeColor="text1"/>
                <w:kern w:val="24"/>
                <w:sz w:val="18"/>
                <w:szCs w:val="18"/>
              </w:rPr>
            </w:pPr>
          </w:p>
          <w:p w14:paraId="6ED24CF8" w14:textId="77777777" w:rsidR="004C5432" w:rsidRPr="00AD3013" w:rsidRDefault="004C5432" w:rsidP="007A065D">
            <w:pPr>
              <w:spacing w:beforeLines="10" w:before="24" w:afterLines="10" w:after="24"/>
              <w:ind w:left="0"/>
              <w:jc w:val="left"/>
              <w:rPr>
                <w:rFonts w:ascii="Arial" w:hAnsi="Arial" w:cs="Arial"/>
                <w:b/>
                <w:bCs/>
                <w:color w:val="008946"/>
                <w:kern w:val="24"/>
                <w:sz w:val="18"/>
                <w:szCs w:val="18"/>
              </w:rPr>
            </w:pPr>
            <w:r w:rsidRPr="00AD3013">
              <w:rPr>
                <w:rFonts w:ascii="Arial" w:hAnsi="Arial" w:cs="Arial"/>
                <w:b/>
                <w:bCs/>
                <w:color w:val="008946"/>
                <w:kern w:val="24"/>
                <w:sz w:val="18"/>
                <w:szCs w:val="18"/>
              </w:rPr>
              <w:t>Human Resources</w:t>
            </w:r>
          </w:p>
          <w:p w14:paraId="14DFBD75" w14:textId="77777777" w:rsidR="004C5432" w:rsidRPr="00AD3013" w:rsidRDefault="004C5432" w:rsidP="007A065D">
            <w:pPr>
              <w:pStyle w:val="ListParagraph"/>
              <w:numPr>
                <w:ilvl w:val="0"/>
                <w:numId w:val="33"/>
              </w:numPr>
              <w:spacing w:beforeLines="10" w:before="24" w:afterLines="10" w:after="24"/>
              <w:ind w:left="164" w:hanging="164"/>
              <w:jc w:val="left"/>
              <w:rPr>
                <w:rFonts w:ascii="Arial" w:hAnsi="Arial" w:cs="Arial"/>
                <w:color w:val="000000" w:themeColor="text1"/>
                <w:kern w:val="24"/>
                <w:sz w:val="18"/>
                <w:szCs w:val="18"/>
              </w:rPr>
            </w:pPr>
            <w:r w:rsidRPr="00AD3013">
              <w:rPr>
                <w:rFonts w:ascii="Arial" w:hAnsi="Arial" w:cs="Arial"/>
                <w:color w:val="000000" w:themeColor="text1"/>
                <w:kern w:val="24"/>
                <w:sz w:val="18"/>
                <w:szCs w:val="18"/>
              </w:rPr>
              <w:t>Experienced legal team &amp; specialist legal practice</w:t>
            </w:r>
          </w:p>
          <w:p w14:paraId="6673F29D" w14:textId="77777777" w:rsidR="004C5432" w:rsidRPr="00AD3013" w:rsidRDefault="004C5432" w:rsidP="007A065D">
            <w:pPr>
              <w:pStyle w:val="ListParagraph"/>
              <w:numPr>
                <w:ilvl w:val="0"/>
                <w:numId w:val="33"/>
              </w:numPr>
              <w:spacing w:beforeLines="10" w:before="24" w:afterLines="10" w:after="24"/>
              <w:ind w:left="164" w:hanging="164"/>
              <w:jc w:val="left"/>
              <w:rPr>
                <w:rFonts w:ascii="Arial" w:hAnsi="Arial" w:cs="Arial"/>
                <w:color w:val="000000" w:themeColor="text1"/>
                <w:kern w:val="24"/>
                <w:sz w:val="18"/>
                <w:szCs w:val="18"/>
              </w:rPr>
            </w:pPr>
            <w:r w:rsidRPr="00AD3013">
              <w:rPr>
                <w:rFonts w:ascii="Arial" w:hAnsi="Arial" w:cs="Arial"/>
                <w:bCs/>
                <w:color w:val="000000" w:themeColor="text1"/>
                <w:kern w:val="24"/>
                <w:sz w:val="18"/>
                <w:szCs w:val="18"/>
              </w:rPr>
              <w:t>CG</w:t>
            </w:r>
            <w:r w:rsidRPr="00AD3013">
              <w:rPr>
                <w:rFonts w:ascii="Arial" w:hAnsi="Arial" w:cs="Arial"/>
                <w:color w:val="000000" w:themeColor="text1"/>
                <w:kern w:val="24"/>
                <w:sz w:val="18"/>
                <w:szCs w:val="18"/>
              </w:rPr>
              <w:t xml:space="preserve"> Humanitarian stream</w:t>
            </w:r>
          </w:p>
          <w:p w14:paraId="092F6B52" w14:textId="77777777" w:rsidR="004C5432" w:rsidRPr="00AD3013" w:rsidRDefault="004C5432" w:rsidP="007A065D">
            <w:pPr>
              <w:pStyle w:val="ListParagraph"/>
              <w:numPr>
                <w:ilvl w:val="0"/>
                <w:numId w:val="33"/>
              </w:numPr>
              <w:spacing w:beforeLines="10" w:before="24" w:afterLines="10" w:after="24"/>
              <w:ind w:left="164" w:hanging="164"/>
              <w:jc w:val="left"/>
              <w:rPr>
                <w:rFonts w:ascii="Arial" w:hAnsi="Arial" w:cs="Arial"/>
                <w:bCs/>
                <w:color w:val="000000" w:themeColor="text1"/>
                <w:kern w:val="24"/>
                <w:sz w:val="18"/>
                <w:szCs w:val="18"/>
              </w:rPr>
            </w:pPr>
            <w:r w:rsidRPr="00AD3013">
              <w:rPr>
                <w:rFonts w:ascii="Arial" w:hAnsi="Arial" w:cs="Arial"/>
                <w:bCs/>
                <w:color w:val="000000" w:themeColor="text1"/>
                <w:kern w:val="24"/>
                <w:sz w:val="18"/>
                <w:szCs w:val="18"/>
              </w:rPr>
              <w:t>Principal lawyer</w:t>
            </w:r>
          </w:p>
          <w:p w14:paraId="7B34ED0C" w14:textId="77777777" w:rsidR="004C5432" w:rsidRPr="00AD3013" w:rsidRDefault="004C5432" w:rsidP="007A065D">
            <w:pPr>
              <w:pStyle w:val="ListParagraph"/>
              <w:numPr>
                <w:ilvl w:val="0"/>
                <w:numId w:val="33"/>
              </w:numPr>
              <w:spacing w:beforeLines="10" w:before="24" w:afterLines="10" w:after="24"/>
              <w:ind w:left="164" w:hanging="164"/>
              <w:jc w:val="left"/>
              <w:rPr>
                <w:rFonts w:ascii="Arial" w:hAnsi="Arial" w:cs="Arial"/>
                <w:bCs/>
                <w:color w:val="000000" w:themeColor="text1"/>
                <w:kern w:val="24"/>
                <w:sz w:val="18"/>
                <w:szCs w:val="18"/>
              </w:rPr>
            </w:pPr>
            <w:r w:rsidRPr="00AD3013">
              <w:rPr>
                <w:rFonts w:ascii="Arial" w:hAnsi="Arial" w:cs="Arial"/>
                <w:bCs/>
                <w:color w:val="000000" w:themeColor="text1"/>
                <w:kern w:val="24"/>
                <w:sz w:val="18"/>
                <w:szCs w:val="18"/>
              </w:rPr>
              <w:t>Project manager</w:t>
            </w:r>
          </w:p>
          <w:p w14:paraId="3876D168" w14:textId="77777777" w:rsidR="004C5432" w:rsidRPr="00AD3013" w:rsidRDefault="004C5432" w:rsidP="007A065D">
            <w:pPr>
              <w:pStyle w:val="ListParagraph"/>
              <w:numPr>
                <w:ilvl w:val="0"/>
                <w:numId w:val="33"/>
              </w:numPr>
              <w:spacing w:beforeLines="10" w:before="24" w:afterLines="10" w:after="24"/>
              <w:ind w:left="164" w:hanging="164"/>
              <w:jc w:val="left"/>
              <w:rPr>
                <w:rFonts w:ascii="Arial" w:hAnsi="Arial" w:cs="Arial"/>
                <w:bCs/>
                <w:color w:val="000000" w:themeColor="text1"/>
                <w:kern w:val="24"/>
                <w:sz w:val="18"/>
                <w:szCs w:val="18"/>
              </w:rPr>
            </w:pPr>
            <w:r w:rsidRPr="00AD3013">
              <w:rPr>
                <w:rFonts w:ascii="Arial" w:hAnsi="Arial" w:cs="Arial"/>
                <w:bCs/>
                <w:color w:val="000000" w:themeColor="text1"/>
                <w:kern w:val="24"/>
                <w:sz w:val="18"/>
                <w:szCs w:val="18"/>
              </w:rPr>
              <w:t>PV and Appeals legal team</w:t>
            </w:r>
          </w:p>
          <w:p w14:paraId="414C59EC" w14:textId="77777777" w:rsidR="004C5432" w:rsidRPr="00AD3013" w:rsidRDefault="004C5432" w:rsidP="007A065D">
            <w:pPr>
              <w:pStyle w:val="ListParagraph"/>
              <w:numPr>
                <w:ilvl w:val="0"/>
                <w:numId w:val="33"/>
              </w:numPr>
              <w:spacing w:beforeLines="10" w:before="24" w:afterLines="10" w:after="24"/>
              <w:ind w:left="164" w:hanging="164"/>
              <w:jc w:val="left"/>
              <w:rPr>
                <w:rFonts w:ascii="Arial" w:hAnsi="Arial" w:cs="Arial"/>
                <w:bCs/>
                <w:color w:val="000000" w:themeColor="text1"/>
                <w:kern w:val="24"/>
                <w:sz w:val="18"/>
                <w:szCs w:val="18"/>
              </w:rPr>
            </w:pPr>
            <w:r w:rsidRPr="00AD3013">
              <w:rPr>
                <w:rFonts w:ascii="Arial" w:hAnsi="Arial" w:cs="Arial"/>
                <w:bCs/>
                <w:color w:val="000000" w:themeColor="text1"/>
                <w:kern w:val="24"/>
                <w:sz w:val="18"/>
                <w:szCs w:val="18"/>
              </w:rPr>
              <w:t>Social worker</w:t>
            </w:r>
          </w:p>
          <w:p w14:paraId="29229617" w14:textId="77777777" w:rsidR="004C5432" w:rsidRPr="00AD3013" w:rsidRDefault="004C5432" w:rsidP="007A065D">
            <w:pPr>
              <w:pStyle w:val="ListParagraph"/>
              <w:numPr>
                <w:ilvl w:val="0"/>
                <w:numId w:val="33"/>
              </w:numPr>
              <w:spacing w:beforeLines="10" w:before="24" w:afterLines="10" w:after="24"/>
              <w:ind w:left="164" w:hanging="164"/>
              <w:jc w:val="left"/>
              <w:rPr>
                <w:rFonts w:ascii="Arial" w:hAnsi="Arial" w:cs="Arial"/>
                <w:bCs/>
                <w:color w:val="000000" w:themeColor="text1"/>
                <w:kern w:val="24"/>
                <w:sz w:val="18"/>
                <w:szCs w:val="18"/>
              </w:rPr>
            </w:pPr>
            <w:r w:rsidRPr="00AD3013">
              <w:rPr>
                <w:rFonts w:ascii="Arial" w:hAnsi="Arial" w:cs="Arial"/>
                <w:bCs/>
                <w:color w:val="000000" w:themeColor="text1"/>
                <w:kern w:val="24"/>
                <w:sz w:val="18"/>
                <w:szCs w:val="18"/>
              </w:rPr>
              <w:t xml:space="preserve">Data analyst </w:t>
            </w:r>
          </w:p>
          <w:p w14:paraId="2EE4C4A7" w14:textId="77777777" w:rsidR="004C5432" w:rsidRPr="00AD3013" w:rsidRDefault="004C5432" w:rsidP="007A065D">
            <w:pPr>
              <w:pStyle w:val="ListParagraph"/>
              <w:numPr>
                <w:ilvl w:val="0"/>
                <w:numId w:val="33"/>
              </w:numPr>
              <w:spacing w:beforeLines="10" w:before="24" w:afterLines="10" w:after="24"/>
              <w:ind w:left="164" w:hanging="164"/>
              <w:jc w:val="left"/>
              <w:rPr>
                <w:rFonts w:ascii="Arial" w:hAnsi="Arial" w:cs="Arial"/>
                <w:bCs/>
                <w:color w:val="000000" w:themeColor="text1"/>
                <w:kern w:val="24"/>
                <w:sz w:val="18"/>
                <w:szCs w:val="18"/>
              </w:rPr>
            </w:pPr>
            <w:r w:rsidRPr="00AD3013">
              <w:rPr>
                <w:rFonts w:ascii="Arial" w:hAnsi="Arial" w:cs="Arial"/>
                <w:bCs/>
                <w:color w:val="000000" w:themeColor="text1"/>
                <w:kern w:val="24"/>
                <w:sz w:val="18"/>
                <w:szCs w:val="18"/>
              </w:rPr>
              <w:t>Social Impact Advisor</w:t>
            </w:r>
          </w:p>
          <w:p w14:paraId="1958FB69" w14:textId="77777777" w:rsidR="004C5432" w:rsidRPr="00AD3013" w:rsidRDefault="004C5432" w:rsidP="007A065D">
            <w:pPr>
              <w:spacing w:beforeLines="10" w:before="24" w:afterLines="10" w:after="24"/>
              <w:ind w:left="0"/>
              <w:jc w:val="left"/>
              <w:rPr>
                <w:rFonts w:ascii="Arial" w:hAnsi="Arial" w:cs="Arial"/>
                <w:b/>
                <w:bCs/>
                <w:color w:val="000000" w:themeColor="text1"/>
                <w:kern w:val="24"/>
                <w:sz w:val="18"/>
                <w:szCs w:val="18"/>
                <w:highlight w:val="yellow"/>
              </w:rPr>
            </w:pPr>
          </w:p>
          <w:p w14:paraId="05B19C3A" w14:textId="77777777" w:rsidR="004C5432" w:rsidRPr="00AD3013" w:rsidRDefault="004C5432" w:rsidP="007A065D">
            <w:pPr>
              <w:spacing w:beforeLines="10" w:before="24" w:afterLines="10" w:after="24"/>
              <w:ind w:left="0"/>
              <w:jc w:val="left"/>
              <w:rPr>
                <w:rFonts w:ascii="Arial" w:hAnsi="Arial" w:cs="Arial"/>
                <w:color w:val="000000" w:themeColor="text1"/>
                <w:kern w:val="24"/>
                <w:sz w:val="18"/>
                <w:szCs w:val="18"/>
              </w:rPr>
            </w:pPr>
            <w:r w:rsidRPr="00AD3013">
              <w:rPr>
                <w:rFonts w:ascii="Arial" w:hAnsi="Arial" w:cs="Arial"/>
                <w:b/>
                <w:bCs/>
                <w:color w:val="008946"/>
                <w:kern w:val="24"/>
                <w:sz w:val="18"/>
                <w:szCs w:val="18"/>
              </w:rPr>
              <w:t>Procedures &amp; protocols</w:t>
            </w:r>
          </w:p>
          <w:p w14:paraId="09C30F93" w14:textId="77777777" w:rsidR="004C5432" w:rsidRPr="00AD3013" w:rsidRDefault="004C5432" w:rsidP="007A065D">
            <w:pPr>
              <w:pStyle w:val="ListParagraph"/>
              <w:numPr>
                <w:ilvl w:val="0"/>
                <w:numId w:val="33"/>
              </w:numPr>
              <w:spacing w:beforeLines="10" w:before="24" w:afterLines="10" w:after="24"/>
              <w:ind w:left="164" w:hanging="164"/>
              <w:jc w:val="left"/>
              <w:rPr>
                <w:rFonts w:ascii="Arial" w:hAnsi="Arial" w:cs="Arial"/>
                <w:color w:val="000000" w:themeColor="text1"/>
                <w:kern w:val="24"/>
                <w:sz w:val="18"/>
                <w:szCs w:val="18"/>
              </w:rPr>
            </w:pPr>
            <w:r w:rsidRPr="00AD3013">
              <w:rPr>
                <w:rFonts w:ascii="Arial" w:hAnsi="Arial" w:cs="Arial"/>
                <w:color w:val="000000" w:themeColor="text1"/>
                <w:kern w:val="24"/>
                <w:sz w:val="18"/>
                <w:szCs w:val="18"/>
              </w:rPr>
              <w:t>RMF, Legal Practice Management Guidelines</w:t>
            </w:r>
          </w:p>
          <w:p w14:paraId="1B393E37" w14:textId="77777777" w:rsidR="004C5432" w:rsidRPr="00AD3013" w:rsidRDefault="004C5432" w:rsidP="007A065D">
            <w:pPr>
              <w:spacing w:beforeLines="10" w:before="24" w:afterLines="10" w:after="24"/>
              <w:ind w:left="0"/>
              <w:jc w:val="left"/>
              <w:rPr>
                <w:rFonts w:ascii="Arial" w:hAnsi="Arial" w:cs="Arial"/>
                <w:color w:val="000000" w:themeColor="text1"/>
                <w:kern w:val="24"/>
                <w:sz w:val="18"/>
                <w:szCs w:val="18"/>
              </w:rPr>
            </w:pPr>
            <w:r w:rsidRPr="00AD3013">
              <w:rPr>
                <w:rFonts w:ascii="Arial" w:hAnsi="Arial" w:cs="Arial"/>
                <w:b/>
                <w:bCs/>
                <w:color w:val="008946"/>
                <w:kern w:val="24"/>
                <w:sz w:val="18"/>
                <w:szCs w:val="18"/>
              </w:rPr>
              <w:t>Systems</w:t>
            </w:r>
          </w:p>
          <w:p w14:paraId="7E148637" w14:textId="77777777" w:rsidR="004C5432" w:rsidRPr="00AD3013" w:rsidRDefault="004C5432" w:rsidP="007A065D">
            <w:pPr>
              <w:pStyle w:val="ListParagraph"/>
              <w:numPr>
                <w:ilvl w:val="0"/>
                <w:numId w:val="33"/>
              </w:numPr>
              <w:spacing w:beforeLines="10" w:before="24" w:afterLines="10" w:after="24"/>
              <w:ind w:left="164" w:hanging="164"/>
              <w:jc w:val="left"/>
              <w:rPr>
                <w:rFonts w:ascii="Arial" w:hAnsi="Arial" w:cs="Arial"/>
                <w:color w:val="000000" w:themeColor="text1"/>
                <w:kern w:val="24"/>
                <w:sz w:val="18"/>
                <w:szCs w:val="18"/>
              </w:rPr>
            </w:pPr>
            <w:r w:rsidRPr="00AD3013">
              <w:rPr>
                <w:rFonts w:ascii="Arial" w:hAnsi="Arial" w:cs="Arial"/>
                <w:color w:val="000000" w:themeColor="text1"/>
                <w:kern w:val="24"/>
                <w:sz w:val="18"/>
                <w:szCs w:val="18"/>
              </w:rPr>
              <w:t>Microsoft SharePoint</w:t>
            </w:r>
          </w:p>
          <w:p w14:paraId="746DDBB2" w14:textId="77777777" w:rsidR="004C5432" w:rsidRPr="00AD3013" w:rsidRDefault="004C5432" w:rsidP="007A065D">
            <w:pPr>
              <w:pStyle w:val="ListParagraph"/>
              <w:numPr>
                <w:ilvl w:val="0"/>
                <w:numId w:val="33"/>
              </w:numPr>
              <w:spacing w:beforeLines="10" w:before="24" w:afterLines="10" w:after="24"/>
              <w:ind w:left="164" w:hanging="164"/>
              <w:jc w:val="left"/>
              <w:rPr>
                <w:rFonts w:ascii="Arial" w:hAnsi="Arial" w:cs="Arial"/>
                <w:color w:val="000000" w:themeColor="text1"/>
                <w:kern w:val="24"/>
                <w:sz w:val="18"/>
                <w:szCs w:val="18"/>
              </w:rPr>
            </w:pPr>
            <w:r w:rsidRPr="00AD3013">
              <w:rPr>
                <w:rFonts w:ascii="Arial" w:hAnsi="Arial" w:cs="Arial"/>
                <w:color w:val="000000" w:themeColor="text1"/>
                <w:kern w:val="24"/>
                <w:sz w:val="18"/>
                <w:szCs w:val="18"/>
              </w:rPr>
              <w:t>Actionstep</w:t>
            </w:r>
          </w:p>
          <w:p w14:paraId="35923546" w14:textId="77777777" w:rsidR="004C5432" w:rsidRPr="00AD3013" w:rsidRDefault="004C5432" w:rsidP="007A065D">
            <w:pPr>
              <w:pStyle w:val="ListParagraph"/>
              <w:numPr>
                <w:ilvl w:val="0"/>
                <w:numId w:val="33"/>
              </w:numPr>
              <w:spacing w:beforeLines="10" w:before="24" w:afterLines="10" w:after="24"/>
              <w:ind w:left="164" w:hanging="164"/>
              <w:jc w:val="left"/>
              <w:rPr>
                <w:rFonts w:ascii="Arial" w:hAnsi="Arial" w:cs="Arial"/>
                <w:color w:val="000000" w:themeColor="text1"/>
                <w:kern w:val="24"/>
                <w:sz w:val="18"/>
                <w:szCs w:val="18"/>
              </w:rPr>
            </w:pPr>
            <w:r w:rsidRPr="00AD3013">
              <w:rPr>
                <w:rFonts w:ascii="Arial" w:hAnsi="Arial" w:cs="Arial"/>
                <w:color w:val="000000" w:themeColor="text1"/>
                <w:kern w:val="24"/>
                <w:sz w:val="18"/>
                <w:szCs w:val="18"/>
              </w:rPr>
              <w:t>PowerBI</w:t>
            </w:r>
          </w:p>
          <w:p w14:paraId="6AE452E1" w14:textId="451290C7" w:rsidR="004C5432" w:rsidRPr="00AD3013" w:rsidRDefault="004C5432" w:rsidP="000705CA">
            <w:pPr>
              <w:pStyle w:val="ListParagraph"/>
              <w:numPr>
                <w:ilvl w:val="0"/>
                <w:numId w:val="33"/>
              </w:numPr>
              <w:spacing w:beforeLines="10" w:before="24" w:afterLines="10" w:after="24"/>
              <w:ind w:left="164" w:hanging="164"/>
              <w:jc w:val="left"/>
              <w:rPr>
                <w:rFonts w:ascii="Arial" w:hAnsi="Arial" w:cs="Arial"/>
                <w:b/>
                <w:bCs/>
                <w:color w:val="000000" w:themeColor="text1"/>
                <w:sz w:val="18"/>
                <w:szCs w:val="18"/>
              </w:rPr>
            </w:pPr>
            <w:r w:rsidRPr="00AD3013">
              <w:rPr>
                <w:rFonts w:ascii="Arial" w:hAnsi="Arial" w:cs="Arial"/>
                <w:color w:val="000000" w:themeColor="text1"/>
                <w:kern w:val="24"/>
                <w:sz w:val="18"/>
                <w:szCs w:val="18"/>
              </w:rPr>
              <w:t>Data analysis tools</w:t>
            </w:r>
          </w:p>
        </w:tc>
        <w:tc>
          <w:tcPr>
            <w:tcW w:w="1106" w:type="pct"/>
          </w:tcPr>
          <w:p w14:paraId="7448EDAB" w14:textId="77777777" w:rsidR="004C5432" w:rsidRPr="00AD3013" w:rsidRDefault="004C5432" w:rsidP="00AA09CA">
            <w:pPr>
              <w:shd w:val="clear" w:color="auto" w:fill="008946"/>
              <w:spacing w:beforeLines="20" w:before="48" w:afterLines="20" w:after="48"/>
              <w:ind w:left="0"/>
              <w:rPr>
                <w:rFonts w:ascii="Arial" w:hAnsi="Arial" w:cs="Arial"/>
                <w:b/>
                <w:bCs/>
                <w:color w:val="FFFFFF" w:themeColor="background1"/>
                <w:kern w:val="24"/>
                <w:sz w:val="18"/>
                <w:szCs w:val="18"/>
              </w:rPr>
            </w:pPr>
            <w:r w:rsidRPr="00AD3013">
              <w:rPr>
                <w:rFonts w:ascii="Arial" w:hAnsi="Arial" w:cs="Arial"/>
                <w:b/>
                <w:bCs/>
                <w:color w:val="FFFFFF" w:themeColor="background1"/>
                <w:kern w:val="24"/>
                <w:sz w:val="18"/>
                <w:szCs w:val="18"/>
              </w:rPr>
              <w:t>Design &amp; Develop Model of Service</w:t>
            </w:r>
          </w:p>
          <w:p w14:paraId="2CD2AEFC" w14:textId="77777777" w:rsidR="004C5432" w:rsidRPr="00AD3013" w:rsidRDefault="004C5432" w:rsidP="00D0169D">
            <w:pPr>
              <w:pStyle w:val="ListParagraph"/>
              <w:numPr>
                <w:ilvl w:val="0"/>
                <w:numId w:val="33"/>
              </w:numPr>
              <w:spacing w:beforeLines="20" w:before="48" w:afterLines="20" w:after="48"/>
              <w:ind w:left="176" w:hanging="142"/>
              <w:rPr>
                <w:rFonts w:ascii="Arial" w:hAnsi="Arial" w:cs="Arial"/>
                <w:color w:val="008946"/>
                <w:kern w:val="24"/>
                <w:sz w:val="18"/>
                <w:szCs w:val="18"/>
              </w:rPr>
            </w:pPr>
            <w:r w:rsidRPr="00AD3013">
              <w:rPr>
                <w:rFonts w:ascii="Arial" w:hAnsi="Arial" w:cs="Arial"/>
                <w:color w:val="008946"/>
                <w:kern w:val="24"/>
                <w:sz w:val="18"/>
                <w:szCs w:val="18"/>
              </w:rPr>
              <w:t>Holistic, trauma-informed model</w:t>
            </w:r>
          </w:p>
          <w:p w14:paraId="298FC8BF" w14:textId="77777777" w:rsidR="004C5432" w:rsidRPr="00AD3013" w:rsidRDefault="004C5432" w:rsidP="00D0169D">
            <w:pPr>
              <w:pStyle w:val="ListParagraph"/>
              <w:numPr>
                <w:ilvl w:val="0"/>
                <w:numId w:val="33"/>
              </w:numPr>
              <w:spacing w:beforeLines="20" w:before="48" w:afterLines="20" w:after="48"/>
              <w:ind w:left="176" w:hanging="142"/>
              <w:rPr>
                <w:rFonts w:ascii="Arial" w:hAnsi="Arial" w:cs="Arial"/>
                <w:color w:val="008946"/>
                <w:kern w:val="24"/>
                <w:sz w:val="18"/>
                <w:szCs w:val="18"/>
              </w:rPr>
            </w:pPr>
            <w:r w:rsidRPr="00AD3013">
              <w:rPr>
                <w:rFonts w:ascii="Arial" w:hAnsi="Arial" w:cs="Arial"/>
                <w:color w:val="008946"/>
                <w:kern w:val="24"/>
                <w:sz w:val="18"/>
                <w:szCs w:val="18"/>
              </w:rPr>
              <w:t>Processes</w:t>
            </w:r>
          </w:p>
          <w:p w14:paraId="0C152101" w14:textId="77777777" w:rsidR="004C5432" w:rsidRPr="00AD3013" w:rsidRDefault="004C5432" w:rsidP="00D0169D">
            <w:pPr>
              <w:pStyle w:val="ListParagraph"/>
              <w:numPr>
                <w:ilvl w:val="0"/>
                <w:numId w:val="33"/>
              </w:numPr>
              <w:spacing w:beforeLines="20" w:before="48" w:afterLines="20" w:after="48"/>
              <w:ind w:left="176" w:hanging="142"/>
              <w:rPr>
                <w:rFonts w:ascii="Arial" w:hAnsi="Arial" w:cs="Arial"/>
                <w:color w:val="008946"/>
                <w:kern w:val="24"/>
                <w:sz w:val="18"/>
                <w:szCs w:val="18"/>
              </w:rPr>
            </w:pPr>
            <w:r w:rsidRPr="00AD3013">
              <w:rPr>
                <w:rFonts w:ascii="Arial" w:hAnsi="Arial" w:cs="Arial"/>
                <w:color w:val="008946"/>
                <w:kern w:val="24"/>
                <w:sz w:val="18"/>
                <w:szCs w:val="18"/>
              </w:rPr>
              <w:t xml:space="preserve">Data-driven </w:t>
            </w:r>
          </w:p>
          <w:p w14:paraId="219FE022" w14:textId="77777777" w:rsidR="004C5432" w:rsidRPr="00AD3013" w:rsidRDefault="004C5432" w:rsidP="00D0169D">
            <w:pPr>
              <w:pStyle w:val="ListParagraph"/>
              <w:numPr>
                <w:ilvl w:val="0"/>
                <w:numId w:val="33"/>
              </w:numPr>
              <w:spacing w:beforeLines="20" w:before="48" w:afterLines="20" w:after="48"/>
              <w:ind w:left="176" w:hanging="142"/>
              <w:rPr>
                <w:rFonts w:ascii="Arial" w:hAnsi="Arial" w:cs="Arial"/>
                <w:color w:val="008946"/>
                <w:kern w:val="24"/>
                <w:sz w:val="18"/>
                <w:szCs w:val="18"/>
              </w:rPr>
            </w:pPr>
            <w:r w:rsidRPr="00AD3013">
              <w:rPr>
                <w:rFonts w:ascii="Arial" w:hAnsi="Arial" w:cs="Arial"/>
                <w:color w:val="008946"/>
                <w:kern w:val="24"/>
                <w:sz w:val="18"/>
                <w:szCs w:val="18"/>
              </w:rPr>
              <w:t>Time recording</w:t>
            </w:r>
          </w:p>
          <w:p w14:paraId="0D6637BF" w14:textId="77777777" w:rsidR="004C5432" w:rsidRPr="00AD3013" w:rsidRDefault="004C5432" w:rsidP="00D0169D">
            <w:pPr>
              <w:pStyle w:val="ListParagraph"/>
              <w:numPr>
                <w:ilvl w:val="0"/>
                <w:numId w:val="33"/>
              </w:numPr>
              <w:spacing w:beforeLines="20" w:before="48" w:afterLines="20" w:after="48"/>
              <w:ind w:left="176" w:hanging="142"/>
              <w:rPr>
                <w:rFonts w:ascii="Arial" w:hAnsi="Arial" w:cs="Arial"/>
                <w:color w:val="008946"/>
                <w:kern w:val="24"/>
                <w:sz w:val="18"/>
                <w:szCs w:val="18"/>
              </w:rPr>
            </w:pPr>
            <w:r w:rsidRPr="00AD3013">
              <w:rPr>
                <w:rFonts w:ascii="Arial" w:hAnsi="Arial" w:cs="Arial"/>
                <w:color w:val="008946"/>
                <w:kern w:val="24"/>
                <w:sz w:val="18"/>
                <w:szCs w:val="18"/>
              </w:rPr>
              <w:t>Referral pathways</w:t>
            </w:r>
          </w:p>
          <w:p w14:paraId="25754120" w14:textId="77777777" w:rsidR="004C5432" w:rsidRPr="00AD3013" w:rsidRDefault="004C5432" w:rsidP="00D0169D">
            <w:pPr>
              <w:pStyle w:val="ListParagraph"/>
              <w:numPr>
                <w:ilvl w:val="0"/>
                <w:numId w:val="33"/>
              </w:numPr>
              <w:spacing w:beforeLines="20" w:before="48" w:afterLines="20" w:after="48"/>
              <w:ind w:left="176" w:hanging="142"/>
              <w:rPr>
                <w:rFonts w:ascii="Arial" w:hAnsi="Arial" w:cs="Arial"/>
                <w:color w:val="008946"/>
                <w:kern w:val="24"/>
                <w:sz w:val="18"/>
                <w:szCs w:val="18"/>
              </w:rPr>
            </w:pPr>
            <w:r w:rsidRPr="00AD3013">
              <w:rPr>
                <w:rFonts w:ascii="Arial" w:hAnsi="Arial" w:cs="Arial"/>
                <w:color w:val="008946"/>
                <w:kern w:val="24"/>
                <w:sz w:val="18"/>
                <w:szCs w:val="18"/>
              </w:rPr>
              <w:t>Alternative service models (overflow, outreach)</w:t>
            </w:r>
          </w:p>
          <w:p w14:paraId="1E503EF2" w14:textId="77777777" w:rsidR="004C5432" w:rsidRPr="00AD3013" w:rsidRDefault="004C5432" w:rsidP="00D0169D">
            <w:pPr>
              <w:pStyle w:val="ListParagraph"/>
              <w:numPr>
                <w:ilvl w:val="0"/>
                <w:numId w:val="33"/>
              </w:numPr>
              <w:spacing w:beforeLines="20" w:before="48" w:afterLines="20" w:after="48"/>
              <w:ind w:left="176" w:hanging="142"/>
              <w:rPr>
                <w:rFonts w:ascii="Arial" w:hAnsi="Arial" w:cs="Arial"/>
                <w:color w:val="008946"/>
                <w:kern w:val="24"/>
                <w:sz w:val="18"/>
                <w:szCs w:val="18"/>
              </w:rPr>
            </w:pPr>
            <w:r w:rsidRPr="00AD3013">
              <w:rPr>
                <w:rFonts w:ascii="Arial" w:hAnsi="Arial" w:cs="Arial"/>
                <w:color w:val="008946"/>
                <w:kern w:val="24"/>
                <w:sz w:val="18"/>
                <w:szCs w:val="18"/>
              </w:rPr>
              <w:t>Monitoring &amp; evaluation</w:t>
            </w:r>
          </w:p>
          <w:p w14:paraId="078B86FC" w14:textId="77777777" w:rsidR="004C5432" w:rsidRPr="00AD3013" w:rsidRDefault="004C5432" w:rsidP="00D0169D">
            <w:pPr>
              <w:spacing w:beforeLines="20" w:before="48" w:afterLines="20" w:after="48"/>
              <w:ind w:left="0"/>
              <w:rPr>
                <w:rFonts w:ascii="Arial" w:hAnsi="Arial" w:cs="Arial"/>
                <w:color w:val="000000" w:themeColor="text1"/>
                <w:kern w:val="24"/>
                <w:sz w:val="16"/>
                <w:szCs w:val="16"/>
              </w:rPr>
            </w:pPr>
          </w:p>
          <w:p w14:paraId="0EC62673" w14:textId="77777777" w:rsidR="004C5432" w:rsidRPr="00AD3013" w:rsidRDefault="004C5432" w:rsidP="00A51B46">
            <w:pPr>
              <w:shd w:val="clear" w:color="auto" w:fill="248484"/>
              <w:spacing w:beforeLines="20" w:before="48" w:afterLines="20" w:after="48"/>
              <w:ind w:left="0"/>
              <w:rPr>
                <w:rFonts w:ascii="Arial" w:hAnsi="Arial" w:cs="Arial"/>
                <w:b/>
                <w:bCs/>
                <w:color w:val="FFFFFF" w:themeColor="background1"/>
                <w:kern w:val="24"/>
                <w:sz w:val="18"/>
                <w:szCs w:val="18"/>
              </w:rPr>
            </w:pPr>
            <w:r w:rsidRPr="00AD3013">
              <w:rPr>
                <w:rFonts w:ascii="Arial" w:hAnsi="Arial" w:cs="Arial"/>
                <w:b/>
                <w:bCs/>
                <w:color w:val="FFFFFF" w:themeColor="background1"/>
                <w:kern w:val="24"/>
                <w:sz w:val="18"/>
                <w:szCs w:val="18"/>
              </w:rPr>
              <w:t>Deliver Legal Services</w:t>
            </w:r>
          </w:p>
          <w:p w14:paraId="62BDC664" w14:textId="77777777" w:rsidR="004C5432" w:rsidRPr="00AD3013" w:rsidRDefault="004C5432" w:rsidP="00D0169D">
            <w:pPr>
              <w:pStyle w:val="ListParagraph"/>
              <w:numPr>
                <w:ilvl w:val="0"/>
                <w:numId w:val="5"/>
              </w:numPr>
              <w:spacing w:beforeLines="20" w:before="48" w:afterLines="20" w:after="48"/>
              <w:ind w:left="169" w:hanging="142"/>
              <w:contextualSpacing w:val="0"/>
              <w:jc w:val="left"/>
              <w:rPr>
                <w:rFonts w:ascii="Arial" w:hAnsi="Arial" w:cs="Arial"/>
                <w:color w:val="248484"/>
                <w:kern w:val="24"/>
                <w:sz w:val="18"/>
                <w:szCs w:val="18"/>
              </w:rPr>
            </w:pPr>
            <w:r w:rsidRPr="00AD3013">
              <w:rPr>
                <w:rFonts w:ascii="Arial" w:hAnsi="Arial" w:cs="Arial"/>
                <w:color w:val="248484"/>
                <w:kern w:val="24"/>
                <w:sz w:val="18"/>
                <w:szCs w:val="18"/>
              </w:rPr>
              <w:t>Intake, Legal advice, Urgent advice</w:t>
            </w:r>
          </w:p>
          <w:p w14:paraId="2570E882" w14:textId="77777777" w:rsidR="004C5432" w:rsidRPr="00AD3013" w:rsidRDefault="004C5432" w:rsidP="00D0169D">
            <w:pPr>
              <w:pStyle w:val="ListParagraph"/>
              <w:numPr>
                <w:ilvl w:val="0"/>
                <w:numId w:val="5"/>
              </w:numPr>
              <w:spacing w:beforeLines="20" w:before="48" w:afterLines="20" w:after="48"/>
              <w:ind w:left="169" w:hanging="142"/>
              <w:contextualSpacing w:val="0"/>
              <w:jc w:val="left"/>
              <w:rPr>
                <w:rFonts w:ascii="Arial" w:hAnsi="Arial" w:cs="Arial"/>
                <w:color w:val="248484"/>
                <w:kern w:val="24"/>
                <w:sz w:val="18"/>
                <w:szCs w:val="18"/>
              </w:rPr>
            </w:pPr>
            <w:r w:rsidRPr="00AD3013">
              <w:rPr>
                <w:rFonts w:ascii="Arial" w:hAnsi="Arial" w:cs="Arial"/>
                <w:color w:val="248484"/>
                <w:kern w:val="24"/>
                <w:sz w:val="18"/>
                <w:szCs w:val="18"/>
              </w:rPr>
              <w:t>Merits assessments, Representation</w:t>
            </w:r>
          </w:p>
          <w:p w14:paraId="77949891" w14:textId="77777777" w:rsidR="004C5432" w:rsidRPr="00AD3013" w:rsidRDefault="004C5432" w:rsidP="00D0169D">
            <w:pPr>
              <w:pStyle w:val="ListParagraph"/>
              <w:numPr>
                <w:ilvl w:val="0"/>
                <w:numId w:val="5"/>
              </w:numPr>
              <w:spacing w:beforeLines="20" w:before="48" w:afterLines="20" w:after="48"/>
              <w:ind w:left="169" w:hanging="142"/>
              <w:contextualSpacing w:val="0"/>
              <w:jc w:val="left"/>
              <w:rPr>
                <w:rFonts w:ascii="Arial" w:hAnsi="Arial" w:cs="Arial"/>
                <w:color w:val="248484"/>
                <w:kern w:val="24"/>
                <w:sz w:val="18"/>
                <w:szCs w:val="18"/>
              </w:rPr>
            </w:pPr>
            <w:r w:rsidRPr="00AD3013">
              <w:rPr>
                <w:rFonts w:ascii="Arial" w:hAnsi="Arial" w:cs="Arial"/>
                <w:color w:val="248484"/>
                <w:kern w:val="24"/>
                <w:sz w:val="18"/>
                <w:szCs w:val="18"/>
              </w:rPr>
              <w:t>Resources</w:t>
            </w:r>
          </w:p>
          <w:p w14:paraId="1AADEE9C" w14:textId="77777777" w:rsidR="004C5432" w:rsidRPr="00AD3013" w:rsidRDefault="004C5432" w:rsidP="00D0169D">
            <w:pPr>
              <w:pStyle w:val="ListParagraph"/>
              <w:numPr>
                <w:ilvl w:val="0"/>
                <w:numId w:val="5"/>
              </w:numPr>
              <w:spacing w:beforeLines="20" w:before="48" w:afterLines="20" w:after="48"/>
              <w:ind w:left="169" w:hanging="142"/>
              <w:contextualSpacing w:val="0"/>
              <w:jc w:val="left"/>
              <w:rPr>
                <w:rFonts w:ascii="Arial" w:hAnsi="Arial" w:cs="Arial"/>
                <w:color w:val="248484"/>
                <w:kern w:val="24"/>
                <w:sz w:val="18"/>
                <w:szCs w:val="18"/>
              </w:rPr>
            </w:pPr>
            <w:r w:rsidRPr="00AD3013">
              <w:rPr>
                <w:rFonts w:ascii="Arial" w:hAnsi="Arial" w:cs="Arial"/>
                <w:color w:val="248484"/>
                <w:kern w:val="24"/>
                <w:sz w:val="18"/>
                <w:szCs w:val="18"/>
              </w:rPr>
              <w:t>Referrals, Outreach</w:t>
            </w:r>
          </w:p>
          <w:p w14:paraId="1DA79AEF" w14:textId="77777777" w:rsidR="004C5432" w:rsidRPr="00AD3013" w:rsidRDefault="004C5432" w:rsidP="00D0169D">
            <w:pPr>
              <w:pStyle w:val="ListParagraph"/>
              <w:numPr>
                <w:ilvl w:val="0"/>
                <w:numId w:val="5"/>
              </w:numPr>
              <w:spacing w:beforeLines="20" w:before="48" w:afterLines="20" w:after="48"/>
              <w:ind w:left="169" w:hanging="142"/>
              <w:contextualSpacing w:val="0"/>
              <w:jc w:val="left"/>
              <w:rPr>
                <w:rFonts w:ascii="Arial" w:hAnsi="Arial" w:cs="Arial"/>
                <w:color w:val="248484"/>
                <w:kern w:val="24"/>
                <w:sz w:val="18"/>
                <w:szCs w:val="18"/>
              </w:rPr>
            </w:pPr>
            <w:r w:rsidRPr="00AD3013">
              <w:rPr>
                <w:rFonts w:ascii="Arial" w:hAnsi="Arial" w:cs="Arial"/>
                <w:color w:val="248484"/>
                <w:kern w:val="24"/>
                <w:sz w:val="18"/>
                <w:szCs w:val="18"/>
              </w:rPr>
              <w:t>Client surveys</w:t>
            </w:r>
          </w:p>
          <w:p w14:paraId="41EF8882" w14:textId="77777777" w:rsidR="004C5432" w:rsidRPr="00AD3013" w:rsidRDefault="004C5432" w:rsidP="00D0169D">
            <w:pPr>
              <w:pStyle w:val="ListParagraph"/>
              <w:spacing w:beforeLines="20" w:before="48" w:afterLines="20" w:after="48"/>
              <w:ind w:left="169"/>
              <w:contextualSpacing w:val="0"/>
              <w:jc w:val="left"/>
              <w:rPr>
                <w:rFonts w:ascii="Arial" w:hAnsi="Arial" w:cs="Arial"/>
                <w:color w:val="A02B93" w:themeColor="accent5"/>
                <w:kern w:val="24"/>
                <w:sz w:val="16"/>
                <w:szCs w:val="16"/>
              </w:rPr>
            </w:pPr>
          </w:p>
          <w:p w14:paraId="1D54BA39" w14:textId="77777777" w:rsidR="004C5432" w:rsidRPr="00AD3013" w:rsidRDefault="004C5432" w:rsidP="00D0169D">
            <w:pPr>
              <w:shd w:val="clear" w:color="auto" w:fill="595959" w:themeFill="text1" w:themeFillTint="A6"/>
              <w:spacing w:beforeLines="20" w:before="48" w:afterLines="20" w:after="48"/>
              <w:ind w:left="0"/>
              <w:rPr>
                <w:rFonts w:ascii="Arial" w:hAnsi="Arial" w:cs="Arial"/>
                <w:b/>
                <w:bCs/>
                <w:color w:val="FFFFFF" w:themeColor="background1"/>
                <w:kern w:val="24"/>
                <w:sz w:val="18"/>
                <w:szCs w:val="18"/>
              </w:rPr>
            </w:pPr>
            <w:r w:rsidRPr="00AD3013">
              <w:rPr>
                <w:rFonts w:ascii="Arial" w:hAnsi="Arial" w:cs="Arial"/>
                <w:b/>
                <w:bCs/>
                <w:color w:val="FFFFFF" w:themeColor="background1"/>
                <w:kern w:val="24"/>
                <w:sz w:val="18"/>
                <w:szCs w:val="18"/>
              </w:rPr>
              <w:t>Build sector capacity</w:t>
            </w:r>
          </w:p>
          <w:p w14:paraId="5678CBC3" w14:textId="77777777" w:rsidR="004C5432" w:rsidRPr="00AD3013" w:rsidRDefault="004C5432" w:rsidP="00D0169D">
            <w:pPr>
              <w:pStyle w:val="ListParagraph"/>
              <w:numPr>
                <w:ilvl w:val="0"/>
                <w:numId w:val="5"/>
              </w:numPr>
              <w:spacing w:beforeLines="20" w:before="48" w:afterLines="20" w:after="48"/>
              <w:ind w:left="169" w:hanging="142"/>
              <w:contextualSpacing w:val="0"/>
              <w:jc w:val="left"/>
              <w:rPr>
                <w:rFonts w:ascii="Arial" w:hAnsi="Arial" w:cs="Arial"/>
                <w:color w:val="404040" w:themeColor="text1" w:themeTint="BF"/>
                <w:kern w:val="24"/>
                <w:sz w:val="18"/>
                <w:szCs w:val="18"/>
              </w:rPr>
            </w:pPr>
            <w:r w:rsidRPr="00AD3013">
              <w:rPr>
                <w:rFonts w:ascii="Arial" w:hAnsi="Arial" w:cs="Arial"/>
                <w:color w:val="404040" w:themeColor="text1" w:themeTint="BF"/>
                <w:kern w:val="24"/>
                <w:sz w:val="18"/>
                <w:szCs w:val="18"/>
              </w:rPr>
              <w:t>Targeted professional development</w:t>
            </w:r>
          </w:p>
          <w:p w14:paraId="732DD460" w14:textId="77777777" w:rsidR="004C5432" w:rsidRPr="00AD3013" w:rsidRDefault="004C5432" w:rsidP="00D0169D">
            <w:pPr>
              <w:pStyle w:val="ListParagraph"/>
              <w:numPr>
                <w:ilvl w:val="0"/>
                <w:numId w:val="5"/>
              </w:numPr>
              <w:spacing w:beforeLines="20" w:before="48" w:afterLines="20" w:after="48"/>
              <w:ind w:left="169" w:hanging="142"/>
              <w:contextualSpacing w:val="0"/>
              <w:jc w:val="left"/>
              <w:rPr>
                <w:rFonts w:ascii="Arial" w:hAnsi="Arial" w:cs="Arial"/>
                <w:color w:val="404040" w:themeColor="text1" w:themeTint="BF"/>
                <w:kern w:val="24"/>
                <w:sz w:val="18"/>
                <w:szCs w:val="18"/>
              </w:rPr>
            </w:pPr>
            <w:r w:rsidRPr="00AD3013">
              <w:rPr>
                <w:rFonts w:ascii="Arial" w:hAnsi="Arial" w:cs="Arial"/>
                <w:color w:val="404040" w:themeColor="text1" w:themeTint="BF"/>
                <w:kern w:val="24"/>
                <w:sz w:val="18"/>
                <w:szCs w:val="18"/>
              </w:rPr>
              <w:t>Self-help resources for clients</w:t>
            </w:r>
          </w:p>
          <w:p w14:paraId="40394D3A" w14:textId="77777777" w:rsidR="004C5432" w:rsidRPr="00AD3013" w:rsidRDefault="004C5432" w:rsidP="00D0169D">
            <w:pPr>
              <w:pStyle w:val="ListParagraph"/>
              <w:numPr>
                <w:ilvl w:val="0"/>
                <w:numId w:val="5"/>
              </w:numPr>
              <w:spacing w:beforeLines="20" w:before="48" w:afterLines="20" w:after="48"/>
              <w:ind w:left="169" w:hanging="142"/>
              <w:contextualSpacing w:val="0"/>
              <w:jc w:val="left"/>
              <w:rPr>
                <w:rFonts w:ascii="Arial" w:hAnsi="Arial" w:cs="Arial"/>
                <w:color w:val="404040" w:themeColor="text1" w:themeTint="BF"/>
                <w:kern w:val="24"/>
                <w:sz w:val="18"/>
                <w:szCs w:val="18"/>
              </w:rPr>
            </w:pPr>
            <w:r w:rsidRPr="00AD3013">
              <w:rPr>
                <w:rFonts w:ascii="Arial" w:hAnsi="Arial" w:cs="Arial"/>
                <w:color w:val="404040" w:themeColor="text1" w:themeTint="BF"/>
                <w:kern w:val="24"/>
                <w:sz w:val="18"/>
                <w:szCs w:val="18"/>
              </w:rPr>
              <w:t>Legal &amp; educational resources to sector</w:t>
            </w:r>
          </w:p>
          <w:p w14:paraId="715488B4" w14:textId="77777777" w:rsidR="004C5432" w:rsidRPr="00AD3013" w:rsidRDefault="004C5432" w:rsidP="00D0169D">
            <w:pPr>
              <w:pStyle w:val="ListParagraph"/>
              <w:numPr>
                <w:ilvl w:val="0"/>
                <w:numId w:val="5"/>
              </w:numPr>
              <w:spacing w:beforeLines="20" w:before="48" w:afterLines="20" w:after="48"/>
              <w:ind w:left="169" w:hanging="142"/>
              <w:contextualSpacing w:val="0"/>
              <w:jc w:val="left"/>
              <w:rPr>
                <w:rFonts w:ascii="Arial" w:hAnsi="Arial" w:cs="Arial"/>
                <w:color w:val="404040" w:themeColor="text1" w:themeTint="BF"/>
                <w:kern w:val="24"/>
                <w:sz w:val="18"/>
                <w:szCs w:val="18"/>
              </w:rPr>
            </w:pPr>
            <w:r w:rsidRPr="00AD3013">
              <w:rPr>
                <w:rFonts w:ascii="Arial" w:hAnsi="Arial" w:cs="Arial"/>
                <w:color w:val="404040" w:themeColor="text1" w:themeTint="BF"/>
                <w:kern w:val="24"/>
                <w:sz w:val="18"/>
                <w:szCs w:val="18"/>
              </w:rPr>
              <w:t>Training &amp; educational initiatives</w:t>
            </w:r>
          </w:p>
          <w:p w14:paraId="530D4B0A" w14:textId="77777777" w:rsidR="004C5432" w:rsidRPr="00AD3013" w:rsidRDefault="004C5432" w:rsidP="00D0169D">
            <w:pPr>
              <w:pStyle w:val="ListParagraph"/>
              <w:numPr>
                <w:ilvl w:val="0"/>
                <w:numId w:val="5"/>
              </w:numPr>
              <w:spacing w:beforeLines="20" w:before="48" w:afterLines="20" w:after="48"/>
              <w:ind w:left="169" w:hanging="142"/>
              <w:contextualSpacing w:val="0"/>
              <w:jc w:val="left"/>
              <w:rPr>
                <w:rFonts w:ascii="Arial" w:hAnsi="Arial" w:cs="Arial"/>
                <w:color w:val="404040" w:themeColor="text1" w:themeTint="BF"/>
                <w:kern w:val="24"/>
                <w:sz w:val="18"/>
                <w:szCs w:val="18"/>
              </w:rPr>
            </w:pPr>
            <w:r w:rsidRPr="00AD3013">
              <w:rPr>
                <w:rFonts w:ascii="Arial" w:hAnsi="Arial" w:cs="Arial"/>
                <w:color w:val="404040" w:themeColor="text1" w:themeTint="BF"/>
                <w:kern w:val="24"/>
                <w:sz w:val="18"/>
                <w:szCs w:val="18"/>
              </w:rPr>
              <w:t>Community Legal Education (CLE program)</w:t>
            </w:r>
          </w:p>
          <w:p w14:paraId="40049CF8" w14:textId="77777777" w:rsidR="004C5432" w:rsidRPr="00AD3013" w:rsidRDefault="004C5432" w:rsidP="00D0169D">
            <w:pPr>
              <w:pStyle w:val="ListParagraph"/>
              <w:spacing w:beforeLines="20" w:before="48" w:afterLines="20" w:after="48"/>
              <w:ind w:left="169"/>
              <w:contextualSpacing w:val="0"/>
              <w:jc w:val="left"/>
              <w:rPr>
                <w:rFonts w:ascii="Arial" w:hAnsi="Arial" w:cs="Arial"/>
                <w:color w:val="404040" w:themeColor="text1" w:themeTint="BF"/>
                <w:kern w:val="24"/>
                <w:sz w:val="16"/>
                <w:szCs w:val="16"/>
              </w:rPr>
            </w:pPr>
          </w:p>
          <w:p w14:paraId="0C06A3DF" w14:textId="77777777" w:rsidR="004C5432" w:rsidRPr="00AD3013" w:rsidRDefault="004C5432" w:rsidP="00AA09CA">
            <w:pPr>
              <w:shd w:val="clear" w:color="auto" w:fill="02608F"/>
              <w:spacing w:beforeLines="20" w:before="48" w:afterLines="20" w:after="48"/>
              <w:ind w:left="0"/>
              <w:rPr>
                <w:rFonts w:ascii="Arial" w:hAnsi="Arial" w:cs="Arial"/>
                <w:b/>
                <w:bCs/>
                <w:color w:val="FFFFFF" w:themeColor="background1"/>
                <w:kern w:val="24"/>
                <w:sz w:val="18"/>
                <w:szCs w:val="18"/>
              </w:rPr>
            </w:pPr>
            <w:r w:rsidRPr="00AD3013">
              <w:rPr>
                <w:rFonts w:ascii="Arial" w:hAnsi="Arial" w:cs="Arial"/>
                <w:b/>
                <w:bCs/>
                <w:color w:val="FFFFFF" w:themeColor="background1"/>
                <w:kern w:val="24"/>
                <w:sz w:val="18"/>
                <w:szCs w:val="18"/>
              </w:rPr>
              <w:t>Facilitate collaboration &amp; advocacy</w:t>
            </w:r>
          </w:p>
          <w:p w14:paraId="75C96A51" w14:textId="77777777" w:rsidR="004C5432" w:rsidRPr="00AD3013" w:rsidRDefault="004C5432" w:rsidP="00D0169D">
            <w:pPr>
              <w:pStyle w:val="ListParagraph"/>
              <w:numPr>
                <w:ilvl w:val="0"/>
                <w:numId w:val="5"/>
              </w:numPr>
              <w:spacing w:beforeLines="20" w:before="48" w:afterLines="20" w:after="48"/>
              <w:ind w:left="169" w:hanging="142"/>
              <w:contextualSpacing w:val="0"/>
              <w:jc w:val="left"/>
              <w:rPr>
                <w:rFonts w:ascii="Arial" w:hAnsi="Arial" w:cs="Arial"/>
                <w:color w:val="02608F"/>
                <w:kern w:val="24"/>
                <w:sz w:val="18"/>
                <w:szCs w:val="18"/>
              </w:rPr>
            </w:pPr>
            <w:r w:rsidRPr="00AD3013">
              <w:rPr>
                <w:rFonts w:ascii="Arial" w:hAnsi="Arial" w:cs="Arial"/>
                <w:color w:val="02608F"/>
                <w:kern w:val="24"/>
                <w:sz w:val="18"/>
                <w:szCs w:val="18"/>
              </w:rPr>
              <w:t>Partnerships (legal &amp; nonlegal)</w:t>
            </w:r>
          </w:p>
          <w:p w14:paraId="4B008A21" w14:textId="77777777" w:rsidR="004C5432" w:rsidRPr="00AD3013" w:rsidRDefault="004C5432" w:rsidP="00D0169D">
            <w:pPr>
              <w:pStyle w:val="ListParagraph"/>
              <w:numPr>
                <w:ilvl w:val="0"/>
                <w:numId w:val="5"/>
              </w:numPr>
              <w:spacing w:beforeLines="20" w:before="48" w:afterLines="20" w:after="48"/>
              <w:ind w:left="169" w:hanging="142"/>
              <w:contextualSpacing w:val="0"/>
              <w:jc w:val="left"/>
              <w:rPr>
                <w:rFonts w:ascii="Arial" w:hAnsi="Arial" w:cs="Arial"/>
                <w:color w:val="02608F"/>
                <w:kern w:val="24"/>
                <w:sz w:val="18"/>
                <w:szCs w:val="18"/>
              </w:rPr>
            </w:pPr>
            <w:r w:rsidRPr="00AD3013">
              <w:rPr>
                <w:rFonts w:ascii="Arial" w:hAnsi="Arial" w:cs="Arial"/>
                <w:color w:val="02608F"/>
                <w:kern w:val="24"/>
                <w:sz w:val="18"/>
                <w:szCs w:val="18"/>
              </w:rPr>
              <w:t>Cross-sector coordination &amp; data sharing</w:t>
            </w:r>
          </w:p>
          <w:p w14:paraId="6EBFF29F" w14:textId="77777777" w:rsidR="004C5432" w:rsidRPr="00AD3013" w:rsidRDefault="004C5432" w:rsidP="00D0169D">
            <w:pPr>
              <w:pStyle w:val="ListParagraph"/>
              <w:numPr>
                <w:ilvl w:val="0"/>
                <w:numId w:val="5"/>
              </w:numPr>
              <w:spacing w:beforeLines="20" w:before="48" w:afterLines="20" w:after="48"/>
              <w:ind w:left="169" w:hanging="142"/>
              <w:contextualSpacing w:val="0"/>
              <w:jc w:val="left"/>
              <w:rPr>
                <w:rFonts w:ascii="Arial" w:hAnsi="Arial" w:cs="Arial"/>
                <w:color w:val="02608F"/>
                <w:kern w:val="24"/>
                <w:sz w:val="18"/>
                <w:szCs w:val="18"/>
              </w:rPr>
            </w:pPr>
            <w:r w:rsidRPr="00AD3013">
              <w:rPr>
                <w:rFonts w:ascii="Arial" w:hAnsi="Arial" w:cs="Arial"/>
                <w:color w:val="02608F"/>
                <w:kern w:val="24"/>
                <w:sz w:val="18"/>
                <w:szCs w:val="18"/>
              </w:rPr>
              <w:t>Network groups</w:t>
            </w:r>
          </w:p>
          <w:p w14:paraId="544C6C83" w14:textId="1631E15E" w:rsidR="004C5432" w:rsidRPr="00AD3013" w:rsidRDefault="000705CA" w:rsidP="000705CA">
            <w:pPr>
              <w:pStyle w:val="ListParagraph"/>
              <w:numPr>
                <w:ilvl w:val="0"/>
                <w:numId w:val="5"/>
              </w:numPr>
              <w:spacing w:beforeLines="20" w:before="48" w:afterLines="20" w:after="48"/>
              <w:ind w:left="169" w:hanging="142"/>
              <w:contextualSpacing w:val="0"/>
              <w:jc w:val="left"/>
              <w:rPr>
                <w:rFonts w:ascii="Arial" w:hAnsi="Arial" w:cs="Arial"/>
                <w:color w:val="02608F"/>
                <w:kern w:val="24"/>
                <w:sz w:val="18"/>
                <w:szCs w:val="18"/>
              </w:rPr>
            </w:pPr>
            <w:r w:rsidRPr="00AD3013">
              <w:rPr>
                <w:rFonts w:ascii="Arial" w:hAnsi="Arial" w:cs="Arial"/>
                <w:color w:val="02608F"/>
                <w:kern w:val="24"/>
                <w:sz w:val="18"/>
                <w:szCs w:val="18"/>
              </w:rPr>
              <w:t>Position papers for law reform advocacy (SCALES)</w:t>
            </w:r>
          </w:p>
        </w:tc>
        <w:tc>
          <w:tcPr>
            <w:tcW w:w="797" w:type="pct"/>
          </w:tcPr>
          <w:p w14:paraId="23E2457B" w14:textId="77777777" w:rsidR="004C5432" w:rsidRPr="00AD3013" w:rsidRDefault="004C5432" w:rsidP="00AA09CA">
            <w:pPr>
              <w:shd w:val="clear" w:color="auto" w:fill="008946"/>
              <w:spacing w:beforeLines="20" w:before="48" w:afterLines="20" w:after="48"/>
              <w:ind w:left="0"/>
              <w:rPr>
                <w:rFonts w:ascii="Arial" w:hAnsi="Arial" w:cs="Arial"/>
                <w:b/>
                <w:bCs/>
                <w:color w:val="FFFFFF" w:themeColor="background1"/>
                <w:kern w:val="24"/>
                <w:sz w:val="18"/>
                <w:szCs w:val="18"/>
              </w:rPr>
            </w:pPr>
            <w:r w:rsidRPr="00AD3013">
              <w:rPr>
                <w:rFonts w:ascii="Arial" w:hAnsi="Arial" w:cs="Arial"/>
                <w:b/>
                <w:bCs/>
                <w:color w:val="FFFFFF" w:themeColor="background1"/>
                <w:kern w:val="24"/>
                <w:sz w:val="18"/>
                <w:szCs w:val="18"/>
              </w:rPr>
              <w:t>Service Model</w:t>
            </w:r>
          </w:p>
          <w:p w14:paraId="3A904D76" w14:textId="77777777" w:rsidR="004C5432" w:rsidRPr="00AD3013" w:rsidRDefault="004C5432" w:rsidP="00D0169D">
            <w:pPr>
              <w:pStyle w:val="ListParagraph"/>
              <w:numPr>
                <w:ilvl w:val="0"/>
                <w:numId w:val="6"/>
              </w:numPr>
              <w:spacing w:beforeLines="20" w:before="48" w:afterLines="20" w:after="48"/>
              <w:ind w:left="28" w:hanging="110"/>
              <w:contextualSpacing w:val="0"/>
              <w:jc w:val="left"/>
              <w:rPr>
                <w:rFonts w:ascii="Arial" w:hAnsi="Arial" w:cs="Arial"/>
                <w:color w:val="008946"/>
                <w:kern w:val="24"/>
                <w:sz w:val="18"/>
                <w:szCs w:val="18"/>
              </w:rPr>
            </w:pPr>
            <w:r w:rsidRPr="00AD3013">
              <w:rPr>
                <w:rFonts w:ascii="Arial" w:hAnsi="Arial" w:cs="Arial"/>
                <w:color w:val="008946"/>
                <w:kern w:val="24"/>
                <w:sz w:val="18"/>
                <w:szCs w:val="18"/>
              </w:rPr>
              <w:t>Service model concept map</w:t>
            </w:r>
          </w:p>
          <w:p w14:paraId="4CF8702C" w14:textId="77777777" w:rsidR="004C5432" w:rsidRPr="00AD3013" w:rsidRDefault="004C5432" w:rsidP="00D0169D">
            <w:pPr>
              <w:pStyle w:val="ListParagraph"/>
              <w:numPr>
                <w:ilvl w:val="0"/>
                <w:numId w:val="6"/>
              </w:numPr>
              <w:spacing w:beforeLines="20" w:before="48" w:afterLines="20" w:after="48"/>
              <w:ind w:left="28" w:hanging="110"/>
              <w:contextualSpacing w:val="0"/>
              <w:jc w:val="left"/>
              <w:rPr>
                <w:rFonts w:ascii="Arial" w:hAnsi="Arial" w:cs="Arial"/>
                <w:color w:val="008946"/>
                <w:kern w:val="24"/>
                <w:sz w:val="18"/>
                <w:szCs w:val="18"/>
              </w:rPr>
            </w:pPr>
            <w:r w:rsidRPr="00AD3013">
              <w:rPr>
                <w:rFonts w:ascii="Arial" w:hAnsi="Arial" w:cs="Arial"/>
                <w:color w:val="008946"/>
                <w:kern w:val="24"/>
                <w:sz w:val="18"/>
                <w:szCs w:val="18"/>
              </w:rPr>
              <w:t>Process documents</w:t>
            </w:r>
          </w:p>
          <w:p w14:paraId="71F42CAF" w14:textId="77777777" w:rsidR="004C5432" w:rsidRPr="00AD3013" w:rsidRDefault="004C5432" w:rsidP="00D0169D">
            <w:pPr>
              <w:pStyle w:val="ListParagraph"/>
              <w:numPr>
                <w:ilvl w:val="0"/>
                <w:numId w:val="6"/>
              </w:numPr>
              <w:spacing w:beforeLines="20" w:before="48" w:afterLines="20" w:after="48"/>
              <w:ind w:left="28" w:hanging="110"/>
              <w:contextualSpacing w:val="0"/>
              <w:jc w:val="left"/>
              <w:rPr>
                <w:rFonts w:ascii="Arial" w:hAnsi="Arial" w:cs="Arial"/>
                <w:color w:val="008946"/>
                <w:kern w:val="24"/>
                <w:sz w:val="18"/>
                <w:szCs w:val="18"/>
              </w:rPr>
            </w:pPr>
            <w:r w:rsidRPr="00AD3013">
              <w:rPr>
                <w:rFonts w:ascii="Arial" w:hAnsi="Arial" w:cs="Arial"/>
                <w:color w:val="008946"/>
                <w:kern w:val="24"/>
                <w:sz w:val="18"/>
                <w:szCs w:val="18"/>
              </w:rPr>
              <w:t xml:space="preserve">Data reports </w:t>
            </w:r>
          </w:p>
          <w:p w14:paraId="3F633A93" w14:textId="77777777" w:rsidR="004C5432" w:rsidRPr="00AD3013" w:rsidRDefault="004C5432" w:rsidP="00D0169D">
            <w:pPr>
              <w:pStyle w:val="ListParagraph"/>
              <w:numPr>
                <w:ilvl w:val="5"/>
                <w:numId w:val="42"/>
              </w:numPr>
              <w:spacing w:beforeLines="20" w:before="48" w:afterLines="20" w:after="48"/>
              <w:ind w:left="316" w:hanging="283"/>
              <w:contextualSpacing w:val="0"/>
              <w:jc w:val="left"/>
              <w:rPr>
                <w:rFonts w:ascii="Arial" w:hAnsi="Arial" w:cs="Arial"/>
                <w:color w:val="008946"/>
                <w:kern w:val="24"/>
                <w:sz w:val="18"/>
                <w:szCs w:val="18"/>
              </w:rPr>
            </w:pPr>
            <w:r w:rsidRPr="00AD3013">
              <w:rPr>
                <w:rFonts w:ascii="Arial" w:hAnsi="Arial" w:cs="Arial"/>
                <w:color w:val="008946"/>
                <w:kern w:val="24"/>
                <w:sz w:val="18"/>
                <w:szCs w:val="18"/>
              </w:rPr>
              <w:t>time</w:t>
            </w:r>
          </w:p>
          <w:p w14:paraId="5CCADCC3" w14:textId="77777777" w:rsidR="004C5432" w:rsidRPr="00AD3013" w:rsidRDefault="004C5432" w:rsidP="00D0169D">
            <w:pPr>
              <w:pStyle w:val="ListParagraph"/>
              <w:numPr>
                <w:ilvl w:val="5"/>
                <w:numId w:val="42"/>
              </w:numPr>
              <w:spacing w:beforeLines="20" w:before="48" w:afterLines="20" w:after="48"/>
              <w:ind w:left="316" w:hanging="283"/>
              <w:contextualSpacing w:val="0"/>
              <w:jc w:val="left"/>
              <w:rPr>
                <w:rFonts w:ascii="Arial" w:hAnsi="Arial" w:cs="Arial"/>
                <w:color w:val="008946"/>
                <w:kern w:val="24"/>
                <w:sz w:val="18"/>
                <w:szCs w:val="18"/>
              </w:rPr>
            </w:pPr>
            <w:r w:rsidRPr="00AD3013">
              <w:rPr>
                <w:rFonts w:ascii="Arial" w:hAnsi="Arial" w:cs="Arial"/>
                <w:color w:val="008946"/>
                <w:kern w:val="24"/>
                <w:sz w:val="18"/>
                <w:szCs w:val="18"/>
              </w:rPr>
              <w:t>quality control</w:t>
            </w:r>
          </w:p>
          <w:p w14:paraId="6D8409FE" w14:textId="77777777" w:rsidR="004C5432" w:rsidRPr="00AD3013" w:rsidRDefault="004C5432" w:rsidP="00D0169D">
            <w:pPr>
              <w:pStyle w:val="ListParagraph"/>
              <w:numPr>
                <w:ilvl w:val="0"/>
                <w:numId w:val="6"/>
              </w:numPr>
              <w:spacing w:beforeLines="20" w:before="48" w:afterLines="20" w:after="48"/>
              <w:ind w:left="28" w:hanging="110"/>
              <w:contextualSpacing w:val="0"/>
              <w:jc w:val="left"/>
              <w:rPr>
                <w:rFonts w:ascii="Arial" w:hAnsi="Arial" w:cs="Arial"/>
                <w:color w:val="008946"/>
                <w:kern w:val="24"/>
                <w:sz w:val="18"/>
                <w:szCs w:val="18"/>
              </w:rPr>
            </w:pPr>
            <w:r w:rsidRPr="00AD3013">
              <w:rPr>
                <w:rFonts w:ascii="Arial" w:hAnsi="Arial" w:cs="Arial"/>
                <w:color w:val="008946"/>
                <w:kern w:val="24"/>
                <w:sz w:val="18"/>
                <w:szCs w:val="18"/>
              </w:rPr>
              <w:t xml:space="preserve">Impact framework </w:t>
            </w:r>
          </w:p>
          <w:p w14:paraId="7D80375A" w14:textId="77777777" w:rsidR="004C5432" w:rsidRPr="00AD3013" w:rsidRDefault="004C5432" w:rsidP="00D0169D">
            <w:pPr>
              <w:pStyle w:val="ListParagraph"/>
              <w:numPr>
                <w:ilvl w:val="0"/>
                <w:numId w:val="6"/>
              </w:numPr>
              <w:spacing w:beforeLines="20" w:before="48" w:afterLines="20" w:after="48"/>
              <w:ind w:left="28" w:hanging="110"/>
              <w:contextualSpacing w:val="0"/>
              <w:jc w:val="left"/>
              <w:rPr>
                <w:rFonts w:ascii="Arial" w:hAnsi="Arial" w:cs="Arial"/>
                <w:color w:val="008946"/>
                <w:kern w:val="24"/>
                <w:sz w:val="18"/>
                <w:szCs w:val="18"/>
              </w:rPr>
            </w:pPr>
            <w:r w:rsidRPr="00AD3013">
              <w:rPr>
                <w:rFonts w:ascii="Arial" w:hAnsi="Arial" w:cs="Arial"/>
                <w:color w:val="008946"/>
                <w:kern w:val="24"/>
                <w:sz w:val="18"/>
                <w:szCs w:val="18"/>
              </w:rPr>
              <w:t>Impact reports</w:t>
            </w:r>
          </w:p>
          <w:p w14:paraId="3AD86F0F" w14:textId="77777777" w:rsidR="004C5432" w:rsidRPr="00AD3013" w:rsidRDefault="004C5432" w:rsidP="00D0169D">
            <w:pPr>
              <w:pStyle w:val="ListParagraph"/>
              <w:spacing w:beforeLines="20" w:before="48" w:afterLines="20" w:after="48"/>
              <w:ind w:left="28"/>
              <w:contextualSpacing w:val="0"/>
              <w:jc w:val="left"/>
              <w:rPr>
                <w:rFonts w:ascii="Arial" w:hAnsi="Arial" w:cs="Arial"/>
                <w:color w:val="0C3512" w:themeColor="accent3" w:themeShade="80"/>
                <w:kern w:val="24"/>
                <w:sz w:val="16"/>
                <w:szCs w:val="16"/>
              </w:rPr>
            </w:pPr>
          </w:p>
          <w:p w14:paraId="1C295390" w14:textId="77777777" w:rsidR="004C5432" w:rsidRPr="00AD3013" w:rsidRDefault="004C5432" w:rsidP="00A51B46">
            <w:pPr>
              <w:shd w:val="clear" w:color="auto" w:fill="248484"/>
              <w:spacing w:beforeLines="20" w:before="48" w:afterLines="20" w:after="48"/>
              <w:ind w:left="0"/>
              <w:rPr>
                <w:rFonts w:ascii="Arial" w:hAnsi="Arial" w:cs="Arial"/>
                <w:b/>
                <w:bCs/>
                <w:color w:val="FFFFFF" w:themeColor="background1"/>
                <w:kern w:val="24"/>
                <w:sz w:val="18"/>
                <w:szCs w:val="18"/>
              </w:rPr>
            </w:pPr>
            <w:r w:rsidRPr="00AD3013">
              <w:rPr>
                <w:rFonts w:ascii="Arial" w:hAnsi="Arial" w:cs="Arial"/>
                <w:b/>
                <w:bCs/>
                <w:color w:val="FFFFFF" w:themeColor="background1"/>
                <w:kern w:val="24"/>
                <w:sz w:val="18"/>
                <w:szCs w:val="18"/>
              </w:rPr>
              <w:t>Legal Service</w:t>
            </w:r>
          </w:p>
          <w:p w14:paraId="78778F3B" w14:textId="77777777" w:rsidR="004C5432" w:rsidRPr="00AD3013" w:rsidRDefault="004C5432" w:rsidP="00D0169D">
            <w:pPr>
              <w:pStyle w:val="ListParagraph"/>
              <w:numPr>
                <w:ilvl w:val="0"/>
                <w:numId w:val="6"/>
              </w:numPr>
              <w:spacing w:beforeLines="20" w:before="48" w:afterLines="20" w:after="48"/>
              <w:ind w:left="28" w:hanging="110"/>
              <w:contextualSpacing w:val="0"/>
              <w:jc w:val="left"/>
              <w:rPr>
                <w:rFonts w:ascii="Arial" w:hAnsi="Arial" w:cs="Arial"/>
                <w:color w:val="248484"/>
                <w:kern w:val="24"/>
                <w:sz w:val="18"/>
                <w:szCs w:val="18"/>
              </w:rPr>
            </w:pPr>
            <w:r w:rsidRPr="00AD3013">
              <w:rPr>
                <w:rFonts w:ascii="Arial" w:hAnsi="Arial" w:cs="Arial"/>
                <w:color w:val="248484"/>
                <w:kern w:val="24"/>
                <w:sz w:val="18"/>
                <w:szCs w:val="18"/>
              </w:rPr>
              <w:t>Client demographic data</w:t>
            </w:r>
          </w:p>
          <w:p w14:paraId="1DBEB50F" w14:textId="77777777" w:rsidR="004C5432" w:rsidRPr="00AD3013" w:rsidRDefault="004C5432" w:rsidP="00D0169D">
            <w:pPr>
              <w:pStyle w:val="ListParagraph"/>
              <w:numPr>
                <w:ilvl w:val="5"/>
                <w:numId w:val="42"/>
              </w:numPr>
              <w:spacing w:beforeLines="20" w:before="48" w:afterLines="20" w:after="48"/>
              <w:ind w:left="316" w:hanging="283"/>
              <w:contextualSpacing w:val="0"/>
              <w:jc w:val="left"/>
              <w:rPr>
                <w:rFonts w:ascii="Arial" w:hAnsi="Arial" w:cs="Arial"/>
                <w:color w:val="248484"/>
                <w:kern w:val="24"/>
                <w:sz w:val="18"/>
                <w:szCs w:val="18"/>
              </w:rPr>
            </w:pPr>
            <w:r w:rsidRPr="00AD3013">
              <w:rPr>
                <w:rFonts w:ascii="Arial" w:hAnsi="Arial" w:cs="Arial"/>
                <w:color w:val="248484"/>
                <w:kern w:val="24"/>
                <w:sz w:val="18"/>
                <w:szCs w:val="18"/>
              </w:rPr>
              <w:t># clients advised, represented</w:t>
            </w:r>
          </w:p>
          <w:p w14:paraId="3834C635" w14:textId="77777777" w:rsidR="004C5432" w:rsidRPr="00AD3013" w:rsidRDefault="004C5432" w:rsidP="00D0169D">
            <w:pPr>
              <w:pStyle w:val="ListParagraph"/>
              <w:numPr>
                <w:ilvl w:val="5"/>
                <w:numId w:val="42"/>
              </w:numPr>
              <w:spacing w:beforeLines="20" w:before="48" w:afterLines="20" w:after="48"/>
              <w:ind w:left="316" w:hanging="283"/>
              <w:contextualSpacing w:val="0"/>
              <w:jc w:val="left"/>
              <w:rPr>
                <w:rFonts w:ascii="Arial" w:hAnsi="Arial" w:cs="Arial"/>
                <w:color w:val="248484"/>
                <w:kern w:val="24"/>
                <w:sz w:val="18"/>
                <w:szCs w:val="18"/>
              </w:rPr>
            </w:pPr>
            <w:r w:rsidRPr="00AD3013">
              <w:rPr>
                <w:rFonts w:ascii="Arial" w:hAnsi="Arial" w:cs="Arial"/>
                <w:color w:val="248484"/>
                <w:kern w:val="24"/>
                <w:sz w:val="18"/>
                <w:szCs w:val="18"/>
              </w:rPr>
              <w:t># &amp; type of referrals</w:t>
            </w:r>
          </w:p>
          <w:p w14:paraId="5BA4BD36" w14:textId="77777777" w:rsidR="004C5432" w:rsidRPr="00AD3013" w:rsidRDefault="004C5432" w:rsidP="00D0169D">
            <w:pPr>
              <w:pStyle w:val="ListParagraph"/>
              <w:numPr>
                <w:ilvl w:val="5"/>
                <w:numId w:val="42"/>
              </w:numPr>
              <w:spacing w:beforeLines="20" w:before="48" w:afterLines="20" w:after="48"/>
              <w:ind w:left="316" w:hanging="283"/>
              <w:contextualSpacing w:val="0"/>
              <w:jc w:val="left"/>
              <w:rPr>
                <w:rFonts w:ascii="Arial" w:hAnsi="Arial" w:cs="Arial"/>
                <w:color w:val="248484"/>
                <w:kern w:val="24"/>
                <w:sz w:val="18"/>
                <w:szCs w:val="18"/>
              </w:rPr>
            </w:pPr>
            <w:r w:rsidRPr="00AD3013">
              <w:rPr>
                <w:rFonts w:ascii="Arial" w:hAnsi="Arial" w:cs="Arial"/>
                <w:color w:val="248484"/>
                <w:kern w:val="24"/>
                <w:sz w:val="18"/>
                <w:szCs w:val="18"/>
              </w:rPr>
              <w:t xml:space="preserve"># &amp; type of legal services </w:t>
            </w:r>
          </w:p>
          <w:p w14:paraId="59FBB847" w14:textId="77777777" w:rsidR="004C5432" w:rsidRPr="00AD3013" w:rsidRDefault="004C5432" w:rsidP="00D0169D">
            <w:pPr>
              <w:pStyle w:val="ListParagraph"/>
              <w:numPr>
                <w:ilvl w:val="0"/>
                <w:numId w:val="6"/>
              </w:numPr>
              <w:spacing w:beforeLines="20" w:before="48" w:afterLines="20" w:after="48"/>
              <w:ind w:left="28" w:hanging="110"/>
              <w:contextualSpacing w:val="0"/>
              <w:jc w:val="left"/>
              <w:rPr>
                <w:rFonts w:ascii="Arial" w:hAnsi="Arial" w:cs="Arial"/>
                <w:color w:val="248484"/>
                <w:kern w:val="24"/>
                <w:sz w:val="18"/>
                <w:szCs w:val="18"/>
              </w:rPr>
            </w:pPr>
            <w:r w:rsidRPr="00AD3013">
              <w:rPr>
                <w:rFonts w:ascii="Arial" w:hAnsi="Arial" w:cs="Arial"/>
                <w:color w:val="248484"/>
                <w:kern w:val="24"/>
                <w:sz w:val="18"/>
                <w:szCs w:val="18"/>
              </w:rPr>
              <w:t>Client survey results</w:t>
            </w:r>
          </w:p>
          <w:p w14:paraId="28D958B5" w14:textId="77777777" w:rsidR="004C5432" w:rsidRPr="00AD3013" w:rsidRDefault="004C5432" w:rsidP="00D0169D">
            <w:pPr>
              <w:pStyle w:val="ListParagraph"/>
              <w:numPr>
                <w:ilvl w:val="0"/>
                <w:numId w:val="6"/>
              </w:numPr>
              <w:spacing w:beforeLines="20" w:before="48" w:afterLines="20" w:after="48"/>
              <w:ind w:left="28" w:hanging="110"/>
              <w:contextualSpacing w:val="0"/>
              <w:jc w:val="left"/>
              <w:rPr>
                <w:rFonts w:ascii="Arial" w:hAnsi="Arial" w:cs="Arial"/>
                <w:color w:val="248484"/>
                <w:kern w:val="24"/>
                <w:sz w:val="18"/>
                <w:szCs w:val="18"/>
              </w:rPr>
            </w:pPr>
            <w:r w:rsidRPr="00AD3013">
              <w:rPr>
                <w:rFonts w:ascii="Arial" w:hAnsi="Arial" w:cs="Arial"/>
                <w:color w:val="248484"/>
                <w:kern w:val="24"/>
                <w:sz w:val="18"/>
                <w:szCs w:val="18"/>
              </w:rPr>
              <w:t>Waiting time</w:t>
            </w:r>
          </w:p>
          <w:p w14:paraId="352CD439" w14:textId="77777777" w:rsidR="004C5432" w:rsidRPr="00AD3013" w:rsidRDefault="004C5432" w:rsidP="00D0169D">
            <w:pPr>
              <w:pStyle w:val="ListParagraph"/>
              <w:spacing w:beforeLines="20" w:before="48" w:afterLines="20" w:after="48"/>
              <w:ind w:left="28"/>
              <w:contextualSpacing w:val="0"/>
              <w:jc w:val="left"/>
              <w:rPr>
                <w:rFonts w:ascii="Arial" w:hAnsi="Arial" w:cs="Arial"/>
                <w:color w:val="A02B93" w:themeColor="accent5"/>
                <w:kern w:val="24"/>
                <w:sz w:val="16"/>
                <w:szCs w:val="16"/>
              </w:rPr>
            </w:pPr>
          </w:p>
          <w:p w14:paraId="13D65897" w14:textId="77777777" w:rsidR="004C5432" w:rsidRPr="00AD3013" w:rsidRDefault="004C5432" w:rsidP="00D0169D">
            <w:pPr>
              <w:pStyle w:val="ListParagraph"/>
              <w:spacing w:beforeLines="20" w:before="48" w:afterLines="20" w:after="48"/>
              <w:ind w:left="28"/>
              <w:contextualSpacing w:val="0"/>
              <w:jc w:val="left"/>
              <w:rPr>
                <w:rFonts w:ascii="Arial" w:hAnsi="Arial" w:cs="Arial"/>
                <w:color w:val="A02B93" w:themeColor="accent5"/>
                <w:kern w:val="24"/>
                <w:sz w:val="2"/>
                <w:szCs w:val="2"/>
              </w:rPr>
            </w:pPr>
          </w:p>
          <w:p w14:paraId="21115014" w14:textId="77777777" w:rsidR="004C5432" w:rsidRPr="00AD3013" w:rsidRDefault="004C5432" w:rsidP="00D0169D">
            <w:pPr>
              <w:shd w:val="clear" w:color="auto" w:fill="595959" w:themeFill="text1" w:themeFillTint="A6"/>
              <w:spacing w:beforeLines="20" w:before="48" w:afterLines="20" w:after="48"/>
              <w:ind w:left="0"/>
              <w:rPr>
                <w:rFonts w:ascii="Arial" w:hAnsi="Arial" w:cs="Arial"/>
                <w:b/>
                <w:bCs/>
                <w:color w:val="FFFFFF" w:themeColor="background1"/>
                <w:kern w:val="24"/>
                <w:sz w:val="18"/>
                <w:szCs w:val="18"/>
              </w:rPr>
            </w:pPr>
            <w:r w:rsidRPr="00AD3013">
              <w:rPr>
                <w:rFonts w:ascii="Arial" w:hAnsi="Arial" w:cs="Arial"/>
                <w:b/>
                <w:bCs/>
                <w:color w:val="FFFFFF" w:themeColor="background1"/>
                <w:kern w:val="24"/>
                <w:sz w:val="18"/>
                <w:szCs w:val="18"/>
              </w:rPr>
              <w:t>Training</w:t>
            </w:r>
          </w:p>
          <w:p w14:paraId="3039E416" w14:textId="77777777" w:rsidR="004C5432" w:rsidRPr="00AD3013" w:rsidRDefault="004C5432" w:rsidP="00D0169D">
            <w:pPr>
              <w:pStyle w:val="ListParagraph"/>
              <w:numPr>
                <w:ilvl w:val="0"/>
                <w:numId w:val="6"/>
              </w:numPr>
              <w:spacing w:beforeLines="20" w:before="48" w:afterLines="20" w:after="48"/>
              <w:ind w:left="28" w:hanging="110"/>
              <w:contextualSpacing w:val="0"/>
              <w:jc w:val="left"/>
              <w:rPr>
                <w:rFonts w:ascii="Arial" w:hAnsi="Arial" w:cs="Arial"/>
                <w:color w:val="404040" w:themeColor="text1" w:themeTint="BF"/>
                <w:kern w:val="24"/>
                <w:sz w:val="18"/>
                <w:szCs w:val="18"/>
              </w:rPr>
            </w:pPr>
            <w:r w:rsidRPr="00AD3013">
              <w:rPr>
                <w:rFonts w:ascii="Arial" w:hAnsi="Arial" w:cs="Arial"/>
                <w:color w:val="404040" w:themeColor="text1" w:themeTint="BF"/>
                <w:kern w:val="24"/>
                <w:sz w:val="18"/>
                <w:szCs w:val="18"/>
              </w:rPr>
              <w:t>Professional development activities</w:t>
            </w:r>
          </w:p>
          <w:p w14:paraId="37EFEB25" w14:textId="77777777" w:rsidR="004C5432" w:rsidRPr="00AD3013" w:rsidRDefault="004C5432" w:rsidP="00D0169D">
            <w:pPr>
              <w:pStyle w:val="ListParagraph"/>
              <w:numPr>
                <w:ilvl w:val="0"/>
                <w:numId w:val="6"/>
              </w:numPr>
              <w:spacing w:beforeLines="20" w:before="48" w:afterLines="20" w:after="48"/>
              <w:ind w:left="28" w:hanging="110"/>
              <w:contextualSpacing w:val="0"/>
              <w:jc w:val="left"/>
              <w:rPr>
                <w:rFonts w:ascii="Arial" w:hAnsi="Arial" w:cs="Arial"/>
                <w:color w:val="404040" w:themeColor="text1" w:themeTint="BF"/>
                <w:kern w:val="24"/>
                <w:sz w:val="18"/>
                <w:szCs w:val="18"/>
              </w:rPr>
            </w:pPr>
            <w:r w:rsidRPr="00AD3013">
              <w:rPr>
                <w:rFonts w:ascii="Arial" w:hAnsi="Arial" w:cs="Arial"/>
                <w:color w:val="404040" w:themeColor="text1" w:themeTint="BF"/>
                <w:kern w:val="24"/>
                <w:sz w:val="18"/>
                <w:szCs w:val="18"/>
              </w:rPr>
              <w:t>Resources developed</w:t>
            </w:r>
          </w:p>
          <w:p w14:paraId="0A1CCB67" w14:textId="77777777" w:rsidR="004C5432" w:rsidRPr="00AD3013" w:rsidRDefault="004C5432" w:rsidP="00D0169D">
            <w:pPr>
              <w:pStyle w:val="ListParagraph"/>
              <w:numPr>
                <w:ilvl w:val="0"/>
                <w:numId w:val="6"/>
              </w:numPr>
              <w:spacing w:beforeLines="20" w:before="48" w:afterLines="20" w:after="48"/>
              <w:ind w:left="28" w:hanging="110"/>
              <w:contextualSpacing w:val="0"/>
              <w:jc w:val="left"/>
              <w:rPr>
                <w:rFonts w:ascii="Arial" w:hAnsi="Arial" w:cs="Arial"/>
                <w:color w:val="404040" w:themeColor="text1" w:themeTint="BF"/>
                <w:kern w:val="24"/>
                <w:sz w:val="18"/>
                <w:szCs w:val="18"/>
              </w:rPr>
            </w:pPr>
            <w:r w:rsidRPr="00AD3013">
              <w:rPr>
                <w:rFonts w:ascii="Arial" w:hAnsi="Arial" w:cs="Arial"/>
                <w:color w:val="404040" w:themeColor="text1" w:themeTint="BF"/>
                <w:kern w:val="24"/>
                <w:sz w:val="18"/>
                <w:szCs w:val="18"/>
              </w:rPr>
              <w:t xml:space="preserve">Education &amp; training sessions </w:t>
            </w:r>
          </w:p>
          <w:p w14:paraId="0DB3E38C" w14:textId="77777777" w:rsidR="004C5432" w:rsidRPr="00AD3013" w:rsidRDefault="004C5432" w:rsidP="00D0169D">
            <w:pPr>
              <w:pStyle w:val="ListParagraph"/>
              <w:numPr>
                <w:ilvl w:val="0"/>
                <w:numId w:val="6"/>
              </w:numPr>
              <w:spacing w:beforeLines="20" w:before="48" w:afterLines="20" w:after="48"/>
              <w:ind w:left="28" w:hanging="110"/>
              <w:contextualSpacing w:val="0"/>
              <w:jc w:val="left"/>
              <w:rPr>
                <w:rFonts w:ascii="Arial" w:hAnsi="Arial" w:cs="Arial"/>
                <w:color w:val="404040" w:themeColor="text1" w:themeTint="BF"/>
                <w:kern w:val="24"/>
                <w:sz w:val="18"/>
                <w:szCs w:val="18"/>
              </w:rPr>
            </w:pPr>
            <w:r w:rsidRPr="00AD3013">
              <w:rPr>
                <w:rFonts w:ascii="Arial" w:hAnsi="Arial" w:cs="Arial"/>
                <w:color w:val="404040" w:themeColor="text1" w:themeTint="BF"/>
                <w:kern w:val="24"/>
                <w:sz w:val="18"/>
                <w:szCs w:val="18"/>
              </w:rPr>
              <w:t>CLE delivered</w:t>
            </w:r>
          </w:p>
          <w:p w14:paraId="492D1D05" w14:textId="77777777" w:rsidR="004C5432" w:rsidRPr="00AD3013" w:rsidRDefault="004C5432" w:rsidP="00D0169D">
            <w:pPr>
              <w:pStyle w:val="ListParagraph"/>
              <w:numPr>
                <w:ilvl w:val="0"/>
                <w:numId w:val="6"/>
              </w:numPr>
              <w:spacing w:beforeLines="20" w:before="48" w:afterLines="20" w:after="48"/>
              <w:ind w:left="28" w:hanging="110"/>
              <w:contextualSpacing w:val="0"/>
              <w:jc w:val="left"/>
              <w:rPr>
                <w:rFonts w:ascii="Arial" w:hAnsi="Arial" w:cs="Arial"/>
                <w:color w:val="404040" w:themeColor="text1" w:themeTint="BF"/>
                <w:kern w:val="24"/>
                <w:sz w:val="18"/>
                <w:szCs w:val="18"/>
              </w:rPr>
            </w:pPr>
            <w:r w:rsidRPr="00AD3013">
              <w:rPr>
                <w:rFonts w:ascii="Arial" w:hAnsi="Arial" w:cs="Arial"/>
                <w:color w:val="404040" w:themeColor="text1" w:themeTint="BF"/>
                <w:kern w:val="24"/>
                <w:sz w:val="18"/>
                <w:szCs w:val="18"/>
              </w:rPr>
              <w:t>Client feedback surveys</w:t>
            </w:r>
          </w:p>
          <w:p w14:paraId="62BF1444" w14:textId="77777777" w:rsidR="004C5432" w:rsidRPr="00AD3013" w:rsidRDefault="004C5432" w:rsidP="00D0169D">
            <w:pPr>
              <w:pStyle w:val="ListParagraph"/>
              <w:spacing w:beforeLines="20" w:before="48" w:afterLines="20" w:after="48"/>
              <w:ind w:left="28"/>
              <w:contextualSpacing w:val="0"/>
              <w:jc w:val="left"/>
              <w:rPr>
                <w:rFonts w:ascii="Arial" w:hAnsi="Arial" w:cs="Arial"/>
                <w:color w:val="404040" w:themeColor="text1" w:themeTint="BF"/>
                <w:kern w:val="24"/>
                <w:sz w:val="16"/>
                <w:szCs w:val="16"/>
              </w:rPr>
            </w:pPr>
          </w:p>
          <w:p w14:paraId="57797188" w14:textId="77777777" w:rsidR="004C5432" w:rsidRPr="00AD3013" w:rsidRDefault="004C5432" w:rsidP="00AA09CA">
            <w:pPr>
              <w:shd w:val="clear" w:color="auto" w:fill="02608F"/>
              <w:spacing w:beforeLines="20" w:before="48" w:afterLines="20" w:after="48"/>
              <w:ind w:left="0"/>
              <w:rPr>
                <w:rFonts w:ascii="Arial" w:hAnsi="Arial" w:cs="Arial"/>
                <w:b/>
                <w:bCs/>
                <w:color w:val="FFFFFF" w:themeColor="background1"/>
                <w:kern w:val="24"/>
                <w:sz w:val="18"/>
                <w:szCs w:val="18"/>
              </w:rPr>
            </w:pPr>
            <w:r w:rsidRPr="00AD3013">
              <w:rPr>
                <w:rFonts w:ascii="Arial" w:hAnsi="Arial" w:cs="Arial"/>
                <w:b/>
                <w:bCs/>
                <w:color w:val="FFFFFF" w:themeColor="background1"/>
                <w:kern w:val="24"/>
                <w:sz w:val="18"/>
                <w:szCs w:val="18"/>
              </w:rPr>
              <w:t>Stakeholder &amp; Resources</w:t>
            </w:r>
          </w:p>
          <w:p w14:paraId="69055FC5" w14:textId="77777777" w:rsidR="004C5432" w:rsidRPr="00AD3013" w:rsidRDefault="004C5432" w:rsidP="00D0169D">
            <w:pPr>
              <w:pStyle w:val="ListParagraph"/>
              <w:numPr>
                <w:ilvl w:val="0"/>
                <w:numId w:val="6"/>
              </w:numPr>
              <w:spacing w:beforeLines="20" w:before="48" w:afterLines="20" w:after="48"/>
              <w:ind w:left="28" w:hanging="110"/>
              <w:contextualSpacing w:val="0"/>
              <w:jc w:val="left"/>
              <w:rPr>
                <w:rFonts w:ascii="Arial" w:hAnsi="Arial" w:cs="Arial"/>
                <w:color w:val="02608F"/>
                <w:kern w:val="24"/>
                <w:sz w:val="18"/>
                <w:szCs w:val="18"/>
              </w:rPr>
            </w:pPr>
            <w:r w:rsidRPr="00AD3013">
              <w:rPr>
                <w:rFonts w:ascii="Arial" w:hAnsi="Arial" w:cs="Arial"/>
                <w:color w:val="02608F"/>
                <w:kern w:val="24"/>
                <w:sz w:val="18"/>
                <w:szCs w:val="18"/>
              </w:rPr>
              <w:t>Stakeholder list</w:t>
            </w:r>
          </w:p>
          <w:p w14:paraId="0E3801F4" w14:textId="77777777" w:rsidR="004C5432" w:rsidRPr="00AD3013" w:rsidRDefault="004C5432" w:rsidP="00D0169D">
            <w:pPr>
              <w:pStyle w:val="ListParagraph"/>
              <w:numPr>
                <w:ilvl w:val="0"/>
                <w:numId w:val="6"/>
              </w:numPr>
              <w:spacing w:beforeLines="20" w:before="48" w:afterLines="20" w:after="48"/>
              <w:ind w:left="28" w:hanging="110"/>
              <w:contextualSpacing w:val="0"/>
              <w:jc w:val="left"/>
              <w:rPr>
                <w:rFonts w:ascii="Arial" w:hAnsi="Arial" w:cs="Arial"/>
                <w:color w:val="02608F"/>
                <w:kern w:val="24"/>
                <w:sz w:val="18"/>
                <w:szCs w:val="18"/>
              </w:rPr>
            </w:pPr>
            <w:r w:rsidRPr="00AD3013">
              <w:rPr>
                <w:rFonts w:ascii="Arial" w:hAnsi="Arial" w:cs="Arial"/>
                <w:color w:val="02608F"/>
                <w:kern w:val="24"/>
                <w:sz w:val="18"/>
                <w:szCs w:val="18"/>
              </w:rPr>
              <w:t>Sector engagement</w:t>
            </w:r>
          </w:p>
          <w:p w14:paraId="15AFAB03" w14:textId="77777777" w:rsidR="004C5432" w:rsidRPr="00AD3013" w:rsidRDefault="004C5432" w:rsidP="00D0169D">
            <w:pPr>
              <w:pStyle w:val="ListParagraph"/>
              <w:numPr>
                <w:ilvl w:val="0"/>
                <w:numId w:val="6"/>
              </w:numPr>
              <w:spacing w:beforeLines="20" w:before="48" w:afterLines="20" w:after="48"/>
              <w:ind w:left="28" w:hanging="110"/>
              <w:contextualSpacing w:val="0"/>
              <w:jc w:val="left"/>
              <w:rPr>
                <w:rFonts w:ascii="Arial" w:hAnsi="Arial" w:cs="Arial"/>
                <w:color w:val="02608F"/>
                <w:kern w:val="24"/>
                <w:sz w:val="18"/>
                <w:szCs w:val="18"/>
              </w:rPr>
            </w:pPr>
            <w:r w:rsidRPr="00AD3013">
              <w:rPr>
                <w:rFonts w:ascii="Arial" w:hAnsi="Arial" w:cs="Arial"/>
                <w:color w:val="02608F"/>
                <w:kern w:val="24"/>
                <w:sz w:val="18"/>
                <w:szCs w:val="18"/>
              </w:rPr>
              <w:t>Networking groups, events</w:t>
            </w:r>
          </w:p>
          <w:p w14:paraId="12EBB14A" w14:textId="0F403C81" w:rsidR="004C5432" w:rsidRPr="00AD3013" w:rsidRDefault="004C5432" w:rsidP="00D0169D">
            <w:pPr>
              <w:spacing w:beforeLines="20" w:before="48" w:afterLines="20" w:after="48" w:line="278" w:lineRule="auto"/>
              <w:ind w:left="0"/>
              <w:jc w:val="left"/>
              <w:rPr>
                <w:rFonts w:ascii="Arial" w:hAnsi="Arial" w:cs="Arial"/>
                <w:b/>
                <w:bCs/>
                <w:color w:val="000000" w:themeColor="text1"/>
                <w:sz w:val="18"/>
                <w:szCs w:val="18"/>
              </w:rPr>
            </w:pPr>
            <w:r w:rsidRPr="00AD3013">
              <w:rPr>
                <w:rFonts w:ascii="Arial" w:hAnsi="Arial" w:cs="Arial"/>
                <w:color w:val="02608F"/>
                <w:kern w:val="24"/>
                <w:sz w:val="18"/>
                <w:szCs w:val="18"/>
              </w:rPr>
              <w:t>Position papers for law reform</w:t>
            </w:r>
          </w:p>
        </w:tc>
        <w:tc>
          <w:tcPr>
            <w:tcW w:w="1505" w:type="pct"/>
          </w:tcPr>
          <w:p w14:paraId="2E5DCCFF" w14:textId="77777777" w:rsidR="004C5432" w:rsidRPr="00AD3013" w:rsidRDefault="004C5432" w:rsidP="00AA09CA">
            <w:pPr>
              <w:shd w:val="clear" w:color="auto" w:fill="008946"/>
              <w:spacing w:beforeLines="20" w:before="48" w:afterLines="20" w:after="48"/>
              <w:ind w:left="0"/>
              <w:rPr>
                <w:rFonts w:ascii="Arial" w:hAnsi="Arial" w:cs="Arial"/>
                <w:b/>
                <w:bCs/>
                <w:color w:val="FFFFFF" w:themeColor="background1"/>
                <w:kern w:val="24"/>
                <w:sz w:val="18"/>
                <w:szCs w:val="18"/>
              </w:rPr>
            </w:pPr>
            <w:r w:rsidRPr="00AD3013">
              <w:rPr>
                <w:rFonts w:ascii="Arial" w:hAnsi="Arial" w:cs="Arial"/>
                <w:b/>
                <w:bCs/>
                <w:color w:val="FFFFFF" w:themeColor="background1"/>
                <w:kern w:val="24"/>
                <w:sz w:val="18"/>
                <w:szCs w:val="18"/>
              </w:rPr>
              <w:t>Circle Green</w:t>
            </w:r>
          </w:p>
          <w:p w14:paraId="5F8E2BF3" w14:textId="77777777" w:rsidR="004C5432" w:rsidRPr="00AD3013" w:rsidRDefault="004C5432" w:rsidP="00D0169D">
            <w:pPr>
              <w:pStyle w:val="ListParagraph"/>
              <w:numPr>
                <w:ilvl w:val="1"/>
                <w:numId w:val="11"/>
              </w:numPr>
              <w:spacing w:beforeLines="20" w:before="48" w:afterLines="20" w:after="48"/>
              <w:ind w:left="466" w:hanging="425"/>
              <w:contextualSpacing w:val="0"/>
              <w:jc w:val="left"/>
              <w:textAlignment w:val="center"/>
              <w:rPr>
                <w:rFonts w:ascii="Arial" w:hAnsi="Arial" w:cs="Arial"/>
                <w:color w:val="008946"/>
                <w:sz w:val="18"/>
                <w:szCs w:val="18"/>
              </w:rPr>
            </w:pPr>
            <w:r w:rsidRPr="00AD3013">
              <w:rPr>
                <w:rFonts w:ascii="Arial" w:hAnsi="Arial" w:cs="Arial"/>
                <w:color w:val="008946"/>
                <w:sz w:val="18"/>
                <w:szCs w:val="18"/>
              </w:rPr>
              <w:t xml:space="preserve">Improved understanding of costs &amp; resources needed for a sustainable PV legal service (including avoided costs) </w:t>
            </w:r>
          </w:p>
          <w:p w14:paraId="6C38F6E5" w14:textId="77777777" w:rsidR="004C5432" w:rsidRPr="00AD3013" w:rsidRDefault="004C5432" w:rsidP="00D0169D">
            <w:pPr>
              <w:pStyle w:val="ListParagraph"/>
              <w:numPr>
                <w:ilvl w:val="1"/>
                <w:numId w:val="11"/>
              </w:numPr>
              <w:spacing w:beforeLines="20" w:before="48" w:afterLines="20" w:after="48"/>
              <w:ind w:left="466" w:hanging="425"/>
              <w:contextualSpacing w:val="0"/>
              <w:jc w:val="left"/>
              <w:textAlignment w:val="center"/>
              <w:rPr>
                <w:rFonts w:ascii="Arial" w:hAnsi="Arial" w:cs="Arial"/>
                <w:color w:val="008946"/>
                <w:sz w:val="18"/>
                <w:szCs w:val="18"/>
              </w:rPr>
            </w:pPr>
            <w:r w:rsidRPr="00AD3013">
              <w:rPr>
                <w:rFonts w:ascii="Arial" w:hAnsi="Arial" w:cs="Arial"/>
                <w:color w:val="008946"/>
                <w:sz w:val="18"/>
                <w:szCs w:val="18"/>
              </w:rPr>
              <w:t>Improved processes &amp; data systems to support an efficient &amp; effective service model</w:t>
            </w:r>
          </w:p>
          <w:p w14:paraId="6064A56D" w14:textId="77777777" w:rsidR="004C5432" w:rsidRPr="00AD3013" w:rsidRDefault="004C5432" w:rsidP="00D0169D">
            <w:pPr>
              <w:pStyle w:val="ListParagraph"/>
              <w:numPr>
                <w:ilvl w:val="1"/>
                <w:numId w:val="11"/>
              </w:numPr>
              <w:spacing w:beforeLines="20" w:before="48" w:afterLines="20" w:after="48"/>
              <w:ind w:left="466" w:hanging="425"/>
              <w:contextualSpacing w:val="0"/>
              <w:jc w:val="left"/>
              <w:textAlignment w:val="center"/>
              <w:rPr>
                <w:rFonts w:ascii="Arial" w:hAnsi="Arial" w:cs="Arial"/>
                <w:color w:val="008946"/>
                <w:sz w:val="18"/>
                <w:szCs w:val="18"/>
              </w:rPr>
            </w:pPr>
            <w:r w:rsidRPr="00AD3013">
              <w:rPr>
                <w:rFonts w:ascii="Arial" w:hAnsi="Arial" w:cs="Arial"/>
                <w:color w:val="008946"/>
                <w:sz w:val="18"/>
                <w:szCs w:val="18"/>
              </w:rPr>
              <w:t>Increased data-driven decision-making to support continuous learning &amp; improvement</w:t>
            </w:r>
          </w:p>
          <w:p w14:paraId="102B38B7" w14:textId="77777777" w:rsidR="004C5432" w:rsidRPr="00AD3013" w:rsidRDefault="004C5432" w:rsidP="00D0169D">
            <w:pPr>
              <w:pStyle w:val="ListParagraph"/>
              <w:numPr>
                <w:ilvl w:val="1"/>
                <w:numId w:val="25"/>
              </w:numPr>
              <w:spacing w:beforeLines="20" w:before="48" w:afterLines="20" w:after="48"/>
              <w:ind w:left="466" w:hanging="425"/>
              <w:jc w:val="left"/>
              <w:textAlignment w:val="center"/>
              <w:rPr>
                <w:rFonts w:ascii="Arial" w:hAnsi="Arial" w:cs="Arial"/>
                <w:color w:val="008946"/>
                <w:sz w:val="18"/>
                <w:szCs w:val="18"/>
              </w:rPr>
            </w:pPr>
            <w:r w:rsidRPr="00AD3013">
              <w:rPr>
                <w:rFonts w:ascii="Arial" w:hAnsi="Arial" w:cs="Arial"/>
                <w:color w:val="008946"/>
                <w:sz w:val="18"/>
                <w:szCs w:val="18"/>
              </w:rPr>
              <w:t xml:space="preserve">Enhanced knowledge, skills &amp; capacity in immigration law &amp; case management </w:t>
            </w:r>
          </w:p>
          <w:p w14:paraId="652B9075" w14:textId="77777777" w:rsidR="004C5432" w:rsidRPr="00AD3013" w:rsidRDefault="004C5432" w:rsidP="00D0169D">
            <w:pPr>
              <w:pStyle w:val="ListParagraph"/>
              <w:numPr>
                <w:ilvl w:val="1"/>
                <w:numId w:val="25"/>
              </w:numPr>
              <w:spacing w:beforeLines="20" w:before="48" w:afterLines="20" w:after="48"/>
              <w:ind w:left="466" w:hanging="425"/>
              <w:jc w:val="left"/>
              <w:textAlignment w:val="center"/>
              <w:rPr>
                <w:rFonts w:ascii="Arial" w:hAnsi="Arial" w:cs="Arial"/>
                <w:color w:val="008946"/>
                <w:sz w:val="18"/>
                <w:szCs w:val="18"/>
              </w:rPr>
            </w:pPr>
            <w:r w:rsidRPr="00AD3013">
              <w:rPr>
                <w:rFonts w:ascii="Arial" w:hAnsi="Arial" w:cs="Arial"/>
                <w:color w:val="008946"/>
                <w:sz w:val="18"/>
                <w:szCs w:val="18"/>
              </w:rPr>
              <w:t>Strengthened engagement &amp; collaboration across sector</w:t>
            </w:r>
          </w:p>
          <w:p w14:paraId="5351B963" w14:textId="77777777" w:rsidR="004C5432" w:rsidRPr="00AD3013" w:rsidRDefault="004C5432" w:rsidP="00A51B46">
            <w:pPr>
              <w:shd w:val="clear" w:color="auto" w:fill="248484"/>
              <w:spacing w:beforeLines="20" w:before="48" w:afterLines="20" w:after="48"/>
              <w:ind w:left="0"/>
              <w:rPr>
                <w:rFonts w:ascii="Arial" w:hAnsi="Arial" w:cs="Arial"/>
                <w:b/>
                <w:bCs/>
                <w:color w:val="FFFFFF" w:themeColor="background1"/>
                <w:kern w:val="24"/>
                <w:sz w:val="18"/>
                <w:szCs w:val="18"/>
              </w:rPr>
            </w:pPr>
            <w:r w:rsidRPr="00AD3013">
              <w:rPr>
                <w:rFonts w:ascii="Arial" w:hAnsi="Arial" w:cs="Arial"/>
                <w:b/>
                <w:bCs/>
                <w:color w:val="FFFFFF" w:themeColor="background1"/>
                <w:kern w:val="24"/>
                <w:sz w:val="18"/>
                <w:szCs w:val="18"/>
              </w:rPr>
              <w:t>Client</w:t>
            </w:r>
          </w:p>
          <w:p w14:paraId="0141DF7D" w14:textId="77777777" w:rsidR="004C5432" w:rsidRPr="00AD3013" w:rsidRDefault="004C5432" w:rsidP="00D0169D">
            <w:pPr>
              <w:pStyle w:val="ListParagraph"/>
              <w:numPr>
                <w:ilvl w:val="1"/>
                <w:numId w:val="9"/>
              </w:numPr>
              <w:spacing w:beforeLines="20" w:before="48" w:afterLines="20" w:after="48"/>
              <w:ind w:left="466" w:hanging="425"/>
              <w:contextualSpacing w:val="0"/>
              <w:jc w:val="left"/>
              <w:textAlignment w:val="center"/>
              <w:rPr>
                <w:rFonts w:ascii="Arial" w:hAnsi="Arial" w:cs="Arial"/>
                <w:color w:val="248484"/>
                <w:sz w:val="18"/>
                <w:szCs w:val="18"/>
              </w:rPr>
            </w:pPr>
            <w:r w:rsidRPr="00AD3013">
              <w:rPr>
                <w:rFonts w:ascii="Arial" w:hAnsi="Arial" w:cs="Arial"/>
                <w:color w:val="248484"/>
                <w:sz w:val="18"/>
                <w:szCs w:val="18"/>
              </w:rPr>
              <w:t xml:space="preserve">Increased access to timely, trauma-informed PV legal assistance </w:t>
            </w:r>
          </w:p>
          <w:p w14:paraId="57276DB0" w14:textId="77777777" w:rsidR="004C5432" w:rsidRPr="00AD3013" w:rsidRDefault="004C5432" w:rsidP="00D0169D">
            <w:pPr>
              <w:pStyle w:val="ListParagraph"/>
              <w:numPr>
                <w:ilvl w:val="1"/>
                <w:numId w:val="9"/>
              </w:numPr>
              <w:spacing w:beforeLines="20" w:before="48" w:afterLines="20" w:after="48"/>
              <w:ind w:left="466" w:hanging="425"/>
              <w:contextualSpacing w:val="0"/>
              <w:jc w:val="left"/>
              <w:textAlignment w:val="center"/>
              <w:rPr>
                <w:rFonts w:ascii="Arial" w:hAnsi="Arial" w:cs="Arial"/>
                <w:color w:val="248484"/>
                <w:sz w:val="18"/>
                <w:szCs w:val="18"/>
              </w:rPr>
            </w:pPr>
            <w:r w:rsidRPr="00AD3013">
              <w:rPr>
                <w:rFonts w:ascii="Arial" w:hAnsi="Arial" w:cs="Arial"/>
                <w:color w:val="248484"/>
                <w:sz w:val="18"/>
                <w:szCs w:val="18"/>
              </w:rPr>
              <w:t>Understanding of legal issues, rights &amp; responsibilities to support informed decision-making.</w:t>
            </w:r>
          </w:p>
          <w:p w14:paraId="1EA7EA62" w14:textId="77777777" w:rsidR="004C5432" w:rsidRPr="00AD3013" w:rsidRDefault="004C5432" w:rsidP="00D0169D">
            <w:pPr>
              <w:pStyle w:val="ListParagraph"/>
              <w:numPr>
                <w:ilvl w:val="1"/>
                <w:numId w:val="9"/>
              </w:numPr>
              <w:spacing w:beforeLines="20" w:before="48" w:afterLines="20" w:after="48"/>
              <w:ind w:left="466" w:hanging="425"/>
              <w:contextualSpacing w:val="0"/>
              <w:jc w:val="left"/>
              <w:rPr>
                <w:rFonts w:ascii="Arial" w:hAnsi="Arial" w:cs="Arial"/>
                <w:color w:val="248484"/>
                <w:sz w:val="18"/>
                <w:szCs w:val="18"/>
              </w:rPr>
            </w:pPr>
            <w:r w:rsidRPr="00AD3013">
              <w:rPr>
                <w:rFonts w:ascii="Arial" w:hAnsi="Arial" w:cs="Arial"/>
                <w:color w:val="248484"/>
                <w:sz w:val="18"/>
                <w:szCs w:val="18"/>
              </w:rPr>
              <w:t xml:space="preserve">Access to resources to navigate legal issues. </w:t>
            </w:r>
          </w:p>
          <w:p w14:paraId="2AD770B1" w14:textId="77777777" w:rsidR="004C5432" w:rsidRPr="00AD3013" w:rsidRDefault="004C5432" w:rsidP="00D0169D">
            <w:pPr>
              <w:pStyle w:val="ListParagraph"/>
              <w:numPr>
                <w:ilvl w:val="1"/>
                <w:numId w:val="7"/>
              </w:numPr>
              <w:spacing w:beforeLines="20" w:before="48" w:afterLines="20" w:after="48"/>
              <w:ind w:left="466" w:hanging="425"/>
              <w:contextualSpacing w:val="0"/>
              <w:jc w:val="left"/>
              <w:rPr>
                <w:rFonts w:ascii="Arial" w:hAnsi="Arial" w:cs="Arial"/>
                <w:color w:val="248484"/>
                <w:sz w:val="18"/>
                <w:szCs w:val="18"/>
              </w:rPr>
            </w:pPr>
            <w:r w:rsidRPr="00AD3013">
              <w:rPr>
                <w:rFonts w:ascii="Arial" w:hAnsi="Arial" w:cs="Arial"/>
                <w:color w:val="248484"/>
                <w:sz w:val="18"/>
                <w:szCs w:val="18"/>
              </w:rPr>
              <w:t>Increased support to address non-legal needs.</w:t>
            </w:r>
          </w:p>
          <w:p w14:paraId="1120CAA2" w14:textId="3467E3BF" w:rsidR="004C5432" w:rsidRPr="00AD3013" w:rsidRDefault="004C5432" w:rsidP="00FC7ECC">
            <w:pPr>
              <w:pStyle w:val="ListParagraph"/>
              <w:numPr>
                <w:ilvl w:val="1"/>
                <w:numId w:val="7"/>
              </w:numPr>
              <w:spacing w:beforeLines="20" w:before="48" w:afterLines="20" w:after="48"/>
              <w:ind w:left="466" w:hanging="425"/>
              <w:contextualSpacing w:val="0"/>
              <w:jc w:val="left"/>
              <w:rPr>
                <w:rFonts w:ascii="Arial" w:hAnsi="Arial" w:cs="Arial"/>
                <w:color w:val="248484"/>
                <w:sz w:val="18"/>
                <w:szCs w:val="18"/>
              </w:rPr>
            </w:pPr>
            <w:r w:rsidRPr="00AD3013">
              <w:rPr>
                <w:rFonts w:ascii="Arial" w:hAnsi="Arial" w:cs="Arial"/>
                <w:color w:val="248484"/>
                <w:sz w:val="18"/>
                <w:szCs w:val="18"/>
              </w:rPr>
              <w:t xml:space="preserve">Increased confidence &amp; knowledge to make informed decisions. </w:t>
            </w:r>
          </w:p>
          <w:p w14:paraId="320A646C" w14:textId="77777777" w:rsidR="004C5432" w:rsidRPr="00AD3013" w:rsidRDefault="004C5432" w:rsidP="00AA09CA">
            <w:pPr>
              <w:shd w:val="clear" w:color="auto" w:fill="02608F"/>
              <w:spacing w:beforeLines="20" w:before="48" w:afterLines="20" w:after="48"/>
              <w:ind w:left="0"/>
              <w:rPr>
                <w:rFonts w:ascii="Arial" w:hAnsi="Arial" w:cs="Arial"/>
                <w:b/>
                <w:bCs/>
                <w:color w:val="FFFFFF" w:themeColor="background1"/>
                <w:kern w:val="24"/>
                <w:sz w:val="18"/>
                <w:szCs w:val="18"/>
              </w:rPr>
            </w:pPr>
            <w:r w:rsidRPr="00AD3013">
              <w:rPr>
                <w:rFonts w:ascii="Arial" w:hAnsi="Arial" w:cs="Arial"/>
                <w:b/>
                <w:bCs/>
                <w:color w:val="FFFFFF" w:themeColor="background1"/>
                <w:kern w:val="24"/>
                <w:sz w:val="18"/>
                <w:szCs w:val="18"/>
              </w:rPr>
              <w:t>Justice System</w:t>
            </w:r>
          </w:p>
          <w:p w14:paraId="53BB4638" w14:textId="77777777" w:rsidR="004C5432" w:rsidRPr="00AD3013" w:rsidRDefault="004C5432" w:rsidP="00D0169D">
            <w:pPr>
              <w:pStyle w:val="ListParagraph"/>
              <w:numPr>
                <w:ilvl w:val="1"/>
                <w:numId w:val="8"/>
              </w:numPr>
              <w:spacing w:beforeLines="20" w:before="48" w:afterLines="20" w:after="48"/>
              <w:ind w:left="466" w:hanging="425"/>
              <w:contextualSpacing w:val="0"/>
              <w:jc w:val="left"/>
              <w:textAlignment w:val="center"/>
              <w:rPr>
                <w:rFonts w:ascii="Arial" w:hAnsi="Arial" w:cs="Arial"/>
                <w:color w:val="02608F"/>
                <w:sz w:val="18"/>
                <w:szCs w:val="18"/>
              </w:rPr>
            </w:pPr>
            <w:r w:rsidRPr="00AD3013">
              <w:rPr>
                <w:rFonts w:ascii="Arial" w:hAnsi="Arial" w:cs="Arial"/>
                <w:color w:val="02608F"/>
                <w:sz w:val="18"/>
                <w:szCs w:val="18"/>
              </w:rPr>
              <w:t>Improved fairness &amp; efficiency in case management</w:t>
            </w:r>
          </w:p>
          <w:p w14:paraId="5281BB05" w14:textId="77777777" w:rsidR="004C5432" w:rsidRPr="00AD3013" w:rsidRDefault="004C5432" w:rsidP="00D0169D">
            <w:pPr>
              <w:pStyle w:val="ListParagraph"/>
              <w:numPr>
                <w:ilvl w:val="1"/>
                <w:numId w:val="8"/>
              </w:numPr>
              <w:spacing w:beforeLines="20" w:before="48" w:afterLines="20" w:after="48"/>
              <w:ind w:left="466" w:hanging="425"/>
              <w:contextualSpacing w:val="0"/>
              <w:jc w:val="left"/>
              <w:textAlignment w:val="center"/>
              <w:rPr>
                <w:rFonts w:ascii="Arial" w:hAnsi="Arial" w:cs="Arial"/>
                <w:color w:val="02608F"/>
                <w:sz w:val="18"/>
                <w:szCs w:val="18"/>
              </w:rPr>
            </w:pPr>
            <w:r w:rsidRPr="00AD3013">
              <w:rPr>
                <w:rFonts w:ascii="Arial" w:hAnsi="Arial" w:cs="Arial"/>
                <w:color w:val="02608F"/>
                <w:sz w:val="18"/>
                <w:szCs w:val="18"/>
              </w:rPr>
              <w:t xml:space="preserve">(1.1) Improved understanding of costs &amp; resources needed for a sustainable PV legal service </w:t>
            </w:r>
          </w:p>
          <w:p w14:paraId="55F07F23" w14:textId="77777777" w:rsidR="004C5432" w:rsidRPr="00AD3013" w:rsidRDefault="004C5432" w:rsidP="00D0169D">
            <w:pPr>
              <w:pStyle w:val="ListParagraph"/>
              <w:numPr>
                <w:ilvl w:val="1"/>
                <w:numId w:val="8"/>
              </w:numPr>
              <w:spacing w:beforeLines="20" w:before="48" w:afterLines="20" w:after="48"/>
              <w:ind w:left="466" w:hanging="425"/>
              <w:contextualSpacing w:val="0"/>
              <w:jc w:val="left"/>
              <w:textAlignment w:val="center"/>
              <w:rPr>
                <w:rFonts w:ascii="Arial" w:hAnsi="Arial" w:cs="Arial"/>
                <w:color w:val="02608F"/>
                <w:sz w:val="18"/>
                <w:szCs w:val="18"/>
              </w:rPr>
            </w:pPr>
            <w:r w:rsidRPr="00AD3013">
              <w:rPr>
                <w:rFonts w:ascii="Arial" w:hAnsi="Arial" w:cs="Arial"/>
                <w:color w:val="02608F"/>
                <w:sz w:val="18"/>
                <w:szCs w:val="18"/>
              </w:rPr>
              <w:t>Improved quality of evidence submitted to decision-makers.</w:t>
            </w:r>
          </w:p>
          <w:p w14:paraId="064A5722" w14:textId="77777777" w:rsidR="004C5432" w:rsidRPr="00AD3013" w:rsidRDefault="004C5432" w:rsidP="00D0169D">
            <w:pPr>
              <w:pStyle w:val="ListParagraph"/>
              <w:numPr>
                <w:ilvl w:val="1"/>
                <w:numId w:val="10"/>
              </w:numPr>
              <w:spacing w:beforeLines="20" w:before="48" w:afterLines="20" w:after="48"/>
              <w:ind w:left="466" w:hanging="425"/>
              <w:contextualSpacing w:val="0"/>
              <w:jc w:val="left"/>
              <w:textAlignment w:val="center"/>
              <w:rPr>
                <w:rFonts w:ascii="Arial" w:hAnsi="Arial" w:cs="Arial"/>
                <w:color w:val="02608F"/>
                <w:sz w:val="18"/>
                <w:szCs w:val="18"/>
              </w:rPr>
            </w:pPr>
            <w:r w:rsidRPr="00AD3013">
              <w:rPr>
                <w:rFonts w:ascii="Arial" w:hAnsi="Arial" w:cs="Arial"/>
                <w:color w:val="02608F"/>
                <w:sz w:val="18"/>
                <w:szCs w:val="18"/>
              </w:rPr>
              <w:t>Decision-makers are more informed through increased information sharing.</w:t>
            </w:r>
          </w:p>
          <w:p w14:paraId="6CFD58AA" w14:textId="77777777" w:rsidR="004C5432" w:rsidRPr="00AD3013" w:rsidRDefault="004C5432" w:rsidP="00D0169D">
            <w:pPr>
              <w:pStyle w:val="ListParagraph"/>
              <w:numPr>
                <w:ilvl w:val="1"/>
                <w:numId w:val="10"/>
              </w:numPr>
              <w:spacing w:beforeLines="20" w:before="48" w:afterLines="20" w:after="48"/>
              <w:ind w:left="466" w:hanging="425"/>
              <w:contextualSpacing w:val="0"/>
              <w:jc w:val="left"/>
              <w:textAlignment w:val="center"/>
              <w:rPr>
                <w:rFonts w:ascii="Arial" w:hAnsi="Arial" w:cs="Arial"/>
                <w:color w:val="02608F"/>
                <w:sz w:val="18"/>
                <w:szCs w:val="18"/>
              </w:rPr>
            </w:pPr>
            <w:r w:rsidRPr="00AD3013">
              <w:rPr>
                <w:rFonts w:ascii="Arial" w:hAnsi="Arial" w:cs="Arial"/>
                <w:color w:val="02608F"/>
                <w:sz w:val="18"/>
                <w:szCs w:val="18"/>
              </w:rPr>
              <w:t>Enhanced knowledge, skills &amp; capacity across the WA legal sector &amp; service providers.</w:t>
            </w:r>
          </w:p>
          <w:p w14:paraId="25C92C1D" w14:textId="77777777" w:rsidR="000705CA" w:rsidRPr="00AD3013" w:rsidRDefault="000705CA" w:rsidP="000705CA">
            <w:pPr>
              <w:pStyle w:val="ListParagraph"/>
              <w:spacing w:beforeLines="20" w:before="48" w:afterLines="20" w:after="48"/>
              <w:ind w:left="466"/>
              <w:contextualSpacing w:val="0"/>
              <w:jc w:val="left"/>
              <w:textAlignment w:val="center"/>
              <w:rPr>
                <w:rFonts w:ascii="Arial" w:hAnsi="Arial" w:cs="Arial"/>
                <w:color w:val="02608F"/>
                <w:sz w:val="18"/>
                <w:szCs w:val="18"/>
              </w:rPr>
            </w:pPr>
          </w:p>
          <w:p w14:paraId="76FD133C" w14:textId="54BE080C" w:rsidR="004C5432" w:rsidRPr="00AD3013" w:rsidRDefault="000705CA" w:rsidP="000705CA">
            <w:pPr>
              <w:pStyle w:val="ListParagraph"/>
              <w:numPr>
                <w:ilvl w:val="1"/>
                <w:numId w:val="10"/>
              </w:numPr>
              <w:spacing w:beforeLines="20" w:before="48" w:afterLines="20" w:after="48"/>
              <w:ind w:left="466" w:hanging="425"/>
              <w:contextualSpacing w:val="0"/>
              <w:jc w:val="left"/>
              <w:textAlignment w:val="center"/>
              <w:rPr>
                <w:rFonts w:ascii="Arial" w:hAnsi="Arial" w:cs="Arial"/>
                <w:color w:val="02608F"/>
                <w:sz w:val="18"/>
                <w:szCs w:val="18"/>
              </w:rPr>
            </w:pPr>
            <w:r w:rsidRPr="00AD3013">
              <w:rPr>
                <w:rFonts w:ascii="Arial" w:hAnsi="Arial" w:cs="Arial"/>
                <w:color w:val="02608F"/>
                <w:sz w:val="18"/>
                <w:szCs w:val="18"/>
              </w:rPr>
              <w:t xml:space="preserve">Established &amp; strengthened partnerships &amp; relationships across the legal &amp; non legal sector </w:t>
            </w:r>
          </w:p>
        </w:tc>
        <w:tc>
          <w:tcPr>
            <w:tcW w:w="795" w:type="pct"/>
          </w:tcPr>
          <w:p w14:paraId="6FE4A010" w14:textId="77777777" w:rsidR="004C5432" w:rsidRPr="00AD3013" w:rsidRDefault="004C5432" w:rsidP="00AA09CA">
            <w:pPr>
              <w:shd w:val="clear" w:color="auto" w:fill="008946"/>
              <w:spacing w:beforeLines="20" w:before="48" w:afterLines="20" w:after="48"/>
              <w:ind w:left="0"/>
              <w:rPr>
                <w:rFonts w:ascii="Arial" w:hAnsi="Arial" w:cs="Arial"/>
                <w:b/>
                <w:bCs/>
                <w:color w:val="FFFFFF" w:themeColor="background1"/>
                <w:kern w:val="24"/>
                <w:sz w:val="18"/>
                <w:szCs w:val="18"/>
              </w:rPr>
            </w:pPr>
            <w:r w:rsidRPr="00AD3013">
              <w:rPr>
                <w:rFonts w:ascii="Arial" w:hAnsi="Arial" w:cs="Arial"/>
                <w:b/>
                <w:bCs/>
                <w:color w:val="FFFFFF" w:themeColor="background1"/>
                <w:kern w:val="24"/>
                <w:sz w:val="18"/>
                <w:szCs w:val="18"/>
              </w:rPr>
              <w:t>Circle Green</w:t>
            </w:r>
          </w:p>
          <w:p w14:paraId="30DD874A" w14:textId="77777777" w:rsidR="004C5432" w:rsidRPr="00AD3013" w:rsidRDefault="004C5432" w:rsidP="00D0169D">
            <w:pPr>
              <w:pStyle w:val="ListParagraph"/>
              <w:numPr>
                <w:ilvl w:val="0"/>
                <w:numId w:val="12"/>
              </w:numPr>
              <w:spacing w:beforeLines="20" w:before="48" w:afterLines="20" w:after="48"/>
              <w:ind w:left="322" w:hanging="284"/>
              <w:contextualSpacing w:val="0"/>
              <w:jc w:val="left"/>
              <w:rPr>
                <w:rFonts w:ascii="Arial" w:hAnsi="Arial" w:cs="Arial"/>
                <w:color w:val="008946"/>
                <w:sz w:val="18"/>
                <w:szCs w:val="18"/>
              </w:rPr>
            </w:pPr>
            <w:r w:rsidRPr="00AD3013">
              <w:rPr>
                <w:rFonts w:ascii="Arial" w:hAnsi="Arial" w:cs="Arial"/>
                <w:color w:val="008946"/>
                <w:sz w:val="18"/>
                <w:szCs w:val="18"/>
              </w:rPr>
              <w:t xml:space="preserve">Sustainable, scalable, holistic &amp; responsive PV legal service model </w:t>
            </w:r>
          </w:p>
          <w:p w14:paraId="3D9BF6ED" w14:textId="77777777" w:rsidR="004C5432" w:rsidRPr="00AD3013" w:rsidRDefault="004C5432" w:rsidP="00D0169D">
            <w:pPr>
              <w:spacing w:beforeLines="20" w:before="48" w:afterLines="20" w:after="48"/>
              <w:ind w:left="322" w:hanging="284"/>
              <w:rPr>
                <w:rFonts w:ascii="Arial" w:hAnsi="Arial" w:cs="Arial"/>
                <w:color w:val="008946"/>
                <w:sz w:val="18"/>
                <w:szCs w:val="18"/>
              </w:rPr>
            </w:pPr>
          </w:p>
          <w:p w14:paraId="235CC228" w14:textId="77777777" w:rsidR="004C5432" w:rsidRPr="00AD3013" w:rsidRDefault="004C5432" w:rsidP="00D0169D">
            <w:pPr>
              <w:pStyle w:val="ListParagraph"/>
              <w:numPr>
                <w:ilvl w:val="0"/>
                <w:numId w:val="12"/>
              </w:numPr>
              <w:spacing w:beforeLines="20" w:before="48" w:afterLines="20" w:after="48"/>
              <w:ind w:left="322" w:hanging="284"/>
              <w:contextualSpacing w:val="0"/>
              <w:jc w:val="left"/>
              <w:rPr>
                <w:rFonts w:ascii="Arial" w:hAnsi="Arial" w:cs="Arial"/>
                <w:color w:val="008946"/>
                <w:sz w:val="18"/>
                <w:szCs w:val="18"/>
              </w:rPr>
            </w:pPr>
            <w:r w:rsidRPr="00AD3013">
              <w:rPr>
                <w:rFonts w:ascii="Arial" w:hAnsi="Arial" w:cs="Arial"/>
                <w:color w:val="008946"/>
                <w:sz w:val="18"/>
                <w:szCs w:val="18"/>
              </w:rPr>
              <w:t>Circle Green is recognised as a leader in protection visa legal service delivery</w:t>
            </w:r>
          </w:p>
          <w:p w14:paraId="38914D20" w14:textId="77777777" w:rsidR="004C5432" w:rsidRPr="00AD3013" w:rsidRDefault="004C5432" w:rsidP="00D0169D">
            <w:pPr>
              <w:spacing w:beforeLines="20" w:before="48" w:afterLines="20" w:after="48"/>
              <w:ind w:left="322" w:hanging="284"/>
              <w:jc w:val="left"/>
              <w:rPr>
                <w:rFonts w:ascii="Arial" w:hAnsi="Arial" w:cs="Arial"/>
                <w:color w:val="0A2F41" w:themeColor="accent1" w:themeShade="80"/>
                <w:sz w:val="18"/>
                <w:szCs w:val="18"/>
              </w:rPr>
            </w:pPr>
          </w:p>
          <w:p w14:paraId="3948A13D" w14:textId="77777777" w:rsidR="004C5432" w:rsidRPr="00AD3013" w:rsidRDefault="004C5432" w:rsidP="00D0169D">
            <w:pPr>
              <w:spacing w:beforeLines="20" w:before="48" w:afterLines="20" w:after="48"/>
              <w:ind w:left="322" w:hanging="284"/>
              <w:jc w:val="left"/>
              <w:rPr>
                <w:rFonts w:ascii="Arial" w:hAnsi="Arial" w:cs="Arial"/>
                <w:color w:val="0A2F41" w:themeColor="accent1" w:themeShade="80"/>
                <w:sz w:val="18"/>
                <w:szCs w:val="18"/>
              </w:rPr>
            </w:pPr>
          </w:p>
          <w:p w14:paraId="325E681E" w14:textId="77777777" w:rsidR="004C5432" w:rsidRPr="00AD3013" w:rsidRDefault="004C5432" w:rsidP="00D0169D">
            <w:pPr>
              <w:spacing w:beforeLines="20" w:before="48" w:afterLines="20" w:after="48"/>
              <w:ind w:left="322" w:hanging="284"/>
              <w:jc w:val="left"/>
              <w:rPr>
                <w:rFonts w:ascii="Arial" w:hAnsi="Arial" w:cs="Arial"/>
                <w:color w:val="0A2F41" w:themeColor="accent1" w:themeShade="80"/>
                <w:sz w:val="8"/>
                <w:szCs w:val="8"/>
              </w:rPr>
            </w:pPr>
          </w:p>
          <w:p w14:paraId="6ACD2142" w14:textId="77777777" w:rsidR="004C5432" w:rsidRPr="00AD3013" w:rsidRDefault="004C5432" w:rsidP="00A51B46">
            <w:pPr>
              <w:shd w:val="clear" w:color="auto" w:fill="248484"/>
              <w:spacing w:beforeLines="20" w:before="48" w:afterLines="20" w:after="48"/>
              <w:ind w:left="0"/>
              <w:rPr>
                <w:rFonts w:ascii="Arial" w:hAnsi="Arial" w:cs="Arial"/>
                <w:b/>
                <w:bCs/>
                <w:color w:val="FFFFFF" w:themeColor="background1"/>
                <w:kern w:val="24"/>
                <w:sz w:val="18"/>
                <w:szCs w:val="18"/>
              </w:rPr>
            </w:pPr>
            <w:r w:rsidRPr="00AD3013">
              <w:rPr>
                <w:rFonts w:ascii="Arial" w:hAnsi="Arial" w:cs="Arial"/>
                <w:b/>
                <w:bCs/>
                <w:color w:val="FFFFFF" w:themeColor="background1"/>
                <w:kern w:val="24"/>
                <w:sz w:val="18"/>
                <w:szCs w:val="18"/>
              </w:rPr>
              <w:t>Client</w:t>
            </w:r>
          </w:p>
          <w:p w14:paraId="5A81E36D" w14:textId="77777777" w:rsidR="004C5432" w:rsidRPr="00AD3013" w:rsidRDefault="004C5432" w:rsidP="00347E4E">
            <w:pPr>
              <w:pStyle w:val="ListParagraph"/>
              <w:numPr>
                <w:ilvl w:val="0"/>
                <w:numId w:val="12"/>
              </w:numPr>
              <w:spacing w:beforeLines="20" w:before="48" w:afterLines="20" w:after="48"/>
              <w:ind w:left="322" w:hanging="284"/>
              <w:jc w:val="left"/>
              <w:rPr>
                <w:rFonts w:ascii="Arial" w:hAnsi="Arial" w:cs="Arial"/>
                <w:color w:val="248484"/>
                <w:sz w:val="18"/>
                <w:szCs w:val="18"/>
              </w:rPr>
            </w:pPr>
            <w:r w:rsidRPr="00AD3013">
              <w:rPr>
                <w:rFonts w:ascii="Arial" w:hAnsi="Arial" w:cs="Arial"/>
                <w:color w:val="248484"/>
                <w:sz w:val="18"/>
                <w:szCs w:val="18"/>
              </w:rPr>
              <w:t>Access to timely, best-practice PV legal services</w:t>
            </w:r>
          </w:p>
          <w:p w14:paraId="43FEAF94" w14:textId="77777777" w:rsidR="004C5432" w:rsidRPr="00AD3013" w:rsidRDefault="004C5432" w:rsidP="00347E4E">
            <w:pPr>
              <w:pStyle w:val="ListParagraph"/>
              <w:numPr>
                <w:ilvl w:val="0"/>
                <w:numId w:val="12"/>
              </w:numPr>
              <w:spacing w:beforeLines="20" w:before="48" w:afterLines="20" w:after="48"/>
              <w:ind w:left="322" w:hanging="284"/>
              <w:jc w:val="left"/>
              <w:rPr>
                <w:rFonts w:ascii="Arial" w:hAnsi="Arial" w:cs="Arial"/>
                <w:color w:val="248484"/>
                <w:sz w:val="18"/>
                <w:szCs w:val="18"/>
              </w:rPr>
            </w:pPr>
            <w:r w:rsidRPr="00AD3013">
              <w:rPr>
                <w:rFonts w:ascii="Arial" w:hAnsi="Arial" w:cs="Arial"/>
                <w:color w:val="248484"/>
                <w:sz w:val="18"/>
                <w:szCs w:val="18"/>
              </w:rPr>
              <w:t xml:space="preserve">Clients are equipped with knowledge, skills &amp; resources to self-advocate, make informed decisions, &amp; seek legal (&amp; non-legal) support independently </w:t>
            </w:r>
          </w:p>
          <w:p w14:paraId="1CA29896" w14:textId="77777777" w:rsidR="004C5432" w:rsidRPr="00AD3013" w:rsidRDefault="004C5432" w:rsidP="00347E4E">
            <w:pPr>
              <w:pStyle w:val="ListParagraph"/>
              <w:spacing w:beforeLines="20" w:before="48" w:afterLines="20" w:after="48"/>
              <w:ind w:left="322"/>
              <w:jc w:val="left"/>
              <w:rPr>
                <w:rFonts w:ascii="Arial" w:hAnsi="Arial" w:cs="Arial"/>
                <w:color w:val="248484"/>
                <w:sz w:val="18"/>
                <w:szCs w:val="18"/>
              </w:rPr>
            </w:pPr>
          </w:p>
          <w:p w14:paraId="24C46179" w14:textId="77777777" w:rsidR="004C5432" w:rsidRPr="00AD3013" w:rsidRDefault="004C5432" w:rsidP="00D0169D">
            <w:pPr>
              <w:spacing w:beforeLines="20" w:before="48" w:afterLines="20" w:after="48"/>
              <w:ind w:left="0"/>
              <w:jc w:val="left"/>
              <w:rPr>
                <w:rFonts w:ascii="Arial" w:hAnsi="Arial" w:cs="Arial"/>
                <w:color w:val="A02B93" w:themeColor="accent5"/>
                <w:sz w:val="6"/>
                <w:szCs w:val="6"/>
              </w:rPr>
            </w:pPr>
          </w:p>
          <w:p w14:paraId="1CDC3487" w14:textId="77777777" w:rsidR="004C5432" w:rsidRPr="00AD3013" w:rsidRDefault="004C5432" w:rsidP="00AA09CA">
            <w:pPr>
              <w:shd w:val="clear" w:color="auto" w:fill="02608F"/>
              <w:spacing w:beforeLines="20" w:before="48" w:afterLines="20" w:after="48"/>
              <w:ind w:left="0"/>
              <w:rPr>
                <w:rFonts w:ascii="Arial" w:hAnsi="Arial" w:cs="Arial"/>
                <w:b/>
                <w:bCs/>
                <w:color w:val="FFFFFF" w:themeColor="background1"/>
                <w:kern w:val="24"/>
                <w:sz w:val="18"/>
                <w:szCs w:val="18"/>
              </w:rPr>
            </w:pPr>
            <w:r w:rsidRPr="00AD3013">
              <w:rPr>
                <w:rFonts w:ascii="Arial" w:hAnsi="Arial" w:cs="Arial"/>
                <w:b/>
                <w:bCs/>
                <w:color w:val="FFFFFF" w:themeColor="background1"/>
                <w:kern w:val="24"/>
                <w:sz w:val="18"/>
                <w:szCs w:val="18"/>
              </w:rPr>
              <w:t>Justice System</w:t>
            </w:r>
          </w:p>
          <w:p w14:paraId="46D7E327" w14:textId="77777777" w:rsidR="004C5432" w:rsidRPr="00AD3013" w:rsidRDefault="004C5432" w:rsidP="00347E4E">
            <w:pPr>
              <w:pStyle w:val="ListParagraph"/>
              <w:numPr>
                <w:ilvl w:val="0"/>
                <w:numId w:val="12"/>
              </w:numPr>
              <w:spacing w:beforeLines="20" w:before="48" w:afterLines="20" w:after="48"/>
              <w:ind w:left="322" w:hanging="284"/>
              <w:contextualSpacing w:val="0"/>
              <w:jc w:val="left"/>
              <w:rPr>
                <w:rFonts w:ascii="Arial" w:hAnsi="Arial" w:cs="Arial"/>
                <w:color w:val="02608F"/>
                <w:sz w:val="18"/>
                <w:szCs w:val="18"/>
              </w:rPr>
            </w:pPr>
            <w:r w:rsidRPr="00AD3013">
              <w:rPr>
                <w:rFonts w:ascii="Arial" w:hAnsi="Arial" w:cs="Arial"/>
                <w:color w:val="02608F"/>
                <w:sz w:val="18"/>
                <w:szCs w:val="18"/>
              </w:rPr>
              <w:t>Reduced backlog in PV system, &amp; a fairer, more efficient PV system, informed by evidence.</w:t>
            </w:r>
          </w:p>
          <w:p w14:paraId="174B4B07" w14:textId="3E8A02C4" w:rsidR="000705CA" w:rsidRPr="00AD3013" w:rsidRDefault="000705CA" w:rsidP="00347E4E">
            <w:pPr>
              <w:pStyle w:val="ListParagraph"/>
              <w:numPr>
                <w:ilvl w:val="0"/>
                <w:numId w:val="12"/>
              </w:numPr>
              <w:spacing w:beforeLines="20" w:before="48" w:afterLines="20" w:after="48"/>
              <w:ind w:left="322" w:hanging="284"/>
              <w:contextualSpacing w:val="0"/>
              <w:jc w:val="left"/>
              <w:rPr>
                <w:rFonts w:ascii="Arial" w:hAnsi="Arial" w:cs="Arial"/>
                <w:color w:val="02608F"/>
                <w:sz w:val="18"/>
                <w:szCs w:val="18"/>
              </w:rPr>
            </w:pPr>
            <w:r w:rsidRPr="00AD3013">
              <w:rPr>
                <w:rFonts w:ascii="Arial" w:hAnsi="Arial" w:cs="Arial"/>
                <w:color w:val="02608F"/>
                <w:sz w:val="18"/>
                <w:szCs w:val="18"/>
              </w:rPr>
              <w:t>PV legal service is sustainably resourced through long-term funding.</w:t>
            </w:r>
          </w:p>
          <w:p w14:paraId="65D7DD34" w14:textId="4F98EE05" w:rsidR="004C5432" w:rsidRPr="00AD3013" w:rsidRDefault="004C5432" w:rsidP="00D0169D">
            <w:pPr>
              <w:spacing w:beforeLines="20" w:before="48" w:afterLines="20" w:after="48" w:line="278" w:lineRule="auto"/>
              <w:ind w:left="0"/>
              <w:jc w:val="left"/>
              <w:rPr>
                <w:rFonts w:ascii="Arial" w:hAnsi="Arial" w:cs="Arial"/>
                <w:b/>
                <w:bCs/>
                <w:color w:val="000000" w:themeColor="text1"/>
                <w:sz w:val="18"/>
                <w:szCs w:val="18"/>
              </w:rPr>
            </w:pPr>
          </w:p>
        </w:tc>
      </w:tr>
    </w:tbl>
    <w:p w14:paraId="5EC9661E" w14:textId="2DEBBC79" w:rsidR="0067774F" w:rsidRPr="00AD3013" w:rsidRDefault="0067774F" w:rsidP="00580308">
      <w:pPr>
        <w:spacing w:line="278" w:lineRule="auto"/>
        <w:ind w:left="0"/>
        <w:jc w:val="left"/>
        <w:rPr>
          <w:rFonts w:ascii="Arial" w:hAnsi="Arial" w:cs="Arial"/>
        </w:rPr>
        <w:sectPr w:rsidR="0067774F" w:rsidRPr="00AD3013" w:rsidSect="00C0792F">
          <w:pgSz w:w="16838" w:h="11906" w:orient="landscape"/>
          <w:pgMar w:top="567" w:right="1276" w:bottom="426" w:left="720" w:header="340" w:footer="57" w:gutter="0"/>
          <w:cols w:space="708"/>
          <w:docGrid w:linePitch="360"/>
        </w:sectPr>
      </w:pPr>
    </w:p>
    <w:tbl>
      <w:tblPr>
        <w:tblStyle w:val="TableGrid"/>
        <w:tblW w:w="10632" w:type="dxa"/>
        <w:tblInd w:w="-5" w:type="dxa"/>
        <w:tblLook w:val="04A0" w:firstRow="1" w:lastRow="0" w:firstColumn="1" w:lastColumn="0" w:noHBand="0" w:noVBand="1"/>
      </w:tblPr>
      <w:tblGrid>
        <w:gridCol w:w="2694"/>
        <w:gridCol w:w="7938"/>
      </w:tblGrid>
      <w:tr w:rsidR="00324B98" w:rsidRPr="00AD3013" w14:paraId="6A737040" w14:textId="77777777" w:rsidTr="009D2498">
        <w:trPr>
          <w:trHeight w:val="1478"/>
        </w:trPr>
        <w:tc>
          <w:tcPr>
            <w:tcW w:w="2694" w:type="dxa"/>
            <w:shd w:val="clear" w:color="auto" w:fill="008946"/>
            <w:vAlign w:val="center"/>
          </w:tcPr>
          <w:p w14:paraId="1F508B13" w14:textId="77777777" w:rsidR="0061702A" w:rsidRPr="00AD3013" w:rsidRDefault="00B20666" w:rsidP="00103D34">
            <w:pPr>
              <w:spacing w:before="60" w:after="60" w:line="360" w:lineRule="auto"/>
              <w:ind w:left="0"/>
              <w:jc w:val="left"/>
              <w:textAlignment w:val="center"/>
              <w:rPr>
                <w:rFonts w:ascii="Arial" w:eastAsia="Calibri Light" w:hAnsi="Arial" w:cs="Arial"/>
                <w:b/>
                <w:bCs/>
                <w:color w:val="FFFFFF" w:themeColor="background1"/>
                <w:position w:val="2"/>
                <w:sz w:val="20"/>
                <w:szCs w:val="20"/>
              </w:rPr>
            </w:pPr>
            <w:r w:rsidRPr="00AD3013">
              <w:rPr>
                <w:rFonts w:ascii="Arial" w:eastAsia="Calibri Light" w:hAnsi="Arial" w:cs="Arial"/>
                <w:b/>
                <w:bCs/>
                <w:color w:val="FFFFFF" w:themeColor="background1"/>
                <w:position w:val="2"/>
                <w:sz w:val="20"/>
                <w:szCs w:val="20"/>
              </w:rPr>
              <w:lastRenderedPageBreak/>
              <w:t>Risks and assumptions</w:t>
            </w:r>
          </w:p>
          <w:p w14:paraId="666ACBD4" w14:textId="627273FC" w:rsidR="002703BB" w:rsidRPr="00AD3013" w:rsidRDefault="002703BB" w:rsidP="009D2498">
            <w:pPr>
              <w:ind w:left="0"/>
              <w:jc w:val="left"/>
              <w:textAlignment w:val="center"/>
              <w:rPr>
                <w:rFonts w:ascii="Arial" w:eastAsia="Calibri Light" w:hAnsi="Arial" w:cs="Arial"/>
                <w:i/>
                <w:iCs/>
                <w:color w:val="FFFFFF" w:themeColor="background1"/>
                <w:position w:val="2"/>
                <w:sz w:val="20"/>
                <w:szCs w:val="20"/>
              </w:rPr>
            </w:pPr>
            <w:r w:rsidRPr="00AD3013">
              <w:rPr>
                <w:rFonts w:ascii="Arial" w:eastAsia="Calibri Light" w:hAnsi="Arial" w:cs="Arial"/>
                <w:i/>
                <w:iCs/>
                <w:color w:val="FFFFFF" w:themeColor="background1"/>
                <w:position w:val="2"/>
                <w:sz w:val="20"/>
                <w:szCs w:val="20"/>
              </w:rPr>
              <w:t>What are the</w:t>
            </w:r>
            <w:r w:rsidR="00314D94" w:rsidRPr="00AD3013">
              <w:rPr>
                <w:rFonts w:ascii="Arial" w:eastAsia="Calibri Light" w:hAnsi="Arial" w:cs="Arial"/>
                <w:i/>
                <w:iCs/>
                <w:color w:val="FFFFFF" w:themeColor="background1"/>
                <w:position w:val="2"/>
                <w:sz w:val="20"/>
                <w:szCs w:val="20"/>
              </w:rPr>
              <w:t xml:space="preserve"> beliefs about </w:t>
            </w:r>
            <w:r w:rsidR="001D426A" w:rsidRPr="00AD3013">
              <w:rPr>
                <w:rFonts w:ascii="Arial" w:eastAsia="Calibri Light" w:hAnsi="Arial" w:cs="Arial"/>
                <w:i/>
                <w:iCs/>
                <w:color w:val="FFFFFF" w:themeColor="background1"/>
                <w:position w:val="2"/>
                <w:sz w:val="20"/>
                <w:szCs w:val="20"/>
              </w:rPr>
              <w:t>y</w:t>
            </w:r>
            <w:r w:rsidR="00314D94" w:rsidRPr="00AD3013">
              <w:rPr>
                <w:rFonts w:ascii="Arial" w:eastAsia="Calibri Light" w:hAnsi="Arial" w:cs="Arial"/>
                <w:i/>
                <w:iCs/>
                <w:color w:val="FFFFFF" w:themeColor="background1"/>
                <w:position w:val="2"/>
                <w:sz w:val="20"/>
                <w:szCs w:val="20"/>
              </w:rPr>
              <w:t>our program, the people involved and how it will work?</w:t>
            </w:r>
          </w:p>
        </w:tc>
        <w:tc>
          <w:tcPr>
            <w:tcW w:w="7938" w:type="dxa"/>
            <w:vAlign w:val="center"/>
          </w:tcPr>
          <w:p w14:paraId="11D57C27" w14:textId="714B130E" w:rsidR="00320A59" w:rsidRPr="00AD3013" w:rsidRDefault="00320A59" w:rsidP="00BF667F">
            <w:pPr>
              <w:pStyle w:val="ListParagraph"/>
              <w:numPr>
                <w:ilvl w:val="0"/>
                <w:numId w:val="30"/>
              </w:numPr>
              <w:spacing w:before="60" w:after="60"/>
              <w:ind w:left="318" w:hanging="283"/>
              <w:contextualSpacing w:val="0"/>
              <w:jc w:val="left"/>
              <w:rPr>
                <w:rFonts w:ascii="Arial" w:hAnsi="Arial" w:cs="Arial"/>
                <w:i/>
                <w:sz w:val="20"/>
                <w:szCs w:val="20"/>
              </w:rPr>
            </w:pPr>
            <w:r w:rsidRPr="00AD3013">
              <w:rPr>
                <w:rFonts w:ascii="Arial" w:hAnsi="Arial" w:cs="Arial"/>
                <w:iCs/>
                <w:sz w:val="20"/>
                <w:szCs w:val="20"/>
              </w:rPr>
              <w:t>The target community will be aware of and willing to access the services.</w:t>
            </w:r>
          </w:p>
          <w:p w14:paraId="09076001" w14:textId="77777777" w:rsidR="00B0672D" w:rsidRPr="00AD3013" w:rsidRDefault="00B0672D" w:rsidP="00BF667F">
            <w:pPr>
              <w:pStyle w:val="ListParagraph"/>
              <w:numPr>
                <w:ilvl w:val="0"/>
                <w:numId w:val="30"/>
              </w:numPr>
              <w:spacing w:before="60" w:after="60"/>
              <w:ind w:left="318" w:hanging="283"/>
              <w:contextualSpacing w:val="0"/>
              <w:jc w:val="left"/>
              <w:rPr>
                <w:rFonts w:ascii="Arial" w:hAnsi="Arial" w:cs="Arial"/>
                <w:i/>
                <w:sz w:val="20"/>
                <w:szCs w:val="20"/>
              </w:rPr>
            </w:pPr>
            <w:r w:rsidRPr="00AD3013">
              <w:rPr>
                <w:rFonts w:ascii="Arial" w:hAnsi="Arial" w:cs="Arial"/>
                <w:iCs/>
                <w:sz w:val="20"/>
                <w:szCs w:val="20"/>
              </w:rPr>
              <w:t>Skilled staff will be recruited &amp; retained.</w:t>
            </w:r>
          </w:p>
          <w:p w14:paraId="3C14BF1D" w14:textId="6AF54628" w:rsidR="00320A59" w:rsidRPr="00AD3013" w:rsidRDefault="00320A59" w:rsidP="00BF667F">
            <w:pPr>
              <w:pStyle w:val="ListParagraph"/>
              <w:numPr>
                <w:ilvl w:val="0"/>
                <w:numId w:val="30"/>
              </w:numPr>
              <w:spacing w:before="60" w:after="60"/>
              <w:ind w:left="318" w:hanging="283"/>
              <w:contextualSpacing w:val="0"/>
              <w:jc w:val="left"/>
              <w:rPr>
                <w:rFonts w:ascii="Arial" w:hAnsi="Arial" w:cs="Arial"/>
                <w:iCs/>
                <w:sz w:val="20"/>
                <w:szCs w:val="20"/>
              </w:rPr>
            </w:pPr>
            <w:r w:rsidRPr="00AD3013">
              <w:rPr>
                <w:rFonts w:ascii="Arial" w:hAnsi="Arial" w:cs="Arial"/>
                <w:iCs/>
                <w:sz w:val="20"/>
                <w:szCs w:val="20"/>
              </w:rPr>
              <w:t>Accurate and comprehensive data will be available to monitor and evaluate impact.</w:t>
            </w:r>
          </w:p>
          <w:p w14:paraId="7AFAC06E" w14:textId="77777777" w:rsidR="00B0672D" w:rsidRPr="00AD3013" w:rsidRDefault="00B0672D" w:rsidP="00BF667F">
            <w:pPr>
              <w:pStyle w:val="ListParagraph"/>
              <w:numPr>
                <w:ilvl w:val="0"/>
                <w:numId w:val="30"/>
              </w:numPr>
              <w:spacing w:before="60" w:after="60"/>
              <w:ind w:left="318" w:hanging="283"/>
              <w:contextualSpacing w:val="0"/>
              <w:jc w:val="left"/>
              <w:rPr>
                <w:rFonts w:ascii="Arial" w:hAnsi="Arial" w:cs="Arial"/>
                <w:i/>
                <w:sz w:val="20"/>
                <w:szCs w:val="20"/>
              </w:rPr>
            </w:pPr>
            <w:r w:rsidRPr="00AD3013">
              <w:rPr>
                <w:rFonts w:ascii="Arial" w:hAnsi="Arial" w:cs="Arial"/>
                <w:iCs/>
                <w:sz w:val="20"/>
                <w:szCs w:val="20"/>
              </w:rPr>
              <w:t>Partner organisations will actively participate in collaborative efforts.</w:t>
            </w:r>
          </w:p>
          <w:p w14:paraId="00B53367" w14:textId="77777777" w:rsidR="00B0672D" w:rsidRPr="00AD3013" w:rsidRDefault="00B0672D" w:rsidP="00BF667F">
            <w:pPr>
              <w:pStyle w:val="ListParagraph"/>
              <w:numPr>
                <w:ilvl w:val="0"/>
                <w:numId w:val="30"/>
              </w:numPr>
              <w:spacing w:before="60" w:after="60"/>
              <w:ind w:left="318" w:hanging="283"/>
              <w:contextualSpacing w:val="0"/>
              <w:jc w:val="left"/>
              <w:rPr>
                <w:rFonts w:ascii="Arial" w:hAnsi="Arial" w:cs="Arial"/>
                <w:i/>
                <w:sz w:val="20"/>
                <w:szCs w:val="20"/>
              </w:rPr>
            </w:pPr>
            <w:r w:rsidRPr="00AD3013">
              <w:rPr>
                <w:rFonts w:ascii="Arial" w:hAnsi="Arial" w:cs="Arial"/>
                <w:iCs/>
                <w:sz w:val="20"/>
                <w:szCs w:val="20"/>
              </w:rPr>
              <w:t xml:space="preserve">Legal &amp; policy environment will be receptive to evidence provided. </w:t>
            </w:r>
          </w:p>
          <w:p w14:paraId="07005E4F" w14:textId="15FEA9C6" w:rsidR="0061702A" w:rsidRPr="00AD3013" w:rsidRDefault="005355A8" w:rsidP="00BF667F">
            <w:pPr>
              <w:pStyle w:val="ListParagraph"/>
              <w:numPr>
                <w:ilvl w:val="0"/>
                <w:numId w:val="30"/>
              </w:numPr>
              <w:spacing w:before="60" w:after="60"/>
              <w:ind w:left="318" w:hanging="283"/>
              <w:contextualSpacing w:val="0"/>
              <w:jc w:val="left"/>
              <w:rPr>
                <w:rFonts w:ascii="Arial" w:hAnsi="Arial" w:cs="Arial"/>
                <w:i/>
                <w:sz w:val="20"/>
                <w:szCs w:val="20"/>
              </w:rPr>
            </w:pPr>
            <w:r w:rsidRPr="00AD3013">
              <w:rPr>
                <w:rFonts w:ascii="Arial" w:hAnsi="Arial" w:cs="Arial"/>
                <w:iCs/>
                <w:sz w:val="20"/>
                <w:szCs w:val="20"/>
              </w:rPr>
              <w:t xml:space="preserve">The backlog can be </w:t>
            </w:r>
            <w:r w:rsidR="00865FDA" w:rsidRPr="00AD3013">
              <w:rPr>
                <w:rFonts w:ascii="Arial" w:hAnsi="Arial" w:cs="Arial"/>
                <w:iCs/>
                <w:sz w:val="20"/>
                <w:szCs w:val="20"/>
              </w:rPr>
              <w:t>reduced</w:t>
            </w:r>
            <w:r w:rsidRPr="00AD3013">
              <w:rPr>
                <w:rFonts w:ascii="Arial" w:hAnsi="Arial" w:cs="Arial"/>
                <w:iCs/>
                <w:sz w:val="20"/>
                <w:szCs w:val="20"/>
              </w:rPr>
              <w:t xml:space="preserve"> with the funding provided.</w:t>
            </w:r>
          </w:p>
          <w:p w14:paraId="4A098656" w14:textId="2067F663" w:rsidR="00213FB9" w:rsidRPr="00AD3013" w:rsidRDefault="00213FB9" w:rsidP="00BF667F">
            <w:pPr>
              <w:pStyle w:val="ListParagraph"/>
              <w:numPr>
                <w:ilvl w:val="0"/>
                <w:numId w:val="30"/>
              </w:numPr>
              <w:spacing w:before="60" w:after="60"/>
              <w:ind w:left="318" w:hanging="283"/>
              <w:contextualSpacing w:val="0"/>
              <w:jc w:val="left"/>
              <w:rPr>
                <w:rFonts w:ascii="Arial" w:hAnsi="Arial" w:cs="Arial"/>
                <w:i/>
                <w:sz w:val="20"/>
                <w:szCs w:val="20"/>
              </w:rPr>
            </w:pPr>
            <w:r w:rsidRPr="00AD3013">
              <w:rPr>
                <w:rFonts w:ascii="Arial" w:hAnsi="Arial" w:cs="Arial"/>
                <w:iCs/>
                <w:sz w:val="20"/>
                <w:szCs w:val="20"/>
              </w:rPr>
              <w:t>Advocacy efforts will influence policy changes or funding alloc</w:t>
            </w:r>
            <w:r w:rsidR="000B6E94" w:rsidRPr="00AD3013">
              <w:rPr>
                <w:rFonts w:ascii="Arial" w:hAnsi="Arial" w:cs="Arial"/>
                <w:iCs/>
                <w:sz w:val="20"/>
                <w:szCs w:val="20"/>
              </w:rPr>
              <w:t>a</w:t>
            </w:r>
            <w:r w:rsidRPr="00AD3013">
              <w:rPr>
                <w:rFonts w:ascii="Arial" w:hAnsi="Arial" w:cs="Arial"/>
                <w:iCs/>
                <w:sz w:val="20"/>
                <w:szCs w:val="20"/>
              </w:rPr>
              <w:t>tions.</w:t>
            </w:r>
          </w:p>
        </w:tc>
      </w:tr>
      <w:tr w:rsidR="00324B98" w:rsidRPr="00AD3013" w14:paraId="562D0CD2" w14:textId="77777777" w:rsidTr="009D2498">
        <w:trPr>
          <w:trHeight w:val="506"/>
        </w:trPr>
        <w:tc>
          <w:tcPr>
            <w:tcW w:w="2694" w:type="dxa"/>
            <w:shd w:val="clear" w:color="auto" w:fill="008946"/>
            <w:vAlign w:val="center"/>
          </w:tcPr>
          <w:p w14:paraId="295DF2A3" w14:textId="77777777" w:rsidR="0061702A" w:rsidRPr="00AD3013" w:rsidRDefault="00B20666" w:rsidP="00103D34">
            <w:pPr>
              <w:spacing w:before="60" w:after="60" w:line="360" w:lineRule="auto"/>
              <w:ind w:left="0"/>
              <w:jc w:val="left"/>
              <w:textAlignment w:val="center"/>
              <w:rPr>
                <w:rFonts w:ascii="Arial" w:eastAsia="Calibri Light" w:hAnsi="Arial" w:cs="Arial"/>
                <w:b/>
                <w:bCs/>
                <w:color w:val="FFFFFF" w:themeColor="background1"/>
                <w:position w:val="2"/>
                <w:sz w:val="20"/>
                <w:szCs w:val="20"/>
              </w:rPr>
            </w:pPr>
            <w:r w:rsidRPr="00AD3013">
              <w:rPr>
                <w:rFonts w:ascii="Arial" w:eastAsia="Calibri Light" w:hAnsi="Arial" w:cs="Arial"/>
                <w:b/>
                <w:bCs/>
                <w:color w:val="FFFFFF" w:themeColor="background1"/>
                <w:position w:val="2"/>
                <w:sz w:val="20"/>
                <w:szCs w:val="20"/>
              </w:rPr>
              <w:t>External factors</w:t>
            </w:r>
            <w:r w:rsidR="0001216E" w:rsidRPr="00AD3013">
              <w:rPr>
                <w:rFonts w:ascii="Arial" w:eastAsia="Calibri Light" w:hAnsi="Arial" w:cs="Arial"/>
                <w:b/>
                <w:bCs/>
                <w:color w:val="FFFFFF" w:themeColor="background1"/>
                <w:position w:val="2"/>
                <w:sz w:val="20"/>
                <w:szCs w:val="20"/>
              </w:rPr>
              <w:t>/Risks</w:t>
            </w:r>
          </w:p>
          <w:p w14:paraId="69A62D60" w14:textId="722D11C2" w:rsidR="0001216E" w:rsidRPr="00AD3013" w:rsidRDefault="0001216E" w:rsidP="009D2498">
            <w:pPr>
              <w:ind w:left="0"/>
              <w:jc w:val="left"/>
              <w:textAlignment w:val="center"/>
              <w:rPr>
                <w:rFonts w:ascii="Arial" w:eastAsia="Calibri Light" w:hAnsi="Arial" w:cs="Arial"/>
                <w:i/>
                <w:iCs/>
                <w:color w:val="FFFFFF" w:themeColor="background1"/>
                <w:position w:val="2"/>
                <w:sz w:val="20"/>
                <w:szCs w:val="20"/>
              </w:rPr>
            </w:pPr>
            <w:r w:rsidRPr="00AD3013">
              <w:rPr>
                <w:rFonts w:ascii="Arial" w:eastAsia="Calibri Light" w:hAnsi="Arial" w:cs="Arial"/>
                <w:i/>
                <w:iCs/>
                <w:color w:val="FFFFFF" w:themeColor="background1"/>
                <w:position w:val="2"/>
                <w:sz w:val="20"/>
                <w:szCs w:val="20"/>
              </w:rPr>
              <w:t xml:space="preserve">What are the factors the program doesn’t </w:t>
            </w:r>
            <w:r w:rsidR="00A82ECB" w:rsidRPr="00AD3013">
              <w:rPr>
                <w:rFonts w:ascii="Arial" w:eastAsia="Calibri Light" w:hAnsi="Arial" w:cs="Arial"/>
                <w:i/>
                <w:iCs/>
                <w:color w:val="FFFFFF" w:themeColor="background1"/>
                <w:position w:val="2"/>
                <w:sz w:val="20"/>
                <w:szCs w:val="20"/>
              </w:rPr>
              <w:t>control,</w:t>
            </w:r>
            <w:r w:rsidRPr="00AD3013">
              <w:rPr>
                <w:rFonts w:ascii="Arial" w:eastAsia="Calibri Light" w:hAnsi="Arial" w:cs="Arial"/>
                <w:i/>
                <w:iCs/>
                <w:color w:val="FFFFFF" w:themeColor="background1"/>
                <w:position w:val="2"/>
                <w:sz w:val="20"/>
                <w:szCs w:val="20"/>
              </w:rPr>
              <w:t xml:space="preserve"> and which might put it at risk of achieving outcomes?</w:t>
            </w:r>
          </w:p>
        </w:tc>
        <w:tc>
          <w:tcPr>
            <w:tcW w:w="7938" w:type="dxa"/>
            <w:vAlign w:val="center"/>
          </w:tcPr>
          <w:p w14:paraId="5F4FB7BB" w14:textId="180DC56F" w:rsidR="004A5728" w:rsidRPr="00AD3013" w:rsidRDefault="0058100D" w:rsidP="00BF667F">
            <w:pPr>
              <w:pStyle w:val="ListParagraph"/>
              <w:numPr>
                <w:ilvl w:val="0"/>
                <w:numId w:val="30"/>
              </w:numPr>
              <w:spacing w:before="60" w:after="60"/>
              <w:ind w:left="318" w:hanging="283"/>
              <w:contextualSpacing w:val="0"/>
              <w:jc w:val="left"/>
              <w:rPr>
                <w:rFonts w:ascii="Arial" w:hAnsi="Arial" w:cs="Arial"/>
                <w:iCs/>
                <w:sz w:val="20"/>
                <w:szCs w:val="20"/>
              </w:rPr>
            </w:pPr>
            <w:r w:rsidRPr="00AD3013">
              <w:rPr>
                <w:rFonts w:ascii="Arial" w:hAnsi="Arial" w:cs="Arial"/>
                <w:iCs/>
                <w:sz w:val="20"/>
                <w:szCs w:val="20"/>
              </w:rPr>
              <w:t>Significant political changes</w:t>
            </w:r>
            <w:r w:rsidR="000B6E94" w:rsidRPr="00AD3013">
              <w:rPr>
                <w:rFonts w:ascii="Arial" w:hAnsi="Arial" w:cs="Arial"/>
                <w:iCs/>
                <w:sz w:val="20"/>
                <w:szCs w:val="20"/>
              </w:rPr>
              <w:t>.</w:t>
            </w:r>
          </w:p>
          <w:p w14:paraId="29592D47" w14:textId="2D0E4A8A" w:rsidR="00360D3D" w:rsidRPr="00AD3013" w:rsidRDefault="00360D3D" w:rsidP="00BF667F">
            <w:pPr>
              <w:pStyle w:val="ListParagraph"/>
              <w:numPr>
                <w:ilvl w:val="0"/>
                <w:numId w:val="30"/>
              </w:numPr>
              <w:spacing w:before="60" w:after="60"/>
              <w:ind w:left="318" w:hanging="283"/>
              <w:contextualSpacing w:val="0"/>
              <w:jc w:val="left"/>
              <w:rPr>
                <w:rFonts w:ascii="Arial" w:hAnsi="Arial" w:cs="Arial"/>
                <w:iCs/>
                <w:sz w:val="20"/>
                <w:szCs w:val="20"/>
              </w:rPr>
            </w:pPr>
            <w:r w:rsidRPr="00AD3013">
              <w:rPr>
                <w:rFonts w:ascii="Arial" w:hAnsi="Arial" w:cs="Arial"/>
                <w:iCs/>
                <w:sz w:val="20"/>
                <w:szCs w:val="20"/>
              </w:rPr>
              <w:t>Cessation of funding</w:t>
            </w:r>
            <w:r w:rsidR="00EB66A0" w:rsidRPr="00AD3013">
              <w:rPr>
                <w:rFonts w:ascii="Arial" w:hAnsi="Arial" w:cs="Arial"/>
                <w:iCs/>
                <w:sz w:val="20"/>
                <w:szCs w:val="20"/>
              </w:rPr>
              <w:t>/resources</w:t>
            </w:r>
            <w:r w:rsidR="00334205" w:rsidRPr="00AD3013">
              <w:rPr>
                <w:rFonts w:ascii="Arial" w:hAnsi="Arial" w:cs="Arial"/>
                <w:iCs/>
                <w:sz w:val="20"/>
                <w:szCs w:val="20"/>
              </w:rPr>
              <w:t>/continuity of funding- changes to funding priorities</w:t>
            </w:r>
          </w:p>
          <w:p w14:paraId="10486FFB" w14:textId="5776F3DA" w:rsidR="004A5728" w:rsidRPr="00AD3013" w:rsidRDefault="004A5728" w:rsidP="00BF667F">
            <w:pPr>
              <w:pStyle w:val="ListParagraph"/>
              <w:numPr>
                <w:ilvl w:val="0"/>
                <w:numId w:val="30"/>
              </w:numPr>
              <w:spacing w:before="60" w:after="60"/>
              <w:ind w:left="318" w:hanging="283"/>
              <w:contextualSpacing w:val="0"/>
              <w:jc w:val="left"/>
              <w:rPr>
                <w:rFonts w:ascii="Arial" w:hAnsi="Arial" w:cs="Arial"/>
                <w:iCs/>
                <w:sz w:val="20"/>
                <w:szCs w:val="20"/>
              </w:rPr>
            </w:pPr>
            <w:r w:rsidRPr="00AD3013">
              <w:rPr>
                <w:rFonts w:ascii="Arial" w:hAnsi="Arial" w:cs="Arial"/>
                <w:iCs/>
                <w:sz w:val="20"/>
                <w:szCs w:val="20"/>
              </w:rPr>
              <w:t>Policy changes</w:t>
            </w:r>
            <w:r w:rsidR="000B6E94" w:rsidRPr="00AD3013">
              <w:rPr>
                <w:rFonts w:ascii="Arial" w:hAnsi="Arial" w:cs="Arial"/>
                <w:iCs/>
                <w:sz w:val="20"/>
                <w:szCs w:val="20"/>
              </w:rPr>
              <w:t>.</w:t>
            </w:r>
          </w:p>
          <w:p w14:paraId="06245253" w14:textId="1DC01741" w:rsidR="000B6E94" w:rsidRPr="00AD3013" w:rsidRDefault="000B6E94" w:rsidP="00BF667F">
            <w:pPr>
              <w:pStyle w:val="ListParagraph"/>
              <w:numPr>
                <w:ilvl w:val="0"/>
                <w:numId w:val="30"/>
              </w:numPr>
              <w:spacing w:before="60" w:after="60"/>
              <w:ind w:left="318" w:hanging="283"/>
              <w:contextualSpacing w:val="0"/>
              <w:jc w:val="left"/>
              <w:rPr>
                <w:rFonts w:ascii="Arial" w:hAnsi="Arial" w:cs="Arial"/>
                <w:iCs/>
                <w:sz w:val="20"/>
                <w:szCs w:val="20"/>
              </w:rPr>
            </w:pPr>
            <w:r w:rsidRPr="00AD3013">
              <w:rPr>
                <w:rFonts w:ascii="Arial" w:hAnsi="Arial" w:cs="Arial"/>
                <w:iCs/>
                <w:sz w:val="20"/>
                <w:szCs w:val="20"/>
              </w:rPr>
              <w:t>Delays or changes in the judicial process could impact case resolution timelines.</w:t>
            </w:r>
          </w:p>
          <w:p w14:paraId="4F6DA803" w14:textId="1DD17C53" w:rsidR="0061702A" w:rsidRPr="00AD3013" w:rsidRDefault="0022760B" w:rsidP="00BF667F">
            <w:pPr>
              <w:pStyle w:val="ListParagraph"/>
              <w:numPr>
                <w:ilvl w:val="0"/>
                <w:numId w:val="30"/>
              </w:numPr>
              <w:spacing w:before="60" w:after="60"/>
              <w:ind w:left="318" w:hanging="283"/>
              <w:contextualSpacing w:val="0"/>
              <w:jc w:val="left"/>
              <w:rPr>
                <w:rFonts w:ascii="Arial" w:hAnsi="Arial" w:cs="Arial"/>
                <w:iCs/>
                <w:sz w:val="20"/>
                <w:szCs w:val="20"/>
              </w:rPr>
            </w:pPr>
            <w:r w:rsidRPr="00AD3013">
              <w:rPr>
                <w:rFonts w:ascii="Arial" w:hAnsi="Arial" w:cs="Arial"/>
                <w:iCs/>
                <w:sz w:val="20"/>
                <w:szCs w:val="20"/>
              </w:rPr>
              <w:t>Security conditions (</w:t>
            </w:r>
            <w:r w:rsidR="00452F46" w:rsidRPr="00AD3013">
              <w:rPr>
                <w:rFonts w:ascii="Arial" w:hAnsi="Arial" w:cs="Arial"/>
                <w:iCs/>
                <w:sz w:val="20"/>
                <w:szCs w:val="20"/>
              </w:rPr>
              <w:t>war/conflict/</w:t>
            </w:r>
            <w:r w:rsidRPr="00AD3013">
              <w:rPr>
                <w:rFonts w:ascii="Arial" w:hAnsi="Arial" w:cs="Arial"/>
                <w:iCs/>
                <w:sz w:val="20"/>
                <w:szCs w:val="20"/>
              </w:rPr>
              <w:t>h</w:t>
            </w:r>
            <w:r w:rsidR="004A5728" w:rsidRPr="00AD3013">
              <w:rPr>
                <w:rFonts w:ascii="Arial" w:hAnsi="Arial" w:cs="Arial"/>
                <w:iCs/>
                <w:sz w:val="20"/>
                <w:szCs w:val="20"/>
              </w:rPr>
              <w:t>umanitarian crises</w:t>
            </w:r>
            <w:r w:rsidR="0034208A" w:rsidRPr="00AD3013">
              <w:rPr>
                <w:rFonts w:ascii="Arial" w:hAnsi="Arial" w:cs="Arial"/>
                <w:iCs/>
                <w:sz w:val="20"/>
                <w:szCs w:val="20"/>
              </w:rPr>
              <w:t>/conflict zones could increase the number of applicants seeking protection</w:t>
            </w:r>
            <w:r w:rsidRPr="00AD3013">
              <w:rPr>
                <w:rFonts w:ascii="Arial" w:hAnsi="Arial" w:cs="Arial"/>
                <w:iCs/>
                <w:sz w:val="20"/>
                <w:szCs w:val="20"/>
              </w:rPr>
              <w:t>)</w:t>
            </w:r>
            <w:r w:rsidR="0034208A" w:rsidRPr="00AD3013">
              <w:rPr>
                <w:rFonts w:ascii="Arial" w:hAnsi="Arial" w:cs="Arial"/>
                <w:iCs/>
                <w:sz w:val="20"/>
                <w:szCs w:val="20"/>
              </w:rPr>
              <w:t>.</w:t>
            </w:r>
          </w:p>
          <w:p w14:paraId="31446B44" w14:textId="5207E829" w:rsidR="00077419" w:rsidRPr="00AD3013" w:rsidRDefault="00077419" w:rsidP="00BF667F">
            <w:pPr>
              <w:pStyle w:val="ListParagraph"/>
              <w:numPr>
                <w:ilvl w:val="0"/>
                <w:numId w:val="30"/>
              </w:numPr>
              <w:spacing w:before="60" w:after="60"/>
              <w:ind w:left="318" w:hanging="283"/>
              <w:contextualSpacing w:val="0"/>
              <w:jc w:val="left"/>
              <w:rPr>
                <w:rFonts w:ascii="Arial" w:hAnsi="Arial" w:cs="Arial"/>
                <w:iCs/>
                <w:sz w:val="20"/>
                <w:szCs w:val="20"/>
              </w:rPr>
            </w:pPr>
            <w:r w:rsidRPr="00AD3013">
              <w:rPr>
                <w:rFonts w:ascii="Arial" w:hAnsi="Arial" w:cs="Arial"/>
                <w:iCs/>
                <w:sz w:val="20"/>
                <w:szCs w:val="20"/>
              </w:rPr>
              <w:t>Media/culture/</w:t>
            </w:r>
            <w:r w:rsidR="00452F46" w:rsidRPr="00AD3013">
              <w:rPr>
                <w:rFonts w:ascii="Arial" w:hAnsi="Arial" w:cs="Arial"/>
                <w:iCs/>
                <w:sz w:val="20"/>
                <w:szCs w:val="20"/>
              </w:rPr>
              <w:t xml:space="preserve">public </w:t>
            </w:r>
            <w:r w:rsidR="00A82ECB" w:rsidRPr="00AD3013">
              <w:rPr>
                <w:rFonts w:ascii="Arial" w:hAnsi="Arial" w:cs="Arial"/>
                <w:iCs/>
                <w:sz w:val="20"/>
                <w:szCs w:val="20"/>
              </w:rPr>
              <w:t>perceptions.</w:t>
            </w:r>
          </w:p>
          <w:p w14:paraId="629A57F4" w14:textId="20A0632B" w:rsidR="00547B99" w:rsidRPr="00AD3013" w:rsidRDefault="00547B99" w:rsidP="00BF667F">
            <w:pPr>
              <w:pStyle w:val="ListParagraph"/>
              <w:numPr>
                <w:ilvl w:val="0"/>
                <w:numId w:val="30"/>
              </w:numPr>
              <w:spacing w:before="60" w:after="60"/>
              <w:ind w:left="318" w:hanging="283"/>
              <w:contextualSpacing w:val="0"/>
              <w:jc w:val="left"/>
              <w:rPr>
                <w:rFonts w:ascii="Arial" w:hAnsi="Arial" w:cs="Arial"/>
                <w:iCs/>
                <w:sz w:val="20"/>
                <w:szCs w:val="20"/>
              </w:rPr>
            </w:pPr>
            <w:r w:rsidRPr="00AD3013">
              <w:rPr>
                <w:rFonts w:ascii="Arial" w:hAnsi="Arial" w:cs="Arial"/>
                <w:iCs/>
                <w:sz w:val="20"/>
                <w:szCs w:val="20"/>
              </w:rPr>
              <w:t>International relations.</w:t>
            </w:r>
          </w:p>
        </w:tc>
      </w:tr>
    </w:tbl>
    <w:p w14:paraId="308D22DD" w14:textId="77777777" w:rsidR="00021744" w:rsidRPr="00AD3013" w:rsidRDefault="00021744" w:rsidP="00D82638">
      <w:pPr>
        <w:ind w:left="0"/>
        <w:rPr>
          <w:rFonts w:ascii="Arial" w:hAnsi="Arial" w:cs="Arial"/>
        </w:rPr>
      </w:pPr>
    </w:p>
    <w:p w14:paraId="29212879" w14:textId="269417D8" w:rsidR="00E80C61" w:rsidRPr="00AD3013" w:rsidRDefault="00DC3D12" w:rsidP="001B7EA8">
      <w:pPr>
        <w:pStyle w:val="Heading2"/>
        <w:ind w:left="426" w:hanging="426"/>
        <w:rPr>
          <w:noProof w:val="0"/>
          <w:lang w:val="en-AU"/>
        </w:rPr>
      </w:pPr>
      <w:bookmarkStart w:id="27" w:name="_Toc207776681"/>
      <w:r w:rsidRPr="00AD3013">
        <w:rPr>
          <w:noProof w:val="0"/>
          <w:lang w:val="en-AU"/>
        </w:rPr>
        <w:t>Outcomes and indicators</w:t>
      </w:r>
      <w:bookmarkEnd w:id="27"/>
    </w:p>
    <w:p w14:paraId="56D28C27" w14:textId="761D00EB" w:rsidR="00E829E1" w:rsidRPr="00AD3013" w:rsidRDefault="006D1D3F" w:rsidP="001B7EA8">
      <w:pPr>
        <w:pStyle w:val="ListParagraph"/>
        <w:numPr>
          <w:ilvl w:val="0"/>
          <w:numId w:val="47"/>
        </w:numPr>
        <w:shd w:val="clear" w:color="auto" w:fill="F2F2F2" w:themeFill="background1" w:themeFillShade="F2"/>
        <w:rPr>
          <w:rFonts w:ascii="Arial" w:hAnsi="Arial" w:cs="Arial"/>
          <w:i/>
          <w:iCs/>
          <w:color w:val="595959" w:themeColor="text1" w:themeTint="A6"/>
          <w:sz w:val="21"/>
          <w:szCs w:val="21"/>
        </w:rPr>
      </w:pPr>
      <w:r w:rsidRPr="00AD3013">
        <w:rPr>
          <w:rFonts w:ascii="Arial" w:hAnsi="Arial" w:cs="Arial"/>
          <w:i/>
          <w:iCs/>
          <w:color w:val="595959" w:themeColor="text1" w:themeTint="A6"/>
          <w:sz w:val="21"/>
          <w:szCs w:val="21"/>
        </w:rPr>
        <w:t xml:space="preserve">What outcomes do you expect your project to achieve, and what indicators </w:t>
      </w:r>
      <w:r w:rsidR="00777775" w:rsidRPr="00AD3013">
        <w:rPr>
          <w:rFonts w:ascii="Arial" w:hAnsi="Arial" w:cs="Arial"/>
          <w:i/>
          <w:iCs/>
          <w:color w:val="595959" w:themeColor="text1" w:themeTint="A6"/>
          <w:sz w:val="21"/>
          <w:szCs w:val="21"/>
        </w:rPr>
        <w:t>can</w:t>
      </w:r>
      <w:r w:rsidRPr="00AD3013">
        <w:rPr>
          <w:rFonts w:ascii="Arial" w:hAnsi="Arial" w:cs="Arial"/>
          <w:i/>
          <w:iCs/>
          <w:color w:val="595959" w:themeColor="text1" w:themeTint="A6"/>
          <w:sz w:val="21"/>
          <w:szCs w:val="21"/>
        </w:rPr>
        <w:t xml:space="preserve"> you use to measure progress toward them?</w:t>
      </w:r>
      <w:r w:rsidR="00DB6B03" w:rsidRPr="00AD3013">
        <w:rPr>
          <w:rFonts w:ascii="Arial" w:hAnsi="Arial" w:cs="Arial"/>
          <w:i/>
          <w:iCs/>
          <w:color w:val="595959" w:themeColor="text1" w:themeTint="A6"/>
          <w:sz w:val="21"/>
          <w:szCs w:val="21"/>
        </w:rPr>
        <w:t xml:space="preserve"> </w:t>
      </w:r>
      <w:r w:rsidR="00777775" w:rsidRPr="00AD3013">
        <w:rPr>
          <w:rFonts w:ascii="Arial" w:hAnsi="Arial" w:cs="Arial"/>
          <w:i/>
          <w:iCs/>
          <w:color w:val="595959" w:themeColor="text1" w:themeTint="A6"/>
          <w:sz w:val="21"/>
          <w:szCs w:val="21"/>
        </w:rPr>
        <w:t xml:space="preserve"> </w:t>
      </w:r>
      <w:r w:rsidR="00D0169D" w:rsidRPr="00AD3013">
        <w:rPr>
          <w:rFonts w:ascii="Arial" w:hAnsi="Arial" w:cs="Arial"/>
          <w:i/>
          <w:iCs/>
          <w:color w:val="595959" w:themeColor="text1" w:themeTint="A6"/>
          <w:sz w:val="21"/>
          <w:szCs w:val="21"/>
        </w:rPr>
        <w:t>(</w:t>
      </w:r>
      <w:r w:rsidR="00144099" w:rsidRPr="00AD3013">
        <w:rPr>
          <w:rFonts w:ascii="Arial" w:hAnsi="Arial" w:cs="Arial"/>
          <w:i/>
          <w:iCs/>
          <w:color w:val="595959" w:themeColor="text1" w:themeTint="A6"/>
          <w:sz w:val="21"/>
          <w:szCs w:val="21"/>
        </w:rPr>
        <w:t xml:space="preserve">Useful </w:t>
      </w:r>
      <w:r w:rsidR="00D0169D" w:rsidRPr="00AD3013">
        <w:rPr>
          <w:rFonts w:ascii="Arial" w:hAnsi="Arial" w:cs="Arial"/>
          <w:i/>
          <w:iCs/>
          <w:color w:val="595959" w:themeColor="text1" w:themeTint="A6"/>
          <w:sz w:val="21"/>
          <w:szCs w:val="21"/>
        </w:rPr>
        <w:t xml:space="preserve">Planning </w:t>
      </w:r>
      <w:r w:rsidR="00DB6B03" w:rsidRPr="00AD3013">
        <w:rPr>
          <w:rFonts w:ascii="Arial" w:hAnsi="Arial" w:cs="Arial"/>
          <w:i/>
          <w:iCs/>
          <w:color w:val="595959" w:themeColor="text1" w:themeTint="A6"/>
          <w:sz w:val="21"/>
          <w:szCs w:val="21"/>
        </w:rPr>
        <w:t xml:space="preserve">Resource: </w:t>
      </w:r>
      <w:hyperlink r:id="rId29" w:history="1">
        <w:r w:rsidR="00DB6B03" w:rsidRPr="00AD3013">
          <w:rPr>
            <w:rStyle w:val="Hyperlink"/>
            <w:rFonts w:cs="Arial"/>
            <w:i/>
            <w:iCs/>
            <w:sz w:val="21"/>
            <w:szCs w:val="21"/>
          </w:rPr>
          <w:t>Community Services Outcome Tree</w:t>
        </w:r>
      </w:hyperlink>
      <w:r w:rsidR="00DB6B03" w:rsidRPr="00AD3013">
        <w:rPr>
          <w:rFonts w:ascii="Arial" w:hAnsi="Arial" w:cs="Arial"/>
          <w:i/>
          <w:iCs/>
          <w:color w:val="595959" w:themeColor="text1" w:themeTint="A6"/>
          <w:sz w:val="21"/>
          <w:szCs w:val="21"/>
        </w:rPr>
        <w:t>)</w:t>
      </w:r>
    </w:p>
    <w:tbl>
      <w:tblPr>
        <w:tblStyle w:val="TableGrid"/>
        <w:tblW w:w="5000" w:type="pct"/>
        <w:tblLook w:val="04A0" w:firstRow="1" w:lastRow="0" w:firstColumn="1" w:lastColumn="0" w:noHBand="0" w:noVBand="1"/>
      </w:tblPr>
      <w:tblGrid>
        <w:gridCol w:w="1861"/>
        <w:gridCol w:w="3383"/>
        <w:gridCol w:w="2162"/>
        <w:gridCol w:w="1339"/>
        <w:gridCol w:w="1580"/>
      </w:tblGrid>
      <w:tr w:rsidR="001B7EA8" w:rsidRPr="00AD3013" w14:paraId="69FA4BC1" w14:textId="77777777" w:rsidTr="001B7EA8">
        <w:trPr>
          <w:trHeight w:val="215"/>
        </w:trPr>
        <w:tc>
          <w:tcPr>
            <w:tcW w:w="842" w:type="pct"/>
            <w:shd w:val="clear" w:color="auto" w:fill="008946"/>
            <w:vAlign w:val="center"/>
          </w:tcPr>
          <w:p w14:paraId="49D5BC56" w14:textId="77777777" w:rsidR="001B7EA8" w:rsidRPr="00AD3013" w:rsidRDefault="001B7EA8">
            <w:pPr>
              <w:ind w:left="0"/>
              <w:jc w:val="left"/>
            </w:pPr>
            <w:r w:rsidRPr="00AD3013">
              <w:rPr>
                <w:rFonts w:ascii="Arial" w:eastAsia="Calibri Light" w:hAnsi="Arial" w:cs="Arial"/>
                <w:b/>
                <w:bCs/>
                <w:color w:val="FFFFFF" w:themeColor="background1"/>
                <w:position w:val="2"/>
                <w:sz w:val="20"/>
                <w:szCs w:val="20"/>
              </w:rPr>
              <w:t>DOMAIN</w:t>
            </w:r>
          </w:p>
        </w:tc>
        <w:tc>
          <w:tcPr>
            <w:tcW w:w="1909" w:type="pct"/>
            <w:shd w:val="clear" w:color="auto" w:fill="008946"/>
            <w:vAlign w:val="center"/>
          </w:tcPr>
          <w:p w14:paraId="27A6FDB2" w14:textId="77777777" w:rsidR="001B7EA8" w:rsidRPr="00AD3013" w:rsidRDefault="001B7EA8">
            <w:pPr>
              <w:ind w:left="0"/>
              <w:jc w:val="left"/>
            </w:pPr>
            <w:r w:rsidRPr="00AD3013">
              <w:rPr>
                <w:rFonts w:ascii="Arial" w:eastAsia="Calibri Light" w:hAnsi="Arial" w:cs="Arial"/>
                <w:b/>
                <w:bCs/>
                <w:color w:val="FFFFFF" w:themeColor="background1"/>
                <w:sz w:val="20"/>
                <w:szCs w:val="20"/>
              </w:rPr>
              <w:t>Key Evaluation Questions</w:t>
            </w:r>
          </w:p>
        </w:tc>
        <w:tc>
          <w:tcPr>
            <w:tcW w:w="958" w:type="pct"/>
            <w:shd w:val="clear" w:color="auto" w:fill="008946"/>
            <w:vAlign w:val="center"/>
          </w:tcPr>
          <w:p w14:paraId="4C5F4FF5" w14:textId="77777777" w:rsidR="001B7EA8" w:rsidRPr="00AD3013" w:rsidRDefault="001B7EA8">
            <w:pPr>
              <w:ind w:left="0"/>
              <w:jc w:val="left"/>
            </w:pPr>
            <w:r w:rsidRPr="00AD3013">
              <w:rPr>
                <w:rFonts w:ascii="Arial" w:eastAsia="Calibri Light" w:hAnsi="Arial" w:cs="Arial"/>
                <w:b/>
                <w:bCs/>
                <w:color w:val="FFFFFF" w:themeColor="background1"/>
                <w:sz w:val="20"/>
                <w:szCs w:val="20"/>
              </w:rPr>
              <w:t>Data focus</w:t>
            </w:r>
          </w:p>
        </w:tc>
        <w:tc>
          <w:tcPr>
            <w:tcW w:w="700" w:type="pct"/>
            <w:shd w:val="clear" w:color="auto" w:fill="008946"/>
            <w:vAlign w:val="center"/>
          </w:tcPr>
          <w:p w14:paraId="7F8B4FFA" w14:textId="77777777" w:rsidR="001B7EA8" w:rsidRPr="00AD3013" w:rsidRDefault="001B7EA8">
            <w:pPr>
              <w:ind w:left="0"/>
              <w:jc w:val="left"/>
              <w:rPr>
                <w:rFonts w:ascii="Arial" w:eastAsia="Calibri Light" w:hAnsi="Arial" w:cs="Arial"/>
                <w:b/>
                <w:bCs/>
                <w:color w:val="FFFFFF" w:themeColor="background1"/>
                <w:sz w:val="20"/>
                <w:szCs w:val="20"/>
              </w:rPr>
            </w:pPr>
            <w:r w:rsidRPr="00AD3013">
              <w:rPr>
                <w:rFonts w:ascii="Arial" w:eastAsia="Calibri Light" w:hAnsi="Arial" w:cs="Arial"/>
                <w:b/>
                <w:bCs/>
                <w:color w:val="FFFFFF" w:themeColor="background1"/>
                <w:sz w:val="20"/>
                <w:szCs w:val="20"/>
              </w:rPr>
              <w:t>Data type</w:t>
            </w:r>
          </w:p>
        </w:tc>
        <w:tc>
          <w:tcPr>
            <w:tcW w:w="591" w:type="pct"/>
            <w:shd w:val="clear" w:color="auto" w:fill="008946"/>
            <w:vAlign w:val="center"/>
          </w:tcPr>
          <w:p w14:paraId="1E883231" w14:textId="77777777" w:rsidR="001B7EA8" w:rsidRPr="00AD3013" w:rsidRDefault="001B7EA8">
            <w:pPr>
              <w:ind w:left="0"/>
              <w:jc w:val="left"/>
              <w:rPr>
                <w:rFonts w:ascii="Arial" w:eastAsia="Calibri Light" w:hAnsi="Arial" w:cs="Arial"/>
                <w:b/>
                <w:bCs/>
                <w:color w:val="FFFFFF" w:themeColor="background1"/>
                <w:sz w:val="20"/>
                <w:szCs w:val="20"/>
              </w:rPr>
            </w:pPr>
            <w:r w:rsidRPr="00AD3013">
              <w:rPr>
                <w:rFonts w:ascii="Arial" w:eastAsia="Calibri Light" w:hAnsi="Arial" w:cs="Arial"/>
                <w:b/>
                <w:bCs/>
                <w:color w:val="FFFFFF" w:themeColor="background1"/>
                <w:sz w:val="20"/>
                <w:szCs w:val="20"/>
              </w:rPr>
              <w:t>Data source</w:t>
            </w:r>
          </w:p>
        </w:tc>
      </w:tr>
      <w:tr w:rsidR="001B7EA8" w:rsidRPr="00AD3013" w14:paraId="290C840E" w14:textId="77777777" w:rsidTr="001B7EA8">
        <w:trPr>
          <w:trHeight w:val="261"/>
        </w:trPr>
        <w:tc>
          <w:tcPr>
            <w:tcW w:w="842" w:type="pct"/>
            <w:vMerge w:val="restart"/>
            <w:shd w:val="clear" w:color="auto" w:fill="008946"/>
            <w:vAlign w:val="center"/>
          </w:tcPr>
          <w:p w14:paraId="42390FAB" w14:textId="77777777" w:rsidR="001B7EA8" w:rsidRPr="00AD3013" w:rsidRDefault="001B7EA8" w:rsidP="009D2498">
            <w:pPr>
              <w:ind w:left="0"/>
              <w:jc w:val="left"/>
              <w:textAlignment w:val="center"/>
              <w:rPr>
                <w:rFonts w:ascii="Arial" w:eastAsia="Calibri Light" w:hAnsi="Arial" w:cs="Arial"/>
                <w:b/>
                <w:bCs/>
                <w:color w:val="FFFFFF" w:themeColor="background1"/>
                <w:position w:val="2"/>
                <w:sz w:val="20"/>
                <w:szCs w:val="20"/>
              </w:rPr>
            </w:pPr>
            <w:r w:rsidRPr="00AD3013">
              <w:rPr>
                <w:rFonts w:ascii="Arial" w:eastAsia="Calibri Light" w:hAnsi="Arial" w:cs="Arial"/>
                <w:b/>
                <w:bCs/>
                <w:color w:val="FFFFFF" w:themeColor="background1"/>
                <w:position w:val="2"/>
                <w:sz w:val="20"/>
                <w:szCs w:val="20"/>
              </w:rPr>
              <w:t>IMPACT</w:t>
            </w:r>
          </w:p>
          <w:p w14:paraId="221AE3D2" w14:textId="77777777" w:rsidR="001B7EA8" w:rsidRPr="00AD3013" w:rsidRDefault="001B7EA8" w:rsidP="009D2498">
            <w:pPr>
              <w:ind w:left="0"/>
              <w:jc w:val="left"/>
            </w:pPr>
            <w:r w:rsidRPr="00AD3013">
              <w:rPr>
                <w:rFonts w:ascii="Arial" w:eastAsia="Calibri Light" w:hAnsi="Arial" w:cs="Arial"/>
                <w:color w:val="FFFFFF" w:themeColor="background1"/>
                <w:position w:val="2"/>
                <w:sz w:val="20"/>
                <w:szCs w:val="20"/>
              </w:rPr>
              <w:t>Positive or negative changes, intended or not, resulting from the intervention</w:t>
            </w:r>
          </w:p>
        </w:tc>
        <w:tc>
          <w:tcPr>
            <w:tcW w:w="1909" w:type="pct"/>
            <w:vMerge w:val="restart"/>
            <w:vAlign w:val="center"/>
          </w:tcPr>
          <w:p w14:paraId="7CA2BAD0" w14:textId="1BE3ED94" w:rsidR="001B7EA8" w:rsidRPr="00AD3013" w:rsidRDefault="001B7EA8" w:rsidP="001B7EA8">
            <w:pPr>
              <w:numPr>
                <w:ilvl w:val="0"/>
                <w:numId w:val="48"/>
              </w:numPr>
              <w:ind w:left="360"/>
              <w:jc w:val="left"/>
              <w:textAlignment w:val="center"/>
            </w:pPr>
            <w:r w:rsidRPr="00AD3013">
              <w:rPr>
                <w:rFonts w:ascii="Arial" w:eastAsia="Calibri Light" w:hAnsi="Arial" w:cs="Arial"/>
                <w:sz w:val="20"/>
                <w:szCs w:val="20"/>
              </w:rPr>
              <w:t>To what extent has the project reduced the protection visa backlog, improved fairness and efficiency in the PV system, and advocated for policy reform to address systemic inefficiencies and unfairness?</w:t>
            </w:r>
            <w:r w:rsidRPr="00AD3013">
              <w:rPr>
                <w:rFonts w:ascii="Arial" w:eastAsia="Calibri Light" w:hAnsi="Arial" w:cs="Arial"/>
                <w:i/>
                <w:iCs/>
                <w:sz w:val="20"/>
                <w:szCs w:val="20"/>
              </w:rPr>
              <w:t xml:space="preserve"> </w:t>
            </w:r>
            <w:r w:rsidRPr="00AD3013">
              <w:rPr>
                <w:rFonts w:ascii="Arial" w:eastAsia="Calibri Light" w:hAnsi="Arial" w:cs="Arial"/>
                <w:i/>
                <w:iCs/>
                <w:sz w:val="18"/>
                <w:szCs w:val="18"/>
              </w:rPr>
              <w:t>(</w:t>
            </w:r>
            <w:r w:rsidR="00A82ECB" w:rsidRPr="00AD3013">
              <w:rPr>
                <w:rFonts w:ascii="Arial" w:eastAsia="Calibri Light" w:hAnsi="Arial" w:cs="Arial"/>
                <w:i/>
                <w:iCs/>
                <w:sz w:val="18"/>
                <w:szCs w:val="18"/>
              </w:rPr>
              <w:t>Goals 1</w:t>
            </w:r>
            <w:r w:rsidRPr="00AD3013">
              <w:rPr>
                <w:rFonts w:ascii="Arial" w:eastAsia="Calibri Light" w:hAnsi="Arial" w:cs="Arial"/>
                <w:i/>
                <w:iCs/>
                <w:sz w:val="18"/>
                <w:szCs w:val="18"/>
              </w:rPr>
              <w:t xml:space="preserve"> &amp; 7, Outcomes 5.1, 5)</w:t>
            </w:r>
          </w:p>
        </w:tc>
        <w:tc>
          <w:tcPr>
            <w:tcW w:w="958" w:type="pct"/>
            <w:vAlign w:val="center"/>
          </w:tcPr>
          <w:p w14:paraId="09E5C15D" w14:textId="77777777" w:rsidR="001B7EA8" w:rsidRPr="00AD3013" w:rsidRDefault="001B7EA8">
            <w:pPr>
              <w:ind w:left="0"/>
              <w:jc w:val="left"/>
              <w:textAlignment w:val="center"/>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Changes in backlog</w:t>
            </w:r>
          </w:p>
        </w:tc>
        <w:tc>
          <w:tcPr>
            <w:tcW w:w="700" w:type="pct"/>
            <w:vAlign w:val="center"/>
          </w:tcPr>
          <w:p w14:paraId="4E37D3BE" w14:textId="77777777" w:rsidR="001B7EA8" w:rsidRPr="00AD3013" w:rsidRDefault="001B7EA8">
            <w:pPr>
              <w:ind w:left="33"/>
              <w:jc w:val="left"/>
              <w:textAlignment w:val="center"/>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TBA (qualitative or quantitative)</w:t>
            </w:r>
          </w:p>
        </w:tc>
        <w:tc>
          <w:tcPr>
            <w:tcW w:w="591" w:type="pct"/>
            <w:vAlign w:val="center"/>
          </w:tcPr>
          <w:p w14:paraId="4EC2FA63" w14:textId="77777777" w:rsidR="001B7EA8" w:rsidRPr="00AD3013" w:rsidRDefault="001B7EA8">
            <w:pPr>
              <w:ind w:left="0"/>
              <w:jc w:val="left"/>
              <w:textAlignment w:val="center"/>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ART/DHA</w:t>
            </w:r>
          </w:p>
        </w:tc>
      </w:tr>
      <w:tr w:rsidR="001B7EA8" w:rsidRPr="00AD3013" w14:paraId="5BFA79DE" w14:textId="77777777" w:rsidTr="001B7EA8">
        <w:trPr>
          <w:trHeight w:val="211"/>
        </w:trPr>
        <w:tc>
          <w:tcPr>
            <w:tcW w:w="842" w:type="pct"/>
            <w:vMerge/>
            <w:shd w:val="clear" w:color="auto" w:fill="008946"/>
            <w:vAlign w:val="center"/>
          </w:tcPr>
          <w:p w14:paraId="6032C9A0" w14:textId="77777777" w:rsidR="001B7EA8" w:rsidRPr="00AD3013" w:rsidRDefault="001B7EA8">
            <w:pPr>
              <w:ind w:left="0"/>
              <w:jc w:val="left"/>
              <w:textAlignment w:val="center"/>
              <w:rPr>
                <w:rFonts w:ascii="Arial" w:eastAsia="Calibri Light" w:hAnsi="Arial" w:cs="Arial"/>
                <w:b/>
                <w:bCs/>
                <w:color w:val="FFFFFF" w:themeColor="background1"/>
                <w:position w:val="2"/>
                <w:sz w:val="20"/>
                <w:szCs w:val="20"/>
              </w:rPr>
            </w:pPr>
          </w:p>
        </w:tc>
        <w:tc>
          <w:tcPr>
            <w:tcW w:w="1909" w:type="pct"/>
            <w:vMerge/>
            <w:vAlign w:val="center"/>
          </w:tcPr>
          <w:p w14:paraId="176DF657" w14:textId="77777777" w:rsidR="001B7EA8" w:rsidRPr="00AD3013" w:rsidRDefault="001B7EA8" w:rsidP="001B7EA8">
            <w:pPr>
              <w:numPr>
                <w:ilvl w:val="0"/>
                <w:numId w:val="48"/>
              </w:numPr>
              <w:ind w:left="360"/>
              <w:jc w:val="left"/>
              <w:textAlignment w:val="center"/>
              <w:rPr>
                <w:rFonts w:ascii="Arial" w:eastAsia="Calibri Light" w:hAnsi="Arial" w:cs="Arial"/>
                <w:sz w:val="20"/>
                <w:szCs w:val="20"/>
              </w:rPr>
            </w:pPr>
          </w:p>
        </w:tc>
        <w:tc>
          <w:tcPr>
            <w:tcW w:w="958" w:type="pct"/>
            <w:vAlign w:val="center"/>
          </w:tcPr>
          <w:p w14:paraId="70901AB4" w14:textId="77777777" w:rsidR="001B7EA8" w:rsidRPr="00AD3013" w:rsidRDefault="001B7EA8">
            <w:pPr>
              <w:ind w:left="0"/>
              <w:jc w:val="left"/>
              <w:textAlignment w:val="center"/>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Fairness, efficiency advocacy/unfairness</w:t>
            </w:r>
          </w:p>
        </w:tc>
        <w:tc>
          <w:tcPr>
            <w:tcW w:w="700" w:type="pct"/>
            <w:vAlign w:val="center"/>
          </w:tcPr>
          <w:p w14:paraId="635D66F2" w14:textId="77777777" w:rsidR="001B7EA8" w:rsidRPr="00AD3013" w:rsidRDefault="001B7EA8">
            <w:pPr>
              <w:ind w:left="0"/>
              <w:jc w:val="left"/>
              <w:textAlignment w:val="center"/>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Qualitative</w:t>
            </w:r>
          </w:p>
        </w:tc>
        <w:tc>
          <w:tcPr>
            <w:tcW w:w="591" w:type="pct"/>
            <w:vAlign w:val="center"/>
          </w:tcPr>
          <w:p w14:paraId="11433FFD" w14:textId="77777777" w:rsidR="001B7EA8" w:rsidRPr="00AD3013" w:rsidRDefault="001B7EA8">
            <w:pPr>
              <w:ind w:left="0"/>
              <w:jc w:val="left"/>
              <w:textAlignment w:val="center"/>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GC Legal team</w:t>
            </w:r>
          </w:p>
        </w:tc>
      </w:tr>
      <w:tr w:rsidR="001B7EA8" w:rsidRPr="00AD3013" w14:paraId="72FBB479" w14:textId="77777777" w:rsidTr="001B7EA8">
        <w:trPr>
          <w:trHeight w:val="175"/>
        </w:trPr>
        <w:tc>
          <w:tcPr>
            <w:tcW w:w="842" w:type="pct"/>
            <w:vMerge/>
            <w:shd w:val="clear" w:color="auto" w:fill="008946"/>
            <w:vAlign w:val="center"/>
          </w:tcPr>
          <w:p w14:paraId="332212E4" w14:textId="77777777" w:rsidR="001B7EA8" w:rsidRPr="00AD3013" w:rsidRDefault="001B7EA8">
            <w:pPr>
              <w:ind w:left="0"/>
              <w:jc w:val="left"/>
              <w:textAlignment w:val="center"/>
              <w:rPr>
                <w:rFonts w:ascii="Arial" w:eastAsia="Calibri Light" w:hAnsi="Arial" w:cs="Arial"/>
                <w:b/>
                <w:bCs/>
                <w:color w:val="FFFFFF" w:themeColor="background1"/>
                <w:position w:val="2"/>
                <w:sz w:val="20"/>
                <w:szCs w:val="20"/>
              </w:rPr>
            </w:pPr>
          </w:p>
        </w:tc>
        <w:tc>
          <w:tcPr>
            <w:tcW w:w="1909" w:type="pct"/>
            <w:vMerge/>
            <w:vAlign w:val="center"/>
          </w:tcPr>
          <w:p w14:paraId="3D3B751E" w14:textId="77777777" w:rsidR="001B7EA8" w:rsidRPr="00AD3013" w:rsidRDefault="001B7EA8" w:rsidP="001B7EA8">
            <w:pPr>
              <w:numPr>
                <w:ilvl w:val="0"/>
                <w:numId w:val="48"/>
              </w:numPr>
              <w:ind w:left="360"/>
              <w:jc w:val="left"/>
              <w:textAlignment w:val="center"/>
              <w:rPr>
                <w:rFonts w:ascii="Arial" w:eastAsia="Calibri Light" w:hAnsi="Arial" w:cs="Arial"/>
                <w:sz w:val="20"/>
                <w:szCs w:val="20"/>
              </w:rPr>
            </w:pPr>
          </w:p>
        </w:tc>
        <w:tc>
          <w:tcPr>
            <w:tcW w:w="958" w:type="pct"/>
            <w:vAlign w:val="center"/>
          </w:tcPr>
          <w:p w14:paraId="2D08D3E5" w14:textId="77777777" w:rsidR="001B7EA8" w:rsidRPr="00AD3013" w:rsidRDefault="001B7EA8">
            <w:pPr>
              <w:ind w:left="0"/>
              <w:jc w:val="left"/>
              <w:textAlignment w:val="center"/>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Efficiency (dates, outcomes, time recording)</w:t>
            </w:r>
          </w:p>
        </w:tc>
        <w:tc>
          <w:tcPr>
            <w:tcW w:w="700" w:type="pct"/>
            <w:vAlign w:val="center"/>
          </w:tcPr>
          <w:p w14:paraId="46B5C36B" w14:textId="77777777" w:rsidR="001B7EA8" w:rsidRPr="00AD3013" w:rsidRDefault="001B7EA8">
            <w:pPr>
              <w:ind w:left="0"/>
              <w:jc w:val="left"/>
              <w:textAlignment w:val="center"/>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Quantitative</w:t>
            </w:r>
          </w:p>
        </w:tc>
        <w:tc>
          <w:tcPr>
            <w:tcW w:w="591" w:type="pct"/>
            <w:vAlign w:val="center"/>
          </w:tcPr>
          <w:p w14:paraId="4616C7CC" w14:textId="77777777" w:rsidR="001B7EA8" w:rsidRPr="00AD3013" w:rsidRDefault="001B7EA8">
            <w:pPr>
              <w:ind w:left="0"/>
              <w:jc w:val="left"/>
              <w:textAlignment w:val="center"/>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Action step</w:t>
            </w:r>
          </w:p>
        </w:tc>
      </w:tr>
      <w:tr w:rsidR="001B7EA8" w:rsidRPr="00AD3013" w14:paraId="70DEB62A" w14:textId="77777777" w:rsidTr="001B7EA8">
        <w:trPr>
          <w:trHeight w:val="546"/>
        </w:trPr>
        <w:tc>
          <w:tcPr>
            <w:tcW w:w="842" w:type="pct"/>
            <w:vMerge/>
            <w:shd w:val="clear" w:color="auto" w:fill="008946"/>
            <w:vAlign w:val="center"/>
          </w:tcPr>
          <w:p w14:paraId="3D477E38" w14:textId="77777777" w:rsidR="001B7EA8" w:rsidRPr="00AD3013" w:rsidRDefault="001B7EA8">
            <w:pPr>
              <w:ind w:left="0"/>
            </w:pPr>
          </w:p>
        </w:tc>
        <w:tc>
          <w:tcPr>
            <w:tcW w:w="1909" w:type="pct"/>
            <w:vAlign w:val="center"/>
          </w:tcPr>
          <w:p w14:paraId="7AC1F259" w14:textId="77777777" w:rsidR="001B7EA8" w:rsidRPr="00AD3013" w:rsidRDefault="001B7EA8" w:rsidP="001B7EA8">
            <w:pPr>
              <w:numPr>
                <w:ilvl w:val="0"/>
                <w:numId w:val="48"/>
              </w:numPr>
              <w:ind w:left="360"/>
              <w:jc w:val="left"/>
              <w:textAlignment w:val="center"/>
            </w:pPr>
            <w:r w:rsidRPr="00AD3013">
              <w:rPr>
                <w:rFonts w:ascii="Arial" w:eastAsia="Calibri Light" w:hAnsi="Arial" w:cs="Arial"/>
                <w:sz w:val="20"/>
                <w:szCs w:val="20"/>
              </w:rPr>
              <w:t xml:space="preserve">What measurable avoided costs and positive Social Return on Investment (SROI) can be attributed to the PV legal service model? </w:t>
            </w:r>
            <w:r w:rsidRPr="00AD3013">
              <w:rPr>
                <w:rFonts w:ascii="Arial" w:eastAsia="Calibri Light" w:hAnsi="Arial" w:cs="Arial"/>
                <w:i/>
                <w:iCs/>
                <w:sz w:val="18"/>
                <w:szCs w:val="18"/>
              </w:rPr>
              <w:t>(Goal 3, Outcomes 1.1, 5.2)</w:t>
            </w:r>
          </w:p>
        </w:tc>
        <w:tc>
          <w:tcPr>
            <w:tcW w:w="958" w:type="pct"/>
            <w:vAlign w:val="center"/>
          </w:tcPr>
          <w:p w14:paraId="7D7B2F86" w14:textId="77777777" w:rsidR="001B7EA8" w:rsidRPr="00AD3013" w:rsidRDefault="001B7EA8">
            <w:pPr>
              <w:ind w:left="0"/>
              <w:jc w:val="left"/>
              <w:textAlignment w:val="center"/>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Measurable avoided costs</w:t>
            </w:r>
          </w:p>
        </w:tc>
        <w:tc>
          <w:tcPr>
            <w:tcW w:w="700" w:type="pct"/>
            <w:vAlign w:val="center"/>
          </w:tcPr>
          <w:p w14:paraId="79DB16CC" w14:textId="77777777" w:rsidR="001B7EA8" w:rsidRPr="00AD3013" w:rsidRDefault="001B7EA8">
            <w:pPr>
              <w:ind w:left="0"/>
              <w:jc w:val="left"/>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Quantitative and Qualitative</w:t>
            </w:r>
          </w:p>
        </w:tc>
        <w:tc>
          <w:tcPr>
            <w:tcW w:w="591" w:type="pct"/>
            <w:vAlign w:val="center"/>
          </w:tcPr>
          <w:p w14:paraId="65067855" w14:textId="77777777" w:rsidR="001B7EA8" w:rsidRPr="00AD3013" w:rsidRDefault="001B7EA8">
            <w:pPr>
              <w:ind w:left="0"/>
              <w:jc w:val="left"/>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ART</w:t>
            </w:r>
          </w:p>
          <w:p w14:paraId="44434832" w14:textId="77777777" w:rsidR="001B7EA8" w:rsidRPr="00AD3013" w:rsidRDefault="001B7EA8">
            <w:pPr>
              <w:ind w:left="0"/>
              <w:jc w:val="left"/>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DHA</w:t>
            </w:r>
          </w:p>
          <w:p w14:paraId="64356E8B" w14:textId="77777777" w:rsidR="001B7EA8" w:rsidRPr="00AD3013" w:rsidRDefault="001B7EA8">
            <w:pPr>
              <w:ind w:left="0"/>
              <w:jc w:val="left"/>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CG Legal team</w:t>
            </w:r>
          </w:p>
        </w:tc>
      </w:tr>
      <w:tr w:rsidR="001B7EA8" w:rsidRPr="00AD3013" w14:paraId="76FC528A" w14:textId="77777777" w:rsidTr="001B7EA8">
        <w:trPr>
          <w:trHeight w:val="401"/>
        </w:trPr>
        <w:tc>
          <w:tcPr>
            <w:tcW w:w="842" w:type="pct"/>
            <w:vMerge w:val="restart"/>
            <w:shd w:val="clear" w:color="auto" w:fill="008946"/>
            <w:vAlign w:val="center"/>
          </w:tcPr>
          <w:p w14:paraId="2AFF6A23" w14:textId="77777777" w:rsidR="001B7EA8" w:rsidRPr="00AD3013" w:rsidRDefault="001B7EA8" w:rsidP="009D2498">
            <w:pPr>
              <w:ind w:left="0"/>
              <w:jc w:val="left"/>
              <w:textAlignment w:val="center"/>
              <w:rPr>
                <w:rFonts w:ascii="Arial" w:eastAsia="Calibri Light" w:hAnsi="Arial" w:cs="Arial"/>
                <w:b/>
                <w:bCs/>
                <w:color w:val="FFFFFF" w:themeColor="background1"/>
                <w:position w:val="2"/>
                <w:sz w:val="20"/>
                <w:szCs w:val="20"/>
              </w:rPr>
            </w:pPr>
            <w:r w:rsidRPr="00AD3013">
              <w:rPr>
                <w:rFonts w:ascii="Arial" w:eastAsia="Calibri Light" w:hAnsi="Arial" w:cs="Arial"/>
                <w:b/>
                <w:bCs/>
                <w:color w:val="FFFFFF" w:themeColor="background1"/>
                <w:position w:val="2"/>
                <w:sz w:val="20"/>
                <w:szCs w:val="20"/>
              </w:rPr>
              <w:t>EFFECTIVENESS</w:t>
            </w:r>
          </w:p>
          <w:p w14:paraId="23978461" w14:textId="77777777" w:rsidR="001B7EA8" w:rsidRPr="00AD3013" w:rsidRDefault="001B7EA8" w:rsidP="009D2498">
            <w:pPr>
              <w:ind w:left="0"/>
              <w:jc w:val="left"/>
            </w:pPr>
            <w:r w:rsidRPr="00AD3013">
              <w:rPr>
                <w:rFonts w:ascii="Arial" w:eastAsia="Calibri Light" w:hAnsi="Arial" w:cs="Arial"/>
                <w:i/>
                <w:iCs/>
                <w:color w:val="FFFFFF" w:themeColor="background1"/>
                <w:position w:val="2"/>
                <w:sz w:val="20"/>
                <w:szCs w:val="20"/>
              </w:rPr>
              <w:t>The extent to which objectives have been achieved</w:t>
            </w:r>
          </w:p>
        </w:tc>
        <w:tc>
          <w:tcPr>
            <w:tcW w:w="1909" w:type="pct"/>
            <w:vMerge w:val="restart"/>
            <w:vAlign w:val="center"/>
          </w:tcPr>
          <w:p w14:paraId="06BE318B" w14:textId="77777777" w:rsidR="001B7EA8" w:rsidRPr="00AD3013" w:rsidRDefault="001B7EA8" w:rsidP="001B7EA8">
            <w:pPr>
              <w:numPr>
                <w:ilvl w:val="0"/>
                <w:numId w:val="48"/>
              </w:numPr>
              <w:ind w:left="360"/>
              <w:jc w:val="left"/>
              <w:textAlignment w:val="center"/>
            </w:pPr>
            <w:r w:rsidRPr="00AD3013">
              <w:rPr>
                <w:rFonts w:ascii="Arial" w:eastAsia="Calibri Light" w:hAnsi="Arial" w:cs="Arial"/>
                <w:sz w:val="20"/>
                <w:szCs w:val="20"/>
              </w:rPr>
              <w:t xml:space="preserve">To what extent is the service delivery model sustainable and scalable? </w:t>
            </w:r>
            <w:r w:rsidRPr="00AD3013">
              <w:rPr>
                <w:rFonts w:ascii="Arial" w:eastAsia="Calibri Light" w:hAnsi="Arial" w:cs="Arial"/>
                <w:i/>
                <w:iCs/>
                <w:sz w:val="18"/>
                <w:szCs w:val="18"/>
              </w:rPr>
              <w:t>(Goals 2 &amp; 3, Outcomes 1, 1.1, 1.2, 1.3, 2, 2.1, 2.2, 5, 6)</w:t>
            </w:r>
          </w:p>
        </w:tc>
        <w:tc>
          <w:tcPr>
            <w:tcW w:w="958" w:type="pct"/>
            <w:vAlign w:val="center"/>
          </w:tcPr>
          <w:p w14:paraId="497F4CBB" w14:textId="77777777" w:rsidR="001B7EA8" w:rsidRPr="00AD3013" w:rsidRDefault="001B7EA8">
            <w:pPr>
              <w:ind w:left="0"/>
              <w:jc w:val="left"/>
              <w:textAlignment w:val="center"/>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 xml:space="preserve">Sustainable service model </w:t>
            </w:r>
          </w:p>
        </w:tc>
        <w:tc>
          <w:tcPr>
            <w:tcW w:w="700" w:type="pct"/>
            <w:vAlign w:val="center"/>
          </w:tcPr>
          <w:p w14:paraId="33AF745B" w14:textId="77777777" w:rsidR="001B7EA8" w:rsidRPr="00AD3013" w:rsidRDefault="001B7EA8">
            <w:pPr>
              <w:ind w:left="0"/>
              <w:jc w:val="left"/>
              <w:textAlignment w:val="center"/>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Qualitative</w:t>
            </w:r>
          </w:p>
        </w:tc>
        <w:tc>
          <w:tcPr>
            <w:tcW w:w="591" w:type="pct"/>
            <w:vAlign w:val="center"/>
          </w:tcPr>
          <w:p w14:paraId="6D0F9967" w14:textId="77777777" w:rsidR="001B7EA8" w:rsidRPr="00AD3013" w:rsidRDefault="001B7EA8">
            <w:pPr>
              <w:ind w:left="0"/>
              <w:jc w:val="left"/>
              <w:textAlignment w:val="center"/>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CG Legal team</w:t>
            </w:r>
          </w:p>
          <w:p w14:paraId="0A7CF62A" w14:textId="77777777" w:rsidR="001B7EA8" w:rsidRPr="00AD3013" w:rsidRDefault="001B7EA8">
            <w:pPr>
              <w:ind w:left="0"/>
              <w:jc w:val="left"/>
              <w:textAlignment w:val="center"/>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DHA/AGD</w:t>
            </w:r>
          </w:p>
        </w:tc>
      </w:tr>
      <w:tr w:rsidR="001B7EA8" w:rsidRPr="00AD3013" w14:paraId="7DB87055" w14:textId="77777777" w:rsidTr="001B7EA8">
        <w:trPr>
          <w:trHeight w:val="401"/>
        </w:trPr>
        <w:tc>
          <w:tcPr>
            <w:tcW w:w="842" w:type="pct"/>
            <w:vMerge/>
            <w:shd w:val="clear" w:color="auto" w:fill="008946"/>
            <w:vAlign w:val="center"/>
          </w:tcPr>
          <w:p w14:paraId="48F77B8F" w14:textId="77777777" w:rsidR="001B7EA8" w:rsidRPr="00AD3013" w:rsidRDefault="001B7EA8">
            <w:pPr>
              <w:ind w:left="0"/>
              <w:jc w:val="left"/>
              <w:textAlignment w:val="center"/>
              <w:rPr>
                <w:rFonts w:ascii="Arial" w:eastAsia="Calibri Light" w:hAnsi="Arial" w:cs="Arial"/>
                <w:b/>
                <w:bCs/>
                <w:color w:val="FFFFFF" w:themeColor="background1"/>
                <w:position w:val="2"/>
                <w:sz w:val="20"/>
                <w:szCs w:val="20"/>
              </w:rPr>
            </w:pPr>
          </w:p>
        </w:tc>
        <w:tc>
          <w:tcPr>
            <w:tcW w:w="1909" w:type="pct"/>
            <w:vMerge/>
            <w:vAlign w:val="center"/>
          </w:tcPr>
          <w:p w14:paraId="594BE780" w14:textId="77777777" w:rsidR="001B7EA8" w:rsidRPr="00AD3013" w:rsidRDefault="001B7EA8" w:rsidP="001B7EA8">
            <w:pPr>
              <w:numPr>
                <w:ilvl w:val="0"/>
                <w:numId w:val="48"/>
              </w:numPr>
              <w:ind w:left="360"/>
              <w:jc w:val="left"/>
              <w:textAlignment w:val="center"/>
              <w:rPr>
                <w:rFonts w:ascii="Arial" w:eastAsia="Calibri Light" w:hAnsi="Arial" w:cs="Arial"/>
                <w:sz w:val="20"/>
                <w:szCs w:val="20"/>
              </w:rPr>
            </w:pPr>
          </w:p>
        </w:tc>
        <w:tc>
          <w:tcPr>
            <w:tcW w:w="958" w:type="pct"/>
            <w:vAlign w:val="center"/>
          </w:tcPr>
          <w:p w14:paraId="4FFD0F70" w14:textId="77777777" w:rsidR="001B7EA8" w:rsidRPr="00AD3013" w:rsidRDefault="001B7EA8">
            <w:pPr>
              <w:ind w:left="0"/>
              <w:jc w:val="left"/>
              <w:textAlignment w:val="center"/>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Scalable/sustainable: cost of service, time metrics,</w:t>
            </w:r>
          </w:p>
        </w:tc>
        <w:tc>
          <w:tcPr>
            <w:tcW w:w="700" w:type="pct"/>
            <w:vAlign w:val="center"/>
          </w:tcPr>
          <w:p w14:paraId="3A4611C8" w14:textId="77777777" w:rsidR="001B7EA8" w:rsidRPr="00AD3013" w:rsidRDefault="001B7EA8">
            <w:pPr>
              <w:ind w:left="0"/>
              <w:jc w:val="left"/>
              <w:textAlignment w:val="center"/>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Quantitative</w:t>
            </w:r>
          </w:p>
        </w:tc>
        <w:tc>
          <w:tcPr>
            <w:tcW w:w="591" w:type="pct"/>
            <w:vAlign w:val="center"/>
          </w:tcPr>
          <w:p w14:paraId="2D24F42F" w14:textId="77777777" w:rsidR="001B7EA8" w:rsidRPr="00AD3013" w:rsidRDefault="001B7EA8">
            <w:pPr>
              <w:ind w:left="0"/>
              <w:jc w:val="left"/>
              <w:textAlignment w:val="center"/>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Action step</w:t>
            </w:r>
          </w:p>
        </w:tc>
      </w:tr>
      <w:tr w:rsidR="001B7EA8" w:rsidRPr="00AD3013" w14:paraId="7605F524" w14:textId="77777777" w:rsidTr="001B7EA8">
        <w:trPr>
          <w:trHeight w:val="401"/>
        </w:trPr>
        <w:tc>
          <w:tcPr>
            <w:tcW w:w="842" w:type="pct"/>
            <w:vMerge/>
            <w:shd w:val="clear" w:color="auto" w:fill="008946"/>
            <w:vAlign w:val="center"/>
          </w:tcPr>
          <w:p w14:paraId="27BA751A" w14:textId="77777777" w:rsidR="001B7EA8" w:rsidRPr="00AD3013" w:rsidRDefault="001B7EA8">
            <w:pPr>
              <w:ind w:left="0"/>
              <w:jc w:val="left"/>
              <w:textAlignment w:val="center"/>
              <w:rPr>
                <w:rFonts w:ascii="Arial" w:eastAsia="Calibri Light" w:hAnsi="Arial" w:cs="Arial"/>
                <w:b/>
                <w:bCs/>
                <w:color w:val="FFFFFF" w:themeColor="background1"/>
                <w:position w:val="2"/>
                <w:sz w:val="20"/>
                <w:szCs w:val="20"/>
              </w:rPr>
            </w:pPr>
          </w:p>
        </w:tc>
        <w:tc>
          <w:tcPr>
            <w:tcW w:w="1909" w:type="pct"/>
            <w:vMerge/>
            <w:vAlign w:val="center"/>
          </w:tcPr>
          <w:p w14:paraId="372B229D" w14:textId="77777777" w:rsidR="001B7EA8" w:rsidRPr="00AD3013" w:rsidRDefault="001B7EA8" w:rsidP="001B7EA8">
            <w:pPr>
              <w:numPr>
                <w:ilvl w:val="0"/>
                <w:numId w:val="48"/>
              </w:numPr>
              <w:ind w:left="360"/>
              <w:jc w:val="left"/>
              <w:textAlignment w:val="center"/>
              <w:rPr>
                <w:rFonts w:ascii="Arial" w:eastAsia="Calibri Light" w:hAnsi="Arial" w:cs="Arial"/>
                <w:sz w:val="20"/>
                <w:szCs w:val="20"/>
              </w:rPr>
            </w:pPr>
          </w:p>
        </w:tc>
        <w:tc>
          <w:tcPr>
            <w:tcW w:w="958" w:type="pct"/>
            <w:vAlign w:val="center"/>
          </w:tcPr>
          <w:p w14:paraId="0CDBB568" w14:textId="77777777" w:rsidR="001B7EA8" w:rsidRPr="00AD3013" w:rsidRDefault="001B7EA8">
            <w:pPr>
              <w:ind w:left="0"/>
              <w:jc w:val="left"/>
              <w:textAlignment w:val="center"/>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Client and justice system impacts (intended/unintended)</w:t>
            </w:r>
          </w:p>
        </w:tc>
        <w:tc>
          <w:tcPr>
            <w:tcW w:w="700" w:type="pct"/>
            <w:vAlign w:val="center"/>
          </w:tcPr>
          <w:p w14:paraId="63CB1E7C" w14:textId="77777777" w:rsidR="001B7EA8" w:rsidRPr="00AD3013" w:rsidRDefault="001B7EA8">
            <w:pPr>
              <w:ind w:left="0"/>
              <w:jc w:val="left"/>
              <w:textAlignment w:val="center"/>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Quantitative</w:t>
            </w:r>
          </w:p>
          <w:p w14:paraId="025D74BC" w14:textId="77777777" w:rsidR="001B7EA8" w:rsidRPr="00AD3013" w:rsidRDefault="001B7EA8">
            <w:pPr>
              <w:ind w:left="0"/>
              <w:jc w:val="left"/>
              <w:textAlignment w:val="center"/>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Qualitative</w:t>
            </w:r>
          </w:p>
        </w:tc>
        <w:tc>
          <w:tcPr>
            <w:tcW w:w="591" w:type="pct"/>
            <w:vAlign w:val="center"/>
          </w:tcPr>
          <w:p w14:paraId="5654032C" w14:textId="77777777" w:rsidR="001B7EA8" w:rsidRPr="00AD3013" w:rsidRDefault="001B7EA8">
            <w:pPr>
              <w:ind w:left="0"/>
              <w:jc w:val="left"/>
              <w:textAlignment w:val="center"/>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Action step</w:t>
            </w:r>
          </w:p>
          <w:p w14:paraId="700A95A3" w14:textId="77777777" w:rsidR="001B7EA8" w:rsidRPr="00AD3013" w:rsidRDefault="001B7EA8">
            <w:pPr>
              <w:ind w:left="0"/>
              <w:jc w:val="left"/>
              <w:textAlignment w:val="center"/>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Client surveys</w:t>
            </w:r>
          </w:p>
          <w:p w14:paraId="611B7936" w14:textId="77777777" w:rsidR="001B7EA8" w:rsidRPr="00AD3013" w:rsidRDefault="001B7EA8">
            <w:pPr>
              <w:ind w:left="0"/>
              <w:jc w:val="left"/>
              <w:textAlignment w:val="center"/>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ART/DHA surveys</w:t>
            </w:r>
          </w:p>
        </w:tc>
      </w:tr>
      <w:tr w:rsidR="001B7EA8" w:rsidRPr="00AD3013" w14:paraId="3D9366AF" w14:textId="77777777" w:rsidTr="001B7EA8">
        <w:trPr>
          <w:trHeight w:val="95"/>
        </w:trPr>
        <w:tc>
          <w:tcPr>
            <w:tcW w:w="842" w:type="pct"/>
            <w:vMerge/>
            <w:shd w:val="clear" w:color="auto" w:fill="008946"/>
            <w:vAlign w:val="center"/>
          </w:tcPr>
          <w:p w14:paraId="5D9A4ED4" w14:textId="77777777" w:rsidR="001B7EA8" w:rsidRPr="00AD3013" w:rsidRDefault="001B7EA8">
            <w:pPr>
              <w:ind w:left="0"/>
            </w:pPr>
          </w:p>
        </w:tc>
        <w:tc>
          <w:tcPr>
            <w:tcW w:w="1909" w:type="pct"/>
            <w:vMerge w:val="restart"/>
            <w:vAlign w:val="center"/>
          </w:tcPr>
          <w:p w14:paraId="03CEF276" w14:textId="77777777" w:rsidR="001B7EA8" w:rsidRPr="00AD3013" w:rsidRDefault="001B7EA8" w:rsidP="001B7EA8">
            <w:pPr>
              <w:numPr>
                <w:ilvl w:val="0"/>
                <w:numId w:val="48"/>
              </w:numPr>
              <w:ind w:left="360"/>
              <w:jc w:val="left"/>
              <w:textAlignment w:val="center"/>
            </w:pPr>
            <w:r w:rsidRPr="00AD3013">
              <w:rPr>
                <w:rFonts w:ascii="Arial" w:eastAsia="Calibri Light" w:hAnsi="Arial" w:cs="Arial"/>
                <w:sz w:val="20"/>
                <w:szCs w:val="20"/>
              </w:rPr>
              <w:t xml:space="preserve">To what extent did clients improve their understanding of their legal rights and responsibilities, and how effectively did the program address their non-legal needs? </w:t>
            </w:r>
            <w:r w:rsidRPr="00AD3013">
              <w:rPr>
                <w:rFonts w:ascii="Arial" w:eastAsia="Calibri Light" w:hAnsi="Arial" w:cs="Arial"/>
                <w:i/>
                <w:iCs/>
                <w:sz w:val="18"/>
                <w:szCs w:val="18"/>
              </w:rPr>
              <w:t>(Goals 4 &amp; 6, Outcomes 3, 3.1, 3.2, 3.3, 4.1, 4.2)</w:t>
            </w:r>
          </w:p>
        </w:tc>
        <w:tc>
          <w:tcPr>
            <w:tcW w:w="958" w:type="pct"/>
            <w:vAlign w:val="center"/>
          </w:tcPr>
          <w:p w14:paraId="35384B5F" w14:textId="77777777" w:rsidR="001B7EA8" w:rsidRPr="00AD3013" w:rsidRDefault="001B7EA8">
            <w:pPr>
              <w:ind w:left="0"/>
              <w:jc w:val="left"/>
              <w:textAlignment w:val="center"/>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Client understanding</w:t>
            </w:r>
          </w:p>
        </w:tc>
        <w:tc>
          <w:tcPr>
            <w:tcW w:w="700" w:type="pct"/>
            <w:vAlign w:val="center"/>
          </w:tcPr>
          <w:p w14:paraId="4BB03F52" w14:textId="77777777" w:rsidR="001B7EA8" w:rsidRPr="00AD3013" w:rsidRDefault="001B7EA8">
            <w:pPr>
              <w:ind w:left="0"/>
              <w:jc w:val="left"/>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Quantitative (some qualitative)</w:t>
            </w:r>
          </w:p>
        </w:tc>
        <w:tc>
          <w:tcPr>
            <w:tcW w:w="591" w:type="pct"/>
            <w:vAlign w:val="center"/>
          </w:tcPr>
          <w:p w14:paraId="437A1564" w14:textId="77777777" w:rsidR="001B7EA8" w:rsidRPr="00AD3013" w:rsidRDefault="001B7EA8">
            <w:pPr>
              <w:ind w:left="0"/>
              <w:jc w:val="left"/>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Client surveys</w:t>
            </w:r>
          </w:p>
        </w:tc>
      </w:tr>
      <w:tr w:rsidR="001B7EA8" w:rsidRPr="00AD3013" w14:paraId="678E7976" w14:textId="77777777" w:rsidTr="001B7EA8">
        <w:trPr>
          <w:trHeight w:val="564"/>
        </w:trPr>
        <w:tc>
          <w:tcPr>
            <w:tcW w:w="842" w:type="pct"/>
            <w:vMerge/>
            <w:shd w:val="clear" w:color="auto" w:fill="008946"/>
            <w:vAlign w:val="center"/>
          </w:tcPr>
          <w:p w14:paraId="5AD71ABE" w14:textId="77777777" w:rsidR="001B7EA8" w:rsidRPr="00AD3013" w:rsidRDefault="001B7EA8">
            <w:pPr>
              <w:ind w:left="0"/>
            </w:pPr>
          </w:p>
        </w:tc>
        <w:tc>
          <w:tcPr>
            <w:tcW w:w="1909" w:type="pct"/>
            <w:vMerge/>
            <w:vAlign w:val="center"/>
          </w:tcPr>
          <w:p w14:paraId="0929DCB1" w14:textId="77777777" w:rsidR="001B7EA8" w:rsidRPr="00AD3013" w:rsidRDefault="001B7EA8" w:rsidP="001B7EA8">
            <w:pPr>
              <w:numPr>
                <w:ilvl w:val="0"/>
                <w:numId w:val="48"/>
              </w:numPr>
              <w:ind w:left="360"/>
              <w:jc w:val="left"/>
              <w:textAlignment w:val="center"/>
              <w:rPr>
                <w:rFonts w:ascii="Arial" w:eastAsia="Calibri Light" w:hAnsi="Arial" w:cs="Arial"/>
                <w:sz w:val="20"/>
                <w:szCs w:val="20"/>
              </w:rPr>
            </w:pPr>
          </w:p>
        </w:tc>
        <w:tc>
          <w:tcPr>
            <w:tcW w:w="958" w:type="pct"/>
            <w:vMerge w:val="restart"/>
            <w:vAlign w:val="center"/>
          </w:tcPr>
          <w:p w14:paraId="26043AD5" w14:textId="77777777" w:rsidR="001B7EA8" w:rsidRPr="00AD3013" w:rsidRDefault="001B7EA8">
            <w:pPr>
              <w:ind w:left="0"/>
              <w:jc w:val="left"/>
              <w:textAlignment w:val="center"/>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Non-legal needs</w:t>
            </w:r>
          </w:p>
        </w:tc>
        <w:tc>
          <w:tcPr>
            <w:tcW w:w="700" w:type="pct"/>
            <w:vAlign w:val="center"/>
          </w:tcPr>
          <w:p w14:paraId="0B51D0A1" w14:textId="77777777" w:rsidR="001B7EA8" w:rsidRPr="00AD3013" w:rsidRDefault="001B7EA8">
            <w:pPr>
              <w:ind w:left="0"/>
              <w:jc w:val="left"/>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Qualitative</w:t>
            </w:r>
          </w:p>
        </w:tc>
        <w:tc>
          <w:tcPr>
            <w:tcW w:w="591" w:type="pct"/>
            <w:vAlign w:val="center"/>
          </w:tcPr>
          <w:p w14:paraId="5CBD5C65" w14:textId="77777777" w:rsidR="001B7EA8" w:rsidRPr="00AD3013" w:rsidRDefault="001B7EA8">
            <w:pPr>
              <w:ind w:left="0"/>
              <w:jc w:val="left"/>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Social worker</w:t>
            </w:r>
          </w:p>
        </w:tc>
      </w:tr>
      <w:tr w:rsidR="001B7EA8" w:rsidRPr="00AD3013" w14:paraId="54A3606F" w14:textId="77777777" w:rsidTr="001B7EA8">
        <w:trPr>
          <w:trHeight w:val="563"/>
        </w:trPr>
        <w:tc>
          <w:tcPr>
            <w:tcW w:w="842" w:type="pct"/>
            <w:vMerge/>
            <w:shd w:val="clear" w:color="auto" w:fill="008946"/>
            <w:vAlign w:val="center"/>
          </w:tcPr>
          <w:p w14:paraId="5FD69DD9" w14:textId="77777777" w:rsidR="001B7EA8" w:rsidRPr="00AD3013" w:rsidRDefault="001B7EA8">
            <w:pPr>
              <w:ind w:left="0"/>
            </w:pPr>
          </w:p>
        </w:tc>
        <w:tc>
          <w:tcPr>
            <w:tcW w:w="1909" w:type="pct"/>
            <w:vMerge/>
            <w:vAlign w:val="center"/>
          </w:tcPr>
          <w:p w14:paraId="477282F2" w14:textId="77777777" w:rsidR="001B7EA8" w:rsidRPr="00AD3013" w:rsidRDefault="001B7EA8" w:rsidP="001B7EA8">
            <w:pPr>
              <w:numPr>
                <w:ilvl w:val="0"/>
                <w:numId w:val="48"/>
              </w:numPr>
              <w:ind w:left="360"/>
              <w:jc w:val="left"/>
              <w:textAlignment w:val="center"/>
              <w:rPr>
                <w:rFonts w:ascii="Arial" w:eastAsia="Calibri Light" w:hAnsi="Arial" w:cs="Arial"/>
                <w:sz w:val="20"/>
                <w:szCs w:val="20"/>
              </w:rPr>
            </w:pPr>
          </w:p>
        </w:tc>
        <w:tc>
          <w:tcPr>
            <w:tcW w:w="958" w:type="pct"/>
            <w:vMerge/>
            <w:vAlign w:val="center"/>
          </w:tcPr>
          <w:p w14:paraId="0F165416" w14:textId="77777777" w:rsidR="001B7EA8" w:rsidRPr="00AD3013" w:rsidRDefault="001B7EA8">
            <w:pPr>
              <w:ind w:left="0"/>
              <w:jc w:val="left"/>
              <w:textAlignment w:val="center"/>
              <w:rPr>
                <w:rFonts w:ascii="Arial" w:eastAsia="Calibri Light" w:hAnsi="Arial" w:cs="Arial"/>
                <w:i/>
                <w:iCs/>
                <w:color w:val="747474" w:themeColor="background2" w:themeShade="80"/>
                <w:sz w:val="20"/>
                <w:szCs w:val="20"/>
              </w:rPr>
            </w:pPr>
          </w:p>
        </w:tc>
        <w:tc>
          <w:tcPr>
            <w:tcW w:w="700" w:type="pct"/>
            <w:vAlign w:val="center"/>
          </w:tcPr>
          <w:p w14:paraId="66A47F1F" w14:textId="77777777" w:rsidR="001B7EA8" w:rsidRPr="00AD3013" w:rsidRDefault="001B7EA8">
            <w:pPr>
              <w:ind w:left="0"/>
              <w:jc w:val="left"/>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Quantitative</w:t>
            </w:r>
          </w:p>
        </w:tc>
        <w:tc>
          <w:tcPr>
            <w:tcW w:w="591" w:type="pct"/>
            <w:vAlign w:val="center"/>
          </w:tcPr>
          <w:p w14:paraId="4FADABC4" w14:textId="77777777" w:rsidR="001B7EA8" w:rsidRPr="00AD3013" w:rsidRDefault="001B7EA8">
            <w:pPr>
              <w:ind w:left="0"/>
              <w:jc w:val="left"/>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Action step</w:t>
            </w:r>
          </w:p>
        </w:tc>
      </w:tr>
      <w:tr w:rsidR="001B7EA8" w:rsidRPr="00AD3013" w14:paraId="021AA2A0" w14:textId="77777777" w:rsidTr="001B7EA8">
        <w:trPr>
          <w:trHeight w:val="470"/>
        </w:trPr>
        <w:tc>
          <w:tcPr>
            <w:tcW w:w="842" w:type="pct"/>
            <w:vMerge/>
            <w:shd w:val="clear" w:color="auto" w:fill="008946"/>
            <w:vAlign w:val="center"/>
          </w:tcPr>
          <w:p w14:paraId="1AB76130" w14:textId="77777777" w:rsidR="001B7EA8" w:rsidRPr="00AD3013" w:rsidRDefault="001B7EA8">
            <w:pPr>
              <w:ind w:left="0"/>
            </w:pPr>
          </w:p>
        </w:tc>
        <w:tc>
          <w:tcPr>
            <w:tcW w:w="1909" w:type="pct"/>
            <w:vMerge w:val="restart"/>
            <w:vAlign w:val="center"/>
          </w:tcPr>
          <w:p w14:paraId="08182045" w14:textId="77777777" w:rsidR="001B7EA8" w:rsidRPr="00AD3013" w:rsidRDefault="001B7EA8" w:rsidP="001B7EA8">
            <w:pPr>
              <w:numPr>
                <w:ilvl w:val="0"/>
                <w:numId w:val="48"/>
              </w:numPr>
              <w:ind w:left="360"/>
              <w:jc w:val="left"/>
              <w:textAlignment w:val="center"/>
            </w:pPr>
            <w:r w:rsidRPr="00AD3013">
              <w:rPr>
                <w:rFonts w:ascii="Arial" w:eastAsia="Calibri Light" w:hAnsi="Arial" w:cs="Arial"/>
                <w:sz w:val="20"/>
                <w:szCs w:val="20"/>
              </w:rPr>
              <w:t xml:space="preserve">To what extent has the project strengthened legal sector capacity, and strengthened partnerships in the PV </w:t>
            </w:r>
            <w:r w:rsidRPr="00AD3013">
              <w:rPr>
                <w:rFonts w:ascii="Arial" w:eastAsia="Calibri Light" w:hAnsi="Arial" w:cs="Arial"/>
                <w:sz w:val="20"/>
                <w:szCs w:val="20"/>
              </w:rPr>
              <w:lastRenderedPageBreak/>
              <w:t xml:space="preserve">framework? </w:t>
            </w:r>
            <w:r w:rsidRPr="00AD3013">
              <w:rPr>
                <w:rFonts w:ascii="Arial" w:eastAsia="Calibri Light" w:hAnsi="Arial" w:cs="Arial"/>
                <w:i/>
                <w:iCs/>
                <w:sz w:val="18"/>
                <w:szCs w:val="18"/>
              </w:rPr>
              <w:t>(Goal 5, Outcomes 2, 2.1., 2.2., 6.2)</w:t>
            </w:r>
          </w:p>
        </w:tc>
        <w:tc>
          <w:tcPr>
            <w:tcW w:w="958" w:type="pct"/>
            <w:vAlign w:val="center"/>
          </w:tcPr>
          <w:p w14:paraId="209AA287" w14:textId="77777777" w:rsidR="001B7EA8" w:rsidRPr="00AD3013" w:rsidRDefault="001B7EA8">
            <w:pPr>
              <w:ind w:left="0"/>
              <w:jc w:val="left"/>
              <w:textAlignment w:val="center"/>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lastRenderedPageBreak/>
              <w:t>Legal sector capacity</w:t>
            </w:r>
          </w:p>
        </w:tc>
        <w:tc>
          <w:tcPr>
            <w:tcW w:w="700" w:type="pct"/>
            <w:vAlign w:val="center"/>
          </w:tcPr>
          <w:p w14:paraId="6759D601" w14:textId="77777777" w:rsidR="001B7EA8" w:rsidRPr="00AD3013" w:rsidRDefault="001B7EA8">
            <w:pPr>
              <w:ind w:left="0"/>
              <w:jc w:val="left"/>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Quantitative (some qualitative)</w:t>
            </w:r>
          </w:p>
        </w:tc>
        <w:tc>
          <w:tcPr>
            <w:tcW w:w="591" w:type="pct"/>
            <w:vAlign w:val="center"/>
          </w:tcPr>
          <w:p w14:paraId="7C73D0B5" w14:textId="77777777" w:rsidR="001B7EA8" w:rsidRPr="00AD3013" w:rsidRDefault="001B7EA8">
            <w:pPr>
              <w:ind w:left="0"/>
              <w:jc w:val="left"/>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Stakeholder surveys</w:t>
            </w:r>
          </w:p>
        </w:tc>
      </w:tr>
      <w:tr w:rsidR="001B7EA8" w:rsidRPr="00AD3013" w14:paraId="5E2B1CD5" w14:textId="77777777" w:rsidTr="001B7EA8">
        <w:trPr>
          <w:trHeight w:val="469"/>
        </w:trPr>
        <w:tc>
          <w:tcPr>
            <w:tcW w:w="842" w:type="pct"/>
            <w:vMerge/>
            <w:shd w:val="clear" w:color="auto" w:fill="008946"/>
            <w:vAlign w:val="center"/>
          </w:tcPr>
          <w:p w14:paraId="52DD72C5" w14:textId="77777777" w:rsidR="001B7EA8" w:rsidRPr="00AD3013" w:rsidRDefault="001B7EA8">
            <w:pPr>
              <w:ind w:left="0"/>
            </w:pPr>
          </w:p>
        </w:tc>
        <w:tc>
          <w:tcPr>
            <w:tcW w:w="1909" w:type="pct"/>
            <w:vMerge/>
            <w:vAlign w:val="center"/>
          </w:tcPr>
          <w:p w14:paraId="1488D493" w14:textId="77777777" w:rsidR="001B7EA8" w:rsidRPr="00AD3013" w:rsidRDefault="001B7EA8" w:rsidP="001B7EA8">
            <w:pPr>
              <w:numPr>
                <w:ilvl w:val="0"/>
                <w:numId w:val="48"/>
              </w:numPr>
              <w:ind w:left="360"/>
              <w:jc w:val="left"/>
              <w:textAlignment w:val="center"/>
              <w:rPr>
                <w:rFonts w:ascii="Arial" w:eastAsia="Calibri Light" w:hAnsi="Arial" w:cs="Arial"/>
                <w:sz w:val="20"/>
                <w:szCs w:val="20"/>
              </w:rPr>
            </w:pPr>
          </w:p>
        </w:tc>
        <w:tc>
          <w:tcPr>
            <w:tcW w:w="958" w:type="pct"/>
            <w:vAlign w:val="center"/>
          </w:tcPr>
          <w:p w14:paraId="604FD02F" w14:textId="77777777" w:rsidR="001B7EA8" w:rsidRPr="00AD3013" w:rsidRDefault="001B7EA8">
            <w:pPr>
              <w:ind w:left="0"/>
              <w:jc w:val="left"/>
              <w:textAlignment w:val="center"/>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Partnerships</w:t>
            </w:r>
          </w:p>
        </w:tc>
        <w:tc>
          <w:tcPr>
            <w:tcW w:w="700" w:type="pct"/>
            <w:vAlign w:val="center"/>
          </w:tcPr>
          <w:p w14:paraId="70F29188" w14:textId="77777777" w:rsidR="001B7EA8" w:rsidRPr="00AD3013" w:rsidRDefault="001B7EA8">
            <w:pPr>
              <w:ind w:left="0"/>
              <w:jc w:val="left"/>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Qualitative</w:t>
            </w:r>
          </w:p>
        </w:tc>
        <w:tc>
          <w:tcPr>
            <w:tcW w:w="591" w:type="pct"/>
            <w:vAlign w:val="center"/>
          </w:tcPr>
          <w:p w14:paraId="24C61547" w14:textId="77777777" w:rsidR="001B7EA8" w:rsidRPr="00AD3013" w:rsidRDefault="001B7EA8">
            <w:pPr>
              <w:ind w:left="0"/>
              <w:jc w:val="left"/>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CG Legal team</w:t>
            </w:r>
          </w:p>
        </w:tc>
      </w:tr>
      <w:tr w:rsidR="001B7EA8" w:rsidRPr="00AD3013" w14:paraId="5F24A25B" w14:textId="77777777" w:rsidTr="001B7EA8">
        <w:trPr>
          <w:trHeight w:val="194"/>
        </w:trPr>
        <w:tc>
          <w:tcPr>
            <w:tcW w:w="842" w:type="pct"/>
            <w:vMerge/>
            <w:shd w:val="clear" w:color="auto" w:fill="008946"/>
            <w:vAlign w:val="center"/>
          </w:tcPr>
          <w:p w14:paraId="36FE01A1" w14:textId="77777777" w:rsidR="001B7EA8" w:rsidRPr="00AD3013" w:rsidRDefault="001B7EA8">
            <w:pPr>
              <w:ind w:left="0"/>
            </w:pPr>
          </w:p>
        </w:tc>
        <w:tc>
          <w:tcPr>
            <w:tcW w:w="1909" w:type="pct"/>
            <w:vMerge w:val="restart"/>
            <w:vAlign w:val="center"/>
          </w:tcPr>
          <w:p w14:paraId="499146B1" w14:textId="77777777" w:rsidR="001B7EA8" w:rsidRPr="00AD3013" w:rsidRDefault="001B7EA8" w:rsidP="001B7EA8">
            <w:pPr>
              <w:numPr>
                <w:ilvl w:val="0"/>
                <w:numId w:val="48"/>
              </w:numPr>
              <w:ind w:left="360"/>
              <w:jc w:val="left"/>
              <w:textAlignment w:val="center"/>
            </w:pPr>
            <w:r w:rsidRPr="00AD3013">
              <w:rPr>
                <w:rFonts w:ascii="Arial" w:eastAsia="Calibri Light" w:hAnsi="Arial" w:cs="Arial"/>
                <w:sz w:val="20"/>
                <w:szCs w:val="20"/>
              </w:rPr>
              <w:t xml:space="preserve">To what extent has information sharing, coordination, and collaboration improved across government, legal, and community networks? </w:t>
            </w:r>
            <w:r w:rsidRPr="00AD3013">
              <w:rPr>
                <w:rFonts w:ascii="Arial" w:eastAsia="Calibri Light" w:hAnsi="Arial" w:cs="Arial"/>
                <w:i/>
                <w:iCs/>
                <w:sz w:val="18"/>
                <w:szCs w:val="18"/>
              </w:rPr>
              <w:t>(Goal 5, Outcomes 5, 6.1, 6.3,)</w:t>
            </w:r>
          </w:p>
        </w:tc>
        <w:tc>
          <w:tcPr>
            <w:tcW w:w="958" w:type="pct"/>
            <w:vMerge w:val="restart"/>
            <w:vAlign w:val="center"/>
          </w:tcPr>
          <w:p w14:paraId="6551DFE5" w14:textId="77777777" w:rsidR="001B7EA8" w:rsidRPr="00AD3013" w:rsidRDefault="001B7EA8">
            <w:pPr>
              <w:ind w:left="0"/>
              <w:jc w:val="left"/>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Information sharing</w:t>
            </w:r>
          </w:p>
        </w:tc>
        <w:tc>
          <w:tcPr>
            <w:tcW w:w="700" w:type="pct"/>
            <w:vAlign w:val="center"/>
          </w:tcPr>
          <w:p w14:paraId="11074E1A" w14:textId="77777777" w:rsidR="001B7EA8" w:rsidRPr="00AD3013" w:rsidRDefault="001B7EA8">
            <w:pPr>
              <w:ind w:left="0"/>
              <w:jc w:val="left"/>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Quantitative</w:t>
            </w:r>
          </w:p>
        </w:tc>
        <w:tc>
          <w:tcPr>
            <w:tcW w:w="591" w:type="pct"/>
            <w:vAlign w:val="center"/>
          </w:tcPr>
          <w:p w14:paraId="604C033A" w14:textId="77777777" w:rsidR="001B7EA8" w:rsidRPr="00AD3013" w:rsidRDefault="001B7EA8">
            <w:pPr>
              <w:ind w:left="0"/>
              <w:jc w:val="left"/>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Reports</w:t>
            </w:r>
          </w:p>
        </w:tc>
      </w:tr>
      <w:tr w:rsidR="001B7EA8" w:rsidRPr="00AD3013" w14:paraId="667DA8ED" w14:textId="77777777" w:rsidTr="001B7EA8">
        <w:trPr>
          <w:trHeight w:val="194"/>
        </w:trPr>
        <w:tc>
          <w:tcPr>
            <w:tcW w:w="842" w:type="pct"/>
            <w:vMerge/>
            <w:shd w:val="clear" w:color="auto" w:fill="008946"/>
            <w:vAlign w:val="center"/>
          </w:tcPr>
          <w:p w14:paraId="1B75788B" w14:textId="77777777" w:rsidR="001B7EA8" w:rsidRPr="00AD3013" w:rsidRDefault="001B7EA8">
            <w:pPr>
              <w:ind w:left="0"/>
            </w:pPr>
          </w:p>
        </w:tc>
        <w:tc>
          <w:tcPr>
            <w:tcW w:w="1909" w:type="pct"/>
            <w:vMerge/>
            <w:vAlign w:val="center"/>
          </w:tcPr>
          <w:p w14:paraId="049E2D2A" w14:textId="77777777" w:rsidR="001B7EA8" w:rsidRPr="00AD3013" w:rsidRDefault="001B7EA8" w:rsidP="001B7EA8">
            <w:pPr>
              <w:numPr>
                <w:ilvl w:val="0"/>
                <w:numId w:val="48"/>
              </w:numPr>
              <w:ind w:left="360"/>
              <w:jc w:val="left"/>
              <w:textAlignment w:val="center"/>
              <w:rPr>
                <w:rFonts w:ascii="Arial" w:eastAsia="Calibri Light" w:hAnsi="Arial" w:cs="Arial"/>
                <w:sz w:val="20"/>
                <w:szCs w:val="20"/>
              </w:rPr>
            </w:pPr>
          </w:p>
        </w:tc>
        <w:tc>
          <w:tcPr>
            <w:tcW w:w="958" w:type="pct"/>
            <w:vMerge/>
            <w:vAlign w:val="center"/>
          </w:tcPr>
          <w:p w14:paraId="43374E5E" w14:textId="77777777" w:rsidR="001B7EA8" w:rsidRPr="00AD3013" w:rsidRDefault="001B7EA8">
            <w:pPr>
              <w:ind w:left="0"/>
              <w:jc w:val="left"/>
              <w:rPr>
                <w:rFonts w:ascii="Arial" w:eastAsia="Calibri Light" w:hAnsi="Arial" w:cs="Arial"/>
                <w:i/>
                <w:iCs/>
                <w:color w:val="747474" w:themeColor="background2" w:themeShade="80"/>
                <w:sz w:val="20"/>
                <w:szCs w:val="20"/>
              </w:rPr>
            </w:pPr>
          </w:p>
        </w:tc>
        <w:tc>
          <w:tcPr>
            <w:tcW w:w="700" w:type="pct"/>
            <w:vAlign w:val="center"/>
          </w:tcPr>
          <w:p w14:paraId="3BC64923" w14:textId="77777777" w:rsidR="001B7EA8" w:rsidRPr="00AD3013" w:rsidRDefault="001B7EA8">
            <w:pPr>
              <w:ind w:left="0"/>
              <w:jc w:val="left"/>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Qualitative</w:t>
            </w:r>
          </w:p>
        </w:tc>
        <w:tc>
          <w:tcPr>
            <w:tcW w:w="591" w:type="pct"/>
            <w:vAlign w:val="center"/>
          </w:tcPr>
          <w:p w14:paraId="40F08727" w14:textId="77777777" w:rsidR="001B7EA8" w:rsidRPr="00AD3013" w:rsidRDefault="001B7EA8">
            <w:pPr>
              <w:ind w:left="0"/>
              <w:jc w:val="left"/>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DHA/AGD/ART</w:t>
            </w:r>
          </w:p>
        </w:tc>
      </w:tr>
      <w:tr w:rsidR="001B7EA8" w:rsidRPr="00AD3013" w14:paraId="4B494440" w14:textId="77777777" w:rsidTr="001B7EA8">
        <w:trPr>
          <w:trHeight w:val="74"/>
        </w:trPr>
        <w:tc>
          <w:tcPr>
            <w:tcW w:w="842" w:type="pct"/>
            <w:vMerge/>
            <w:shd w:val="clear" w:color="auto" w:fill="008946"/>
            <w:vAlign w:val="center"/>
          </w:tcPr>
          <w:p w14:paraId="7DC66A0E" w14:textId="77777777" w:rsidR="001B7EA8" w:rsidRPr="00AD3013" w:rsidRDefault="001B7EA8">
            <w:pPr>
              <w:ind w:left="0"/>
            </w:pPr>
          </w:p>
        </w:tc>
        <w:tc>
          <w:tcPr>
            <w:tcW w:w="1909" w:type="pct"/>
            <w:vMerge/>
            <w:vAlign w:val="center"/>
          </w:tcPr>
          <w:p w14:paraId="3FDF92BF" w14:textId="77777777" w:rsidR="001B7EA8" w:rsidRPr="00AD3013" w:rsidRDefault="001B7EA8" w:rsidP="001B7EA8">
            <w:pPr>
              <w:numPr>
                <w:ilvl w:val="0"/>
                <w:numId w:val="48"/>
              </w:numPr>
              <w:ind w:left="360"/>
              <w:jc w:val="left"/>
              <w:textAlignment w:val="center"/>
              <w:rPr>
                <w:rFonts w:ascii="Arial" w:eastAsia="Calibri Light" w:hAnsi="Arial" w:cs="Arial"/>
                <w:sz w:val="20"/>
                <w:szCs w:val="20"/>
              </w:rPr>
            </w:pPr>
          </w:p>
        </w:tc>
        <w:tc>
          <w:tcPr>
            <w:tcW w:w="958" w:type="pct"/>
            <w:vAlign w:val="center"/>
          </w:tcPr>
          <w:p w14:paraId="7F0D865F" w14:textId="77777777" w:rsidR="001B7EA8" w:rsidRPr="00AD3013" w:rsidRDefault="001B7EA8">
            <w:pPr>
              <w:ind w:left="0"/>
              <w:jc w:val="left"/>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Coordination and collaboration</w:t>
            </w:r>
          </w:p>
        </w:tc>
        <w:tc>
          <w:tcPr>
            <w:tcW w:w="700" w:type="pct"/>
            <w:vAlign w:val="center"/>
          </w:tcPr>
          <w:p w14:paraId="44E8D44F" w14:textId="77777777" w:rsidR="001B7EA8" w:rsidRPr="00AD3013" w:rsidRDefault="001B7EA8">
            <w:pPr>
              <w:ind w:left="0"/>
              <w:jc w:val="left"/>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Qualitative</w:t>
            </w:r>
          </w:p>
        </w:tc>
        <w:tc>
          <w:tcPr>
            <w:tcW w:w="591" w:type="pct"/>
            <w:vAlign w:val="center"/>
          </w:tcPr>
          <w:p w14:paraId="3325C6D2" w14:textId="77777777" w:rsidR="001B7EA8" w:rsidRPr="00AD3013" w:rsidRDefault="001B7EA8">
            <w:pPr>
              <w:ind w:left="0"/>
              <w:jc w:val="left"/>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CG Legal team</w:t>
            </w:r>
          </w:p>
        </w:tc>
      </w:tr>
      <w:tr w:rsidR="001B7EA8" w:rsidRPr="00AD3013" w14:paraId="1B9AC5E3" w14:textId="77777777" w:rsidTr="001B7EA8">
        <w:trPr>
          <w:trHeight w:val="470"/>
        </w:trPr>
        <w:tc>
          <w:tcPr>
            <w:tcW w:w="842" w:type="pct"/>
            <w:vMerge w:val="restart"/>
            <w:shd w:val="clear" w:color="auto" w:fill="008946"/>
            <w:vAlign w:val="center"/>
          </w:tcPr>
          <w:p w14:paraId="54CC1C8C" w14:textId="77777777" w:rsidR="001B7EA8" w:rsidRPr="00AD3013" w:rsidRDefault="001B7EA8" w:rsidP="009D2498">
            <w:pPr>
              <w:ind w:left="0"/>
              <w:jc w:val="left"/>
              <w:textAlignment w:val="center"/>
              <w:rPr>
                <w:rFonts w:ascii="Arial" w:eastAsia="Calibri Light" w:hAnsi="Arial" w:cs="Arial"/>
                <w:b/>
                <w:bCs/>
                <w:color w:val="FFFFFF" w:themeColor="background1"/>
                <w:position w:val="2"/>
                <w:sz w:val="20"/>
                <w:szCs w:val="20"/>
              </w:rPr>
            </w:pPr>
            <w:r w:rsidRPr="00AD3013">
              <w:rPr>
                <w:rFonts w:ascii="Arial" w:eastAsia="Calibri Light" w:hAnsi="Arial" w:cs="Arial"/>
                <w:b/>
                <w:bCs/>
                <w:color w:val="FFFFFF" w:themeColor="background1"/>
                <w:position w:val="2"/>
                <w:sz w:val="20"/>
                <w:szCs w:val="20"/>
              </w:rPr>
              <w:t>EFFICIENCY</w:t>
            </w:r>
          </w:p>
          <w:p w14:paraId="357003C5" w14:textId="77777777" w:rsidR="001B7EA8" w:rsidRPr="00AD3013" w:rsidRDefault="001B7EA8" w:rsidP="009D2498">
            <w:pPr>
              <w:ind w:left="0"/>
              <w:jc w:val="left"/>
              <w:rPr>
                <w:sz w:val="20"/>
                <w:szCs w:val="20"/>
              </w:rPr>
            </w:pPr>
            <w:r w:rsidRPr="00AD3013">
              <w:rPr>
                <w:rFonts w:ascii="Arial" w:eastAsia="Calibri Light" w:hAnsi="Arial" w:cs="Arial"/>
                <w:i/>
                <w:iCs/>
                <w:color w:val="FFFFFF" w:themeColor="background1"/>
                <w:position w:val="2"/>
                <w:sz w:val="20"/>
                <w:szCs w:val="20"/>
              </w:rPr>
              <w:t>Qualitative and quantitative outputs in relation to inputs</w:t>
            </w:r>
          </w:p>
        </w:tc>
        <w:tc>
          <w:tcPr>
            <w:tcW w:w="1909" w:type="pct"/>
            <w:vMerge w:val="restart"/>
            <w:vAlign w:val="center"/>
          </w:tcPr>
          <w:p w14:paraId="254D7F66" w14:textId="77777777" w:rsidR="001B7EA8" w:rsidRPr="00AD3013" w:rsidRDefault="001B7EA8" w:rsidP="001B7EA8">
            <w:pPr>
              <w:numPr>
                <w:ilvl w:val="0"/>
                <w:numId w:val="48"/>
              </w:numPr>
              <w:ind w:left="360"/>
              <w:jc w:val="left"/>
              <w:textAlignment w:val="center"/>
            </w:pPr>
            <w:r w:rsidRPr="00AD3013">
              <w:rPr>
                <w:rFonts w:ascii="Arial" w:eastAsia="Calibri Light" w:hAnsi="Arial" w:cs="Arial"/>
                <w:sz w:val="20"/>
                <w:szCs w:val="20"/>
              </w:rPr>
              <w:t xml:space="preserve">To what extent was the program delivered efficiently and cost-effectively, with an accurate understanding of the cost of service? </w:t>
            </w:r>
            <w:r w:rsidRPr="00AD3013">
              <w:rPr>
                <w:rFonts w:ascii="Arial" w:eastAsia="Calibri Light" w:hAnsi="Arial" w:cs="Arial"/>
                <w:i/>
                <w:iCs/>
                <w:sz w:val="18"/>
                <w:szCs w:val="18"/>
              </w:rPr>
              <w:t>(Goals 1 &amp; 3, Outcomes 5,6.2., 6.3.)</w:t>
            </w:r>
          </w:p>
        </w:tc>
        <w:tc>
          <w:tcPr>
            <w:tcW w:w="958" w:type="pct"/>
            <w:vAlign w:val="center"/>
          </w:tcPr>
          <w:p w14:paraId="291D35F0" w14:textId="77777777" w:rsidR="001B7EA8" w:rsidRPr="00AD3013" w:rsidRDefault="001B7EA8">
            <w:pPr>
              <w:ind w:left="0"/>
              <w:jc w:val="left"/>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Cost of service</w:t>
            </w:r>
          </w:p>
        </w:tc>
        <w:tc>
          <w:tcPr>
            <w:tcW w:w="700" w:type="pct"/>
            <w:vAlign w:val="center"/>
          </w:tcPr>
          <w:p w14:paraId="60AAEF68" w14:textId="77777777" w:rsidR="001B7EA8" w:rsidRPr="00AD3013" w:rsidRDefault="001B7EA8">
            <w:pPr>
              <w:ind w:left="0"/>
              <w:jc w:val="left"/>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Quantitative</w:t>
            </w:r>
          </w:p>
        </w:tc>
        <w:tc>
          <w:tcPr>
            <w:tcW w:w="591" w:type="pct"/>
            <w:vAlign w:val="center"/>
          </w:tcPr>
          <w:p w14:paraId="18AF63F7" w14:textId="77777777" w:rsidR="001B7EA8" w:rsidRPr="00AD3013" w:rsidRDefault="001B7EA8">
            <w:pPr>
              <w:ind w:left="0"/>
              <w:jc w:val="left"/>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Action step</w:t>
            </w:r>
          </w:p>
        </w:tc>
      </w:tr>
      <w:tr w:rsidR="001B7EA8" w:rsidRPr="00AD3013" w14:paraId="369F4C61" w14:textId="77777777" w:rsidTr="001B7EA8">
        <w:trPr>
          <w:trHeight w:val="469"/>
        </w:trPr>
        <w:tc>
          <w:tcPr>
            <w:tcW w:w="842" w:type="pct"/>
            <w:vMerge/>
            <w:shd w:val="clear" w:color="auto" w:fill="008946"/>
            <w:vAlign w:val="center"/>
          </w:tcPr>
          <w:p w14:paraId="1BA65010" w14:textId="77777777" w:rsidR="001B7EA8" w:rsidRPr="00AD3013" w:rsidRDefault="001B7EA8">
            <w:pPr>
              <w:ind w:left="0"/>
              <w:jc w:val="left"/>
              <w:textAlignment w:val="center"/>
              <w:rPr>
                <w:rFonts w:ascii="Arial" w:eastAsia="Calibri Light" w:hAnsi="Arial" w:cs="Arial"/>
                <w:b/>
                <w:bCs/>
                <w:color w:val="FFFFFF" w:themeColor="background1"/>
                <w:position w:val="2"/>
                <w:sz w:val="20"/>
                <w:szCs w:val="20"/>
              </w:rPr>
            </w:pPr>
          </w:p>
        </w:tc>
        <w:tc>
          <w:tcPr>
            <w:tcW w:w="1909" w:type="pct"/>
            <w:vMerge/>
            <w:vAlign w:val="center"/>
          </w:tcPr>
          <w:p w14:paraId="565A2AF0" w14:textId="77777777" w:rsidR="001B7EA8" w:rsidRPr="00AD3013" w:rsidRDefault="001B7EA8" w:rsidP="001B7EA8">
            <w:pPr>
              <w:numPr>
                <w:ilvl w:val="0"/>
                <w:numId w:val="48"/>
              </w:numPr>
              <w:ind w:left="360"/>
              <w:jc w:val="left"/>
              <w:textAlignment w:val="center"/>
              <w:rPr>
                <w:rFonts w:ascii="Arial" w:eastAsia="Calibri Light" w:hAnsi="Arial" w:cs="Arial"/>
                <w:sz w:val="20"/>
                <w:szCs w:val="20"/>
              </w:rPr>
            </w:pPr>
          </w:p>
        </w:tc>
        <w:tc>
          <w:tcPr>
            <w:tcW w:w="958" w:type="pct"/>
            <w:vAlign w:val="center"/>
          </w:tcPr>
          <w:p w14:paraId="5C2E0AB5" w14:textId="77777777" w:rsidR="001B7EA8" w:rsidRPr="00AD3013" w:rsidRDefault="001B7EA8">
            <w:pPr>
              <w:ind w:left="0"/>
              <w:jc w:val="left"/>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Efficiently and cost-effectively</w:t>
            </w:r>
          </w:p>
        </w:tc>
        <w:tc>
          <w:tcPr>
            <w:tcW w:w="700" w:type="pct"/>
            <w:vAlign w:val="center"/>
          </w:tcPr>
          <w:p w14:paraId="6D5DB391" w14:textId="77777777" w:rsidR="001B7EA8" w:rsidRPr="00AD3013" w:rsidRDefault="001B7EA8">
            <w:pPr>
              <w:ind w:left="0"/>
              <w:jc w:val="left"/>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Qualitative</w:t>
            </w:r>
          </w:p>
        </w:tc>
        <w:tc>
          <w:tcPr>
            <w:tcW w:w="591" w:type="pct"/>
            <w:vAlign w:val="center"/>
          </w:tcPr>
          <w:p w14:paraId="3EBEBE82" w14:textId="77777777" w:rsidR="001B7EA8" w:rsidRPr="00AD3013" w:rsidRDefault="001B7EA8">
            <w:pPr>
              <w:ind w:left="0"/>
              <w:jc w:val="left"/>
              <w:rPr>
                <w:rFonts w:ascii="Arial" w:eastAsia="Calibri Light" w:hAnsi="Arial" w:cs="Arial"/>
                <w:i/>
                <w:iCs/>
                <w:color w:val="747474" w:themeColor="background2" w:themeShade="80"/>
                <w:sz w:val="20"/>
                <w:szCs w:val="20"/>
              </w:rPr>
            </w:pPr>
            <w:r w:rsidRPr="00AD3013">
              <w:rPr>
                <w:rFonts w:ascii="Arial" w:eastAsia="Calibri Light" w:hAnsi="Arial" w:cs="Arial"/>
                <w:i/>
                <w:iCs/>
                <w:color w:val="747474" w:themeColor="background2" w:themeShade="80"/>
                <w:sz w:val="20"/>
                <w:szCs w:val="20"/>
              </w:rPr>
              <w:t>CG Legal team</w:t>
            </w:r>
          </w:p>
        </w:tc>
      </w:tr>
    </w:tbl>
    <w:p w14:paraId="2E0C661B" w14:textId="77777777" w:rsidR="001B7EA8" w:rsidRPr="00AD3013" w:rsidRDefault="001B7EA8" w:rsidP="00E829E1">
      <w:pPr>
        <w:ind w:left="0"/>
        <w:rPr>
          <w:rFonts w:ascii="Arial" w:hAnsi="Arial" w:cs="Arial"/>
          <w:i/>
          <w:iCs/>
          <w:color w:val="595959" w:themeColor="text1" w:themeTint="A6"/>
          <w:sz w:val="18"/>
          <w:szCs w:val="18"/>
        </w:rPr>
      </w:pPr>
    </w:p>
    <w:tbl>
      <w:tblPr>
        <w:tblStyle w:val="TableGrid"/>
        <w:tblW w:w="5146" w:type="pct"/>
        <w:tblLook w:val="04A0" w:firstRow="1" w:lastRow="0" w:firstColumn="1" w:lastColumn="0" w:noHBand="0" w:noVBand="1"/>
      </w:tblPr>
      <w:tblGrid>
        <w:gridCol w:w="683"/>
        <w:gridCol w:w="3994"/>
        <w:gridCol w:w="5949"/>
      </w:tblGrid>
      <w:tr w:rsidR="00777775" w:rsidRPr="00AD3013" w14:paraId="2E43AA64" w14:textId="77777777" w:rsidTr="00ED610B">
        <w:trPr>
          <w:trHeight w:val="258"/>
        </w:trPr>
        <w:tc>
          <w:tcPr>
            <w:tcW w:w="2199" w:type="pct"/>
            <w:gridSpan w:val="2"/>
            <w:shd w:val="clear" w:color="auto" w:fill="008946"/>
            <w:vAlign w:val="center"/>
          </w:tcPr>
          <w:p w14:paraId="5E5B1AF9" w14:textId="77777777" w:rsidR="00777775" w:rsidRPr="00AD3013" w:rsidRDefault="00777775">
            <w:pPr>
              <w:ind w:left="0"/>
              <w:jc w:val="left"/>
              <w:rPr>
                <w:rStyle w:val="eop"/>
                <w:rFonts w:ascii="Arial" w:hAnsi="Arial" w:cs="Arial"/>
                <w:b/>
                <w:color w:val="FFFFFF" w:themeColor="background1"/>
                <w:sz w:val="20"/>
                <w:szCs w:val="20"/>
              </w:rPr>
            </w:pPr>
            <w:bookmarkStart w:id="28" w:name="_Hlk206081176"/>
            <w:r w:rsidRPr="00AD3013">
              <w:rPr>
                <w:rStyle w:val="Emphasis"/>
                <w:rFonts w:ascii="Arial" w:hAnsi="Arial" w:cs="Arial"/>
                <w:b/>
                <w:color w:val="FFFFFF" w:themeColor="background1"/>
                <w:sz w:val="20"/>
                <w14:textOutline w14:w="3175" w14:cap="rnd" w14:cmpd="sng" w14:algn="ctr">
                  <w14:noFill/>
                  <w14:prstDash w14:val="solid"/>
                  <w14:bevel/>
                </w14:textOutline>
              </w:rPr>
              <w:t>Outcome</w:t>
            </w:r>
          </w:p>
        </w:tc>
        <w:tc>
          <w:tcPr>
            <w:tcW w:w="2801" w:type="pct"/>
            <w:shd w:val="clear" w:color="auto" w:fill="008946"/>
            <w:vAlign w:val="center"/>
          </w:tcPr>
          <w:p w14:paraId="6826A98E" w14:textId="55C84BA2" w:rsidR="00777775" w:rsidRPr="00AD3013" w:rsidRDefault="00777775">
            <w:pPr>
              <w:ind w:left="0"/>
              <w:jc w:val="left"/>
              <w:rPr>
                <w:rStyle w:val="eop"/>
                <w:rFonts w:ascii="Arial" w:hAnsi="Arial" w:cs="Arial"/>
                <w:b/>
                <w:color w:val="FFFFFF" w:themeColor="background1"/>
                <w:sz w:val="20"/>
                <w:szCs w:val="20"/>
              </w:rPr>
            </w:pPr>
            <w:r w:rsidRPr="00AD3013">
              <w:rPr>
                <w:rStyle w:val="eop"/>
                <w:rFonts w:ascii="Arial" w:hAnsi="Arial" w:cs="Arial"/>
                <w:b/>
                <w:color w:val="FFFFFF" w:themeColor="background1"/>
                <w:sz w:val="20"/>
                <w:szCs w:val="20"/>
              </w:rPr>
              <w:t>Indicator(s)</w:t>
            </w:r>
            <w:r w:rsidR="00AF73DF" w:rsidRPr="00AD3013">
              <w:rPr>
                <w:rStyle w:val="eop"/>
                <w:rFonts w:ascii="Arial" w:hAnsi="Arial" w:cs="Arial"/>
                <w:b/>
                <w:color w:val="FFFFFF" w:themeColor="background1"/>
                <w:sz w:val="20"/>
                <w:szCs w:val="20"/>
              </w:rPr>
              <w:t xml:space="preserve"> </w:t>
            </w:r>
            <w:r w:rsidR="00AF73DF" w:rsidRPr="00AD3013">
              <w:rPr>
                <w:rStyle w:val="eop"/>
                <w:b/>
                <w:color w:val="FFFFFF" w:themeColor="background1"/>
                <w:sz w:val="20"/>
                <w:szCs w:val="20"/>
              </w:rPr>
              <w:t>(In development)</w:t>
            </w:r>
          </w:p>
        </w:tc>
      </w:tr>
      <w:tr w:rsidR="00777775" w:rsidRPr="00AD3013" w14:paraId="74FCF09B" w14:textId="77777777" w:rsidTr="00ED610B">
        <w:trPr>
          <w:trHeight w:val="1046"/>
        </w:trPr>
        <w:tc>
          <w:tcPr>
            <w:tcW w:w="318" w:type="pct"/>
            <w:vAlign w:val="center"/>
          </w:tcPr>
          <w:p w14:paraId="74EC9731" w14:textId="77777777" w:rsidR="00777775" w:rsidRPr="00AD3013" w:rsidRDefault="00777775">
            <w:pPr>
              <w:ind w:left="0"/>
              <w:textAlignment w:val="center"/>
              <w:rPr>
                <w:rFonts w:ascii="Arial" w:hAnsi="Arial" w:cs="Arial"/>
                <w:bCs/>
                <w:sz w:val="20"/>
                <w:szCs w:val="20"/>
              </w:rPr>
            </w:pPr>
            <w:r w:rsidRPr="00AD3013">
              <w:rPr>
                <w:rFonts w:ascii="Arial" w:hAnsi="Arial" w:cs="Arial"/>
                <w:bCs/>
                <w:sz w:val="20"/>
                <w:szCs w:val="20"/>
              </w:rPr>
              <w:t xml:space="preserve"> </w:t>
            </w:r>
            <w:r w:rsidRPr="00AD3013">
              <w:rPr>
                <w:rFonts w:ascii="Arial" w:hAnsi="Arial" w:cs="Arial"/>
                <w:sz w:val="20"/>
                <w:szCs w:val="20"/>
              </w:rPr>
              <w:t>1.</w:t>
            </w:r>
          </w:p>
        </w:tc>
        <w:tc>
          <w:tcPr>
            <w:tcW w:w="1881" w:type="pct"/>
            <w:vAlign w:val="center"/>
          </w:tcPr>
          <w:p w14:paraId="33711CFA" w14:textId="77777777" w:rsidR="00777775" w:rsidRPr="00AD3013" w:rsidRDefault="00777775">
            <w:pPr>
              <w:spacing w:beforeLines="20" w:before="48" w:afterLines="20" w:after="48"/>
              <w:ind w:left="0"/>
              <w:jc w:val="left"/>
              <w:rPr>
                <w:rStyle w:val="eop"/>
                <w:rFonts w:ascii="Arial" w:hAnsi="Arial" w:cs="Arial"/>
                <w:sz w:val="20"/>
                <w:szCs w:val="20"/>
              </w:rPr>
            </w:pPr>
            <w:r w:rsidRPr="00AD3013">
              <w:rPr>
                <w:rFonts w:ascii="Arial" w:hAnsi="Arial" w:cs="Arial"/>
                <w:sz w:val="20"/>
                <w:szCs w:val="20"/>
              </w:rPr>
              <w:t xml:space="preserve">Sustainable, scalable, holistic &amp; responsive PV legal service model </w:t>
            </w:r>
          </w:p>
        </w:tc>
        <w:tc>
          <w:tcPr>
            <w:tcW w:w="2801" w:type="pct"/>
            <w:vAlign w:val="center"/>
          </w:tcPr>
          <w:p w14:paraId="15716523"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Clear documentation of service model elements</w:t>
            </w:r>
          </w:p>
          <w:p w14:paraId="3A4199AD" w14:textId="1E942E33"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Demonstrated improvements in service efficiency (e.g., reduced processing time</w:t>
            </w:r>
            <w:r w:rsidR="00651EC3" w:rsidRPr="00AD3013">
              <w:rPr>
                <w:rFonts w:ascii="Arial" w:hAnsi="Arial" w:cs="Arial"/>
                <w:sz w:val="20"/>
                <w:szCs w:val="20"/>
              </w:rPr>
              <w:t>-merits assessments</w:t>
            </w:r>
            <w:r w:rsidR="005B37A2" w:rsidRPr="00AD3013">
              <w:rPr>
                <w:rFonts w:ascii="Arial" w:hAnsi="Arial" w:cs="Arial"/>
                <w:sz w:val="20"/>
                <w:szCs w:val="20"/>
              </w:rPr>
              <w:t>, statements</w:t>
            </w:r>
            <w:r w:rsidR="00651EC3" w:rsidRPr="00AD3013">
              <w:rPr>
                <w:rFonts w:ascii="Arial" w:hAnsi="Arial" w:cs="Arial"/>
                <w:sz w:val="20"/>
                <w:szCs w:val="20"/>
              </w:rPr>
              <w:t>)</w:t>
            </w:r>
          </w:p>
          <w:p w14:paraId="01B150E7"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Documented process and data system improvements and benefits</w:t>
            </w:r>
          </w:p>
          <w:p w14:paraId="0A79533C"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Structured feedback from legal team (surveys, team meetings, workshops)</w:t>
            </w:r>
          </w:p>
          <w:p w14:paraId="6B7AE9CE" w14:textId="77777777" w:rsidR="00777775" w:rsidRPr="00AD3013" w:rsidRDefault="00777775" w:rsidP="00777775">
            <w:pPr>
              <w:pStyle w:val="ListParagraph"/>
              <w:numPr>
                <w:ilvl w:val="0"/>
                <w:numId w:val="3"/>
              </w:numPr>
              <w:ind w:left="174" w:hanging="142"/>
              <w:jc w:val="left"/>
              <w:rPr>
                <w:rStyle w:val="eop"/>
                <w:rFonts w:ascii="Arial" w:hAnsi="Arial" w:cs="Arial"/>
                <w:sz w:val="20"/>
                <w:szCs w:val="20"/>
              </w:rPr>
            </w:pPr>
            <w:r w:rsidRPr="00AD3013">
              <w:rPr>
                <w:rStyle w:val="eop"/>
                <w:rFonts w:ascii="Arial" w:hAnsi="Arial" w:cs="Arial"/>
                <w:sz w:val="20"/>
                <w:szCs w:val="20"/>
              </w:rPr>
              <w:t>Cost of service analysis</w:t>
            </w:r>
          </w:p>
          <w:p w14:paraId="65687FD5" w14:textId="77777777" w:rsidR="00777775" w:rsidRPr="00AD3013" w:rsidRDefault="00777775" w:rsidP="00777775">
            <w:pPr>
              <w:pStyle w:val="ListParagraph"/>
              <w:numPr>
                <w:ilvl w:val="0"/>
                <w:numId w:val="3"/>
              </w:numPr>
              <w:ind w:left="174" w:hanging="142"/>
              <w:jc w:val="left"/>
              <w:rPr>
                <w:rStyle w:val="eop"/>
                <w:rFonts w:ascii="Arial" w:hAnsi="Arial" w:cs="Arial"/>
                <w:sz w:val="20"/>
                <w:szCs w:val="20"/>
              </w:rPr>
            </w:pPr>
            <w:r w:rsidRPr="00AD3013">
              <w:rPr>
                <w:rStyle w:val="eop"/>
                <w:rFonts w:ascii="Arial" w:hAnsi="Arial" w:cs="Arial"/>
                <w:sz w:val="20"/>
                <w:szCs w:val="20"/>
              </w:rPr>
              <w:t>SROI completed</w:t>
            </w:r>
          </w:p>
        </w:tc>
      </w:tr>
      <w:tr w:rsidR="00777775" w:rsidRPr="00AD3013" w14:paraId="19392D6B" w14:textId="77777777" w:rsidTr="00ED610B">
        <w:trPr>
          <w:trHeight w:val="45"/>
        </w:trPr>
        <w:tc>
          <w:tcPr>
            <w:tcW w:w="318" w:type="pct"/>
            <w:vAlign w:val="center"/>
          </w:tcPr>
          <w:p w14:paraId="26A76F88" w14:textId="77777777" w:rsidR="00777775" w:rsidRPr="00AD3013" w:rsidRDefault="00777775" w:rsidP="00777775">
            <w:pPr>
              <w:pStyle w:val="ListParagraph"/>
              <w:numPr>
                <w:ilvl w:val="1"/>
                <w:numId w:val="11"/>
              </w:numPr>
              <w:contextualSpacing w:val="0"/>
              <w:jc w:val="left"/>
              <w:textAlignment w:val="center"/>
              <w:rPr>
                <w:rFonts w:ascii="Arial" w:hAnsi="Arial" w:cs="Arial"/>
                <w:sz w:val="20"/>
                <w:szCs w:val="20"/>
              </w:rPr>
            </w:pPr>
          </w:p>
          <w:p w14:paraId="006E8CC0" w14:textId="77777777" w:rsidR="00777775" w:rsidRPr="00AD3013" w:rsidRDefault="00777775">
            <w:pPr>
              <w:pStyle w:val="NormalWeb"/>
              <w:spacing w:before="0" w:beforeAutospacing="0" w:after="0" w:afterAutospacing="0"/>
              <w:rPr>
                <w:rFonts w:ascii="Arial" w:hAnsi="Arial" w:cs="Arial"/>
                <w:bCs/>
                <w:sz w:val="20"/>
                <w:szCs w:val="20"/>
              </w:rPr>
            </w:pPr>
            <w:r w:rsidRPr="00AD3013">
              <w:rPr>
                <w:rFonts w:ascii="Arial" w:hAnsi="Arial" w:cs="Arial"/>
                <w:sz w:val="20"/>
                <w:szCs w:val="20"/>
              </w:rPr>
              <w:t>(5.2.)</w:t>
            </w:r>
          </w:p>
        </w:tc>
        <w:tc>
          <w:tcPr>
            <w:tcW w:w="1881" w:type="pct"/>
            <w:vAlign w:val="center"/>
          </w:tcPr>
          <w:p w14:paraId="2C1A5B26" w14:textId="77777777" w:rsidR="00777775" w:rsidRPr="00AD3013" w:rsidRDefault="00777775">
            <w:pPr>
              <w:spacing w:beforeLines="20" w:before="48" w:afterLines="20" w:after="48"/>
              <w:ind w:left="0"/>
              <w:jc w:val="left"/>
              <w:textAlignment w:val="center"/>
              <w:rPr>
                <w:rFonts w:ascii="Arial" w:hAnsi="Arial" w:cs="Arial"/>
                <w:sz w:val="20"/>
                <w:szCs w:val="20"/>
              </w:rPr>
            </w:pPr>
            <w:r w:rsidRPr="00AD3013">
              <w:rPr>
                <w:rFonts w:ascii="Arial" w:hAnsi="Arial" w:cs="Arial"/>
                <w:sz w:val="20"/>
                <w:szCs w:val="20"/>
              </w:rPr>
              <w:t xml:space="preserve">Improved understanding of costs &amp; resources needed for a sustainable PV legal service (including avoided costs) </w:t>
            </w:r>
          </w:p>
        </w:tc>
        <w:tc>
          <w:tcPr>
            <w:tcW w:w="2801" w:type="pct"/>
            <w:vAlign w:val="center"/>
          </w:tcPr>
          <w:p w14:paraId="0A277988"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Accurate cost/resource mapping</w:t>
            </w:r>
          </w:p>
          <w:p w14:paraId="276E0247"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Cost of service</w:t>
            </w:r>
          </w:p>
          <w:p w14:paraId="425A31E6"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SROI</w:t>
            </w:r>
          </w:p>
        </w:tc>
      </w:tr>
      <w:tr w:rsidR="00777775" w:rsidRPr="00AD3013" w14:paraId="19A3478A" w14:textId="77777777" w:rsidTr="00ED610B">
        <w:trPr>
          <w:trHeight w:val="45"/>
        </w:trPr>
        <w:tc>
          <w:tcPr>
            <w:tcW w:w="318" w:type="pct"/>
            <w:vAlign w:val="center"/>
          </w:tcPr>
          <w:p w14:paraId="41903065" w14:textId="77777777" w:rsidR="00777775" w:rsidRPr="00AD3013" w:rsidRDefault="00777775">
            <w:pPr>
              <w:pStyle w:val="NormalWeb"/>
              <w:spacing w:before="0" w:beforeAutospacing="0" w:after="0" w:afterAutospacing="0"/>
              <w:rPr>
                <w:rFonts w:ascii="Arial" w:hAnsi="Arial" w:cs="Arial"/>
                <w:bCs/>
                <w:sz w:val="20"/>
                <w:szCs w:val="20"/>
              </w:rPr>
            </w:pPr>
            <w:r w:rsidRPr="00AD3013">
              <w:rPr>
                <w:rFonts w:ascii="Arial" w:hAnsi="Arial" w:cs="Arial"/>
                <w:bCs/>
                <w:sz w:val="20"/>
                <w:szCs w:val="20"/>
              </w:rPr>
              <w:t>1.2.</w:t>
            </w:r>
          </w:p>
        </w:tc>
        <w:tc>
          <w:tcPr>
            <w:tcW w:w="1881" w:type="pct"/>
            <w:vAlign w:val="center"/>
          </w:tcPr>
          <w:p w14:paraId="539D7A51" w14:textId="77777777" w:rsidR="00777775" w:rsidRPr="00AD3013" w:rsidRDefault="00777775">
            <w:pPr>
              <w:spacing w:beforeLines="20" w:before="48" w:afterLines="20" w:after="48"/>
              <w:ind w:left="0"/>
              <w:jc w:val="left"/>
              <w:textAlignment w:val="center"/>
              <w:rPr>
                <w:rFonts w:ascii="Arial" w:hAnsi="Arial" w:cs="Arial"/>
                <w:sz w:val="20"/>
                <w:szCs w:val="20"/>
              </w:rPr>
            </w:pPr>
            <w:r w:rsidRPr="00AD3013">
              <w:rPr>
                <w:rFonts w:ascii="Arial" w:hAnsi="Arial" w:cs="Arial"/>
                <w:sz w:val="20"/>
                <w:szCs w:val="20"/>
              </w:rPr>
              <w:t>Improved processes &amp; data systems to support an efficient &amp; effective service model</w:t>
            </w:r>
          </w:p>
        </w:tc>
        <w:tc>
          <w:tcPr>
            <w:tcW w:w="2801" w:type="pct"/>
            <w:vAlign w:val="center"/>
          </w:tcPr>
          <w:p w14:paraId="4855BB61" w14:textId="77777777" w:rsidR="00ED610B"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Evidence of process and data system improvements</w:t>
            </w:r>
          </w:p>
          <w:p w14:paraId="5B6A5748" w14:textId="20167ACF" w:rsidR="00777775" w:rsidRPr="00AD3013" w:rsidRDefault="00ED610B"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A</w:t>
            </w:r>
            <w:r w:rsidR="0040487C" w:rsidRPr="00AD3013">
              <w:rPr>
                <w:rFonts w:ascii="Arial" w:hAnsi="Arial" w:cs="Arial"/>
                <w:sz w:val="20"/>
                <w:szCs w:val="20"/>
              </w:rPr>
              <w:t>ssociated</w:t>
            </w:r>
            <w:r w:rsidR="00777775" w:rsidRPr="00AD3013">
              <w:rPr>
                <w:rFonts w:ascii="Arial" w:hAnsi="Arial" w:cs="Arial"/>
                <w:sz w:val="20"/>
                <w:szCs w:val="20"/>
              </w:rPr>
              <w:t xml:space="preserve"> benefits.</w:t>
            </w:r>
          </w:p>
        </w:tc>
      </w:tr>
      <w:tr w:rsidR="00777775" w:rsidRPr="00AD3013" w14:paraId="499C566A" w14:textId="77777777" w:rsidTr="00ED610B">
        <w:trPr>
          <w:trHeight w:val="53"/>
        </w:trPr>
        <w:tc>
          <w:tcPr>
            <w:tcW w:w="318" w:type="pct"/>
            <w:vAlign w:val="center"/>
          </w:tcPr>
          <w:p w14:paraId="27FC3F91" w14:textId="77777777" w:rsidR="00777775" w:rsidRPr="00AD3013" w:rsidRDefault="00777775">
            <w:pPr>
              <w:pStyle w:val="NormalWeb"/>
              <w:spacing w:before="0" w:beforeAutospacing="0" w:after="0" w:afterAutospacing="0"/>
              <w:rPr>
                <w:rFonts w:ascii="Arial" w:hAnsi="Arial" w:cs="Arial"/>
                <w:bCs/>
                <w:sz w:val="20"/>
                <w:szCs w:val="20"/>
              </w:rPr>
            </w:pPr>
            <w:r w:rsidRPr="00AD3013">
              <w:rPr>
                <w:rFonts w:ascii="Arial" w:hAnsi="Arial" w:cs="Arial"/>
                <w:bCs/>
                <w:sz w:val="20"/>
                <w:szCs w:val="20"/>
              </w:rPr>
              <w:t>1.3.</w:t>
            </w:r>
          </w:p>
        </w:tc>
        <w:tc>
          <w:tcPr>
            <w:tcW w:w="1881" w:type="pct"/>
            <w:vAlign w:val="center"/>
          </w:tcPr>
          <w:p w14:paraId="131F6DA1" w14:textId="77777777" w:rsidR="00777775" w:rsidRPr="00AD3013" w:rsidRDefault="00777775">
            <w:pPr>
              <w:spacing w:beforeLines="20" w:before="48" w:afterLines="20" w:after="48"/>
              <w:ind w:left="0"/>
              <w:jc w:val="left"/>
              <w:textAlignment w:val="center"/>
              <w:rPr>
                <w:rFonts w:ascii="Arial" w:hAnsi="Arial" w:cs="Arial"/>
                <w:sz w:val="20"/>
                <w:szCs w:val="20"/>
              </w:rPr>
            </w:pPr>
            <w:r w:rsidRPr="00AD3013">
              <w:rPr>
                <w:rFonts w:ascii="Arial" w:hAnsi="Arial" w:cs="Arial"/>
                <w:sz w:val="20"/>
                <w:szCs w:val="20"/>
              </w:rPr>
              <w:t>Increased data-driven decision-making to support continuous learning &amp; improvement</w:t>
            </w:r>
          </w:p>
        </w:tc>
        <w:tc>
          <w:tcPr>
            <w:tcW w:w="2801" w:type="pct"/>
            <w:vAlign w:val="center"/>
          </w:tcPr>
          <w:p w14:paraId="37BD65B2"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Documented decisions influenced by data</w:t>
            </w:r>
          </w:p>
          <w:p w14:paraId="4C20C631"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Adjustments to service model based on evidence</w:t>
            </w:r>
          </w:p>
          <w:p w14:paraId="77F33DF2" w14:textId="51EC710E" w:rsidR="00ED610B" w:rsidRPr="00AD3013" w:rsidRDefault="00ED610B"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Other adjustments/improvements</w:t>
            </w:r>
          </w:p>
        </w:tc>
      </w:tr>
      <w:tr w:rsidR="00777775" w:rsidRPr="00AD3013" w14:paraId="5FC8A160" w14:textId="77777777" w:rsidTr="00ED610B">
        <w:trPr>
          <w:trHeight w:val="417"/>
        </w:trPr>
        <w:tc>
          <w:tcPr>
            <w:tcW w:w="318" w:type="pct"/>
            <w:vAlign w:val="center"/>
          </w:tcPr>
          <w:p w14:paraId="0DABF0C2" w14:textId="77777777" w:rsidR="00777775" w:rsidRPr="00AD3013" w:rsidRDefault="00777775">
            <w:pPr>
              <w:pStyle w:val="NormalWeb"/>
              <w:spacing w:before="0" w:beforeAutospacing="0" w:after="0" w:afterAutospacing="0"/>
              <w:rPr>
                <w:rFonts w:ascii="Arial" w:hAnsi="Arial" w:cs="Arial"/>
                <w:bCs/>
                <w:sz w:val="20"/>
                <w:szCs w:val="20"/>
              </w:rPr>
            </w:pPr>
            <w:r w:rsidRPr="00AD3013">
              <w:rPr>
                <w:rFonts w:ascii="Arial" w:hAnsi="Arial" w:cs="Arial"/>
                <w:bCs/>
                <w:sz w:val="20"/>
                <w:szCs w:val="20"/>
              </w:rPr>
              <w:t>2.</w:t>
            </w:r>
          </w:p>
        </w:tc>
        <w:tc>
          <w:tcPr>
            <w:tcW w:w="1881" w:type="pct"/>
            <w:vAlign w:val="center"/>
          </w:tcPr>
          <w:p w14:paraId="6BE1DFBF" w14:textId="520AD96C" w:rsidR="00777775" w:rsidRPr="00AD3013" w:rsidRDefault="00777775" w:rsidP="00D36E59">
            <w:pPr>
              <w:spacing w:beforeLines="20" w:before="48" w:afterLines="20" w:after="48"/>
              <w:ind w:left="0"/>
              <w:jc w:val="left"/>
              <w:rPr>
                <w:rFonts w:ascii="Arial" w:hAnsi="Arial" w:cs="Arial"/>
                <w:sz w:val="20"/>
                <w:szCs w:val="20"/>
              </w:rPr>
            </w:pPr>
            <w:r w:rsidRPr="00AD3013">
              <w:rPr>
                <w:rFonts w:ascii="Arial" w:hAnsi="Arial" w:cs="Arial"/>
                <w:sz w:val="20"/>
                <w:szCs w:val="20"/>
              </w:rPr>
              <w:t>Circle Green is recognised as a leader in protection visa legal service delivery</w:t>
            </w:r>
          </w:p>
        </w:tc>
        <w:tc>
          <w:tcPr>
            <w:tcW w:w="2801" w:type="pct"/>
            <w:vAlign w:val="center"/>
          </w:tcPr>
          <w:p w14:paraId="53518D62" w14:textId="5C7F325E"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 xml:space="preserve">Recognition </w:t>
            </w:r>
            <w:r w:rsidR="00AF73DF" w:rsidRPr="00AD3013">
              <w:rPr>
                <w:rFonts w:ascii="Arial" w:hAnsi="Arial" w:cs="Arial"/>
                <w:sz w:val="20"/>
                <w:szCs w:val="20"/>
              </w:rPr>
              <w:t>(external) – formal/informal</w:t>
            </w:r>
            <w:r w:rsidRPr="00AD3013">
              <w:rPr>
                <w:rFonts w:ascii="Arial" w:hAnsi="Arial" w:cs="Arial"/>
                <w:sz w:val="20"/>
                <w:szCs w:val="20"/>
              </w:rPr>
              <w:t xml:space="preserve"> </w:t>
            </w:r>
          </w:p>
          <w:p w14:paraId="7AA9D120"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Circle Green’s services or contribution to policy/submissions.</w:t>
            </w:r>
          </w:p>
        </w:tc>
      </w:tr>
      <w:tr w:rsidR="00777775" w:rsidRPr="00AD3013" w14:paraId="6E3F8229" w14:textId="77777777" w:rsidTr="00ED610B">
        <w:tc>
          <w:tcPr>
            <w:tcW w:w="318" w:type="pct"/>
            <w:vAlign w:val="center"/>
          </w:tcPr>
          <w:p w14:paraId="2EE3B751" w14:textId="77777777" w:rsidR="00777775" w:rsidRPr="00AD3013" w:rsidRDefault="00777775">
            <w:pPr>
              <w:pStyle w:val="NormalWeb"/>
              <w:spacing w:before="0" w:beforeAutospacing="0" w:after="0" w:afterAutospacing="0"/>
              <w:rPr>
                <w:rFonts w:ascii="Arial" w:hAnsi="Arial" w:cs="Arial"/>
                <w:bCs/>
                <w:sz w:val="20"/>
                <w:szCs w:val="20"/>
              </w:rPr>
            </w:pPr>
            <w:r w:rsidRPr="00AD3013">
              <w:rPr>
                <w:rFonts w:ascii="Arial" w:hAnsi="Arial" w:cs="Arial"/>
                <w:bCs/>
                <w:sz w:val="20"/>
                <w:szCs w:val="20"/>
              </w:rPr>
              <w:t>2.1.</w:t>
            </w:r>
          </w:p>
        </w:tc>
        <w:tc>
          <w:tcPr>
            <w:tcW w:w="1881" w:type="pct"/>
            <w:vAlign w:val="center"/>
          </w:tcPr>
          <w:p w14:paraId="70FC774A" w14:textId="77777777" w:rsidR="00777775" w:rsidRPr="00AD3013" w:rsidRDefault="00777775">
            <w:pPr>
              <w:spacing w:beforeLines="20" w:before="48" w:afterLines="20" w:after="48"/>
              <w:ind w:left="0"/>
              <w:jc w:val="left"/>
              <w:textAlignment w:val="center"/>
              <w:rPr>
                <w:rFonts w:ascii="Arial" w:hAnsi="Arial" w:cs="Arial"/>
                <w:sz w:val="20"/>
                <w:szCs w:val="20"/>
              </w:rPr>
            </w:pPr>
            <w:r w:rsidRPr="00AD3013">
              <w:rPr>
                <w:rFonts w:ascii="Arial" w:hAnsi="Arial" w:cs="Arial"/>
                <w:sz w:val="20"/>
                <w:szCs w:val="20"/>
              </w:rPr>
              <w:t xml:space="preserve">Enhanced knowledge, skills &amp; capacity in immigration law &amp; case management </w:t>
            </w:r>
          </w:p>
        </w:tc>
        <w:tc>
          <w:tcPr>
            <w:tcW w:w="2801" w:type="pct"/>
            <w:vAlign w:val="center"/>
          </w:tcPr>
          <w:p w14:paraId="20793C0F"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Participants report increased knowledge following professional development/training</w:t>
            </w:r>
          </w:p>
          <w:p w14:paraId="6601CDC2"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Evidence of a strengthened learning and reflective culture (project meetings, team meetings)</w:t>
            </w:r>
          </w:p>
        </w:tc>
      </w:tr>
      <w:tr w:rsidR="00777775" w:rsidRPr="00AD3013" w14:paraId="74A3EBC7" w14:textId="77777777" w:rsidTr="00ED610B">
        <w:tc>
          <w:tcPr>
            <w:tcW w:w="318" w:type="pct"/>
            <w:vAlign w:val="center"/>
          </w:tcPr>
          <w:p w14:paraId="1571544F" w14:textId="77777777" w:rsidR="00777775" w:rsidRPr="00AD3013" w:rsidRDefault="00777775">
            <w:pPr>
              <w:pStyle w:val="NormalWeb"/>
              <w:spacing w:before="0" w:beforeAutospacing="0" w:after="0" w:afterAutospacing="0"/>
              <w:rPr>
                <w:rFonts w:ascii="Arial" w:hAnsi="Arial" w:cs="Arial"/>
                <w:bCs/>
                <w:sz w:val="20"/>
                <w:szCs w:val="20"/>
              </w:rPr>
            </w:pPr>
            <w:r w:rsidRPr="00AD3013">
              <w:rPr>
                <w:rFonts w:ascii="Arial" w:hAnsi="Arial" w:cs="Arial"/>
                <w:bCs/>
                <w:sz w:val="20"/>
                <w:szCs w:val="20"/>
              </w:rPr>
              <w:t>2.2.</w:t>
            </w:r>
          </w:p>
        </w:tc>
        <w:tc>
          <w:tcPr>
            <w:tcW w:w="1881" w:type="pct"/>
            <w:vAlign w:val="center"/>
          </w:tcPr>
          <w:p w14:paraId="37BC2674" w14:textId="77777777" w:rsidR="00777775" w:rsidRPr="00AD3013" w:rsidRDefault="00777775">
            <w:pPr>
              <w:spacing w:beforeLines="20" w:before="48" w:afterLines="20" w:after="48"/>
              <w:ind w:left="0"/>
              <w:jc w:val="left"/>
              <w:textAlignment w:val="center"/>
              <w:rPr>
                <w:rFonts w:ascii="Arial" w:hAnsi="Arial" w:cs="Arial"/>
                <w:sz w:val="20"/>
                <w:szCs w:val="20"/>
              </w:rPr>
            </w:pPr>
            <w:r w:rsidRPr="00AD3013">
              <w:rPr>
                <w:rFonts w:ascii="Arial" w:hAnsi="Arial" w:cs="Arial"/>
                <w:sz w:val="20"/>
                <w:szCs w:val="20"/>
              </w:rPr>
              <w:t>Strengthened engagement &amp; collaboration across sector</w:t>
            </w:r>
          </w:p>
        </w:tc>
        <w:tc>
          <w:tcPr>
            <w:tcW w:w="2801" w:type="pct"/>
            <w:vAlign w:val="center"/>
          </w:tcPr>
          <w:p w14:paraId="481BFC1E"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Documented collaborations with key stakeholders and results from interactions</w:t>
            </w:r>
          </w:p>
        </w:tc>
      </w:tr>
      <w:tr w:rsidR="00777775" w:rsidRPr="00AD3013" w14:paraId="5D7D7D38" w14:textId="77777777" w:rsidTr="00ED610B">
        <w:trPr>
          <w:trHeight w:val="154"/>
        </w:trPr>
        <w:tc>
          <w:tcPr>
            <w:tcW w:w="318" w:type="pct"/>
            <w:vAlign w:val="center"/>
          </w:tcPr>
          <w:p w14:paraId="4F992C2D" w14:textId="77777777" w:rsidR="00777775" w:rsidRPr="00AD3013" w:rsidRDefault="00777775">
            <w:pPr>
              <w:ind w:left="0"/>
              <w:textAlignment w:val="center"/>
              <w:rPr>
                <w:rFonts w:ascii="Arial" w:hAnsi="Arial" w:cs="Arial"/>
                <w:bCs/>
                <w:sz w:val="20"/>
                <w:szCs w:val="20"/>
              </w:rPr>
            </w:pPr>
            <w:r w:rsidRPr="00AD3013">
              <w:rPr>
                <w:rFonts w:ascii="Arial" w:hAnsi="Arial" w:cs="Arial"/>
                <w:bCs/>
                <w:sz w:val="20"/>
                <w:szCs w:val="20"/>
              </w:rPr>
              <w:t>3.</w:t>
            </w:r>
          </w:p>
        </w:tc>
        <w:tc>
          <w:tcPr>
            <w:tcW w:w="1881" w:type="pct"/>
            <w:vAlign w:val="center"/>
          </w:tcPr>
          <w:p w14:paraId="42408FFE" w14:textId="77777777" w:rsidR="00777775" w:rsidRPr="00AD3013" w:rsidRDefault="00777775">
            <w:pPr>
              <w:spacing w:beforeLines="20" w:before="48" w:afterLines="20" w:after="48"/>
              <w:ind w:left="0"/>
              <w:jc w:val="left"/>
              <w:rPr>
                <w:rFonts w:ascii="Arial" w:hAnsi="Arial" w:cs="Arial"/>
                <w:sz w:val="20"/>
                <w:szCs w:val="20"/>
              </w:rPr>
            </w:pPr>
            <w:r w:rsidRPr="00AD3013">
              <w:rPr>
                <w:rFonts w:ascii="Arial" w:hAnsi="Arial" w:cs="Arial"/>
                <w:sz w:val="20"/>
                <w:szCs w:val="20"/>
              </w:rPr>
              <w:t>Access to timely, best-practice PV legal services</w:t>
            </w:r>
          </w:p>
          <w:p w14:paraId="41E0CE5A" w14:textId="77777777" w:rsidR="00777775" w:rsidRPr="00AD3013" w:rsidRDefault="00777775">
            <w:pPr>
              <w:ind w:left="0"/>
              <w:textAlignment w:val="center"/>
              <w:rPr>
                <w:rFonts w:ascii="Arial" w:hAnsi="Arial" w:cs="Arial"/>
                <w:sz w:val="20"/>
                <w:szCs w:val="20"/>
              </w:rPr>
            </w:pPr>
          </w:p>
        </w:tc>
        <w:tc>
          <w:tcPr>
            <w:tcW w:w="2801" w:type="pct"/>
            <w:vAlign w:val="center"/>
          </w:tcPr>
          <w:p w14:paraId="68592CAF" w14:textId="267DAA71" w:rsidR="00777775" w:rsidRPr="00AD3013" w:rsidRDefault="006A6579"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Funding</w:t>
            </w:r>
            <w:r w:rsidR="00777775" w:rsidRPr="00AD3013">
              <w:rPr>
                <w:rFonts w:ascii="Arial" w:hAnsi="Arial" w:cs="Arial"/>
                <w:sz w:val="20"/>
                <w:szCs w:val="20"/>
              </w:rPr>
              <w:t xml:space="preserve"> stability</w:t>
            </w:r>
            <w:r w:rsidRPr="00AD3013">
              <w:rPr>
                <w:rFonts w:ascii="Arial" w:hAnsi="Arial" w:cs="Arial"/>
                <w:sz w:val="20"/>
                <w:szCs w:val="20"/>
              </w:rPr>
              <w:t xml:space="preserve"> (adequate funding to meet legal need)</w:t>
            </w:r>
          </w:p>
          <w:p w14:paraId="27DDC84C" w14:textId="60DB0466"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Client surveys and feedback</w:t>
            </w:r>
            <w:r w:rsidR="00C56EF7" w:rsidRPr="00AD3013">
              <w:rPr>
                <w:rFonts w:ascii="Arial" w:hAnsi="Arial" w:cs="Arial"/>
                <w:sz w:val="20"/>
                <w:szCs w:val="20"/>
              </w:rPr>
              <w:t xml:space="preserve"> on experience</w:t>
            </w:r>
          </w:p>
          <w:p w14:paraId="4014152F" w14:textId="31E8FD85" w:rsidR="00AF73DF" w:rsidRPr="00AD3013" w:rsidRDefault="006A6579"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Time case resolutions/waiting times (in days)</w:t>
            </w:r>
          </w:p>
        </w:tc>
      </w:tr>
      <w:tr w:rsidR="00777775" w:rsidRPr="00AD3013" w14:paraId="399E757E" w14:textId="77777777" w:rsidTr="00ED610B">
        <w:trPr>
          <w:trHeight w:val="147"/>
        </w:trPr>
        <w:tc>
          <w:tcPr>
            <w:tcW w:w="318" w:type="pct"/>
            <w:vAlign w:val="center"/>
          </w:tcPr>
          <w:p w14:paraId="3239C2AF" w14:textId="77777777" w:rsidR="00777775" w:rsidRPr="00AD3013" w:rsidRDefault="00777775">
            <w:pPr>
              <w:ind w:left="0"/>
              <w:textAlignment w:val="center"/>
              <w:rPr>
                <w:rFonts w:ascii="Arial" w:hAnsi="Arial" w:cs="Arial"/>
                <w:bCs/>
                <w:sz w:val="20"/>
                <w:szCs w:val="20"/>
              </w:rPr>
            </w:pPr>
            <w:r w:rsidRPr="00AD3013">
              <w:rPr>
                <w:rFonts w:ascii="Arial" w:hAnsi="Arial" w:cs="Arial"/>
                <w:bCs/>
                <w:sz w:val="20"/>
                <w:szCs w:val="20"/>
              </w:rPr>
              <w:t>3.1.</w:t>
            </w:r>
          </w:p>
        </w:tc>
        <w:tc>
          <w:tcPr>
            <w:tcW w:w="1881" w:type="pct"/>
            <w:vAlign w:val="center"/>
          </w:tcPr>
          <w:p w14:paraId="6CEE7848" w14:textId="77777777" w:rsidR="00777775" w:rsidRPr="00AD3013" w:rsidRDefault="00777775">
            <w:pPr>
              <w:spacing w:beforeLines="20" w:before="48" w:afterLines="20" w:after="48"/>
              <w:ind w:left="0"/>
              <w:jc w:val="left"/>
              <w:textAlignment w:val="center"/>
              <w:rPr>
                <w:rFonts w:ascii="Arial" w:hAnsi="Arial" w:cs="Arial"/>
                <w:sz w:val="20"/>
                <w:szCs w:val="20"/>
              </w:rPr>
            </w:pPr>
            <w:r w:rsidRPr="00AD3013">
              <w:rPr>
                <w:rFonts w:ascii="Arial" w:hAnsi="Arial" w:cs="Arial"/>
                <w:sz w:val="20"/>
                <w:szCs w:val="20"/>
              </w:rPr>
              <w:t xml:space="preserve">Increased access to timely, trauma-informed PV legal assistance </w:t>
            </w:r>
          </w:p>
        </w:tc>
        <w:tc>
          <w:tcPr>
            <w:tcW w:w="2801" w:type="pct"/>
            <w:vAlign w:val="center"/>
          </w:tcPr>
          <w:p w14:paraId="138951A7"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Legal service access/legal need</w:t>
            </w:r>
          </w:p>
          <w:p w14:paraId="1B574F8C"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Time case resolutions/waiting times</w:t>
            </w:r>
            <w:r w:rsidR="006A6579" w:rsidRPr="00AD3013">
              <w:rPr>
                <w:rFonts w:ascii="Arial" w:hAnsi="Arial" w:cs="Arial"/>
                <w:sz w:val="20"/>
                <w:szCs w:val="20"/>
              </w:rPr>
              <w:t xml:space="preserve"> (in days)</w:t>
            </w:r>
          </w:p>
          <w:p w14:paraId="6E046631" w14:textId="77777777" w:rsidR="00A00ED9" w:rsidRPr="00AD3013" w:rsidRDefault="00A00ED9"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Trauma-informed-</w:t>
            </w:r>
            <w:r w:rsidR="008F6778" w:rsidRPr="00AD3013">
              <w:rPr>
                <w:rFonts w:ascii="Arial" w:hAnsi="Arial" w:cs="Arial"/>
                <w:sz w:val="20"/>
                <w:szCs w:val="20"/>
              </w:rPr>
              <w:t>training of staff</w:t>
            </w:r>
          </w:p>
          <w:p w14:paraId="160E31F0" w14:textId="72026B70" w:rsidR="008F6778" w:rsidRPr="00AD3013" w:rsidRDefault="008F6778"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Client surveys and feedback on experience</w:t>
            </w:r>
          </w:p>
        </w:tc>
      </w:tr>
      <w:tr w:rsidR="00777775" w:rsidRPr="00AD3013" w14:paraId="60E80140" w14:textId="77777777" w:rsidTr="00ED610B">
        <w:tc>
          <w:tcPr>
            <w:tcW w:w="318" w:type="pct"/>
            <w:vAlign w:val="center"/>
          </w:tcPr>
          <w:p w14:paraId="0F0E2A2F" w14:textId="77777777" w:rsidR="00777775" w:rsidRPr="00AD3013" w:rsidRDefault="00777775">
            <w:pPr>
              <w:ind w:left="0"/>
              <w:textAlignment w:val="center"/>
              <w:rPr>
                <w:rFonts w:ascii="Arial" w:hAnsi="Arial" w:cs="Arial"/>
                <w:bCs/>
                <w:sz w:val="20"/>
                <w:szCs w:val="20"/>
              </w:rPr>
            </w:pPr>
            <w:r w:rsidRPr="00AD3013">
              <w:rPr>
                <w:rFonts w:ascii="Arial" w:hAnsi="Arial" w:cs="Arial"/>
                <w:bCs/>
                <w:sz w:val="20"/>
                <w:szCs w:val="20"/>
              </w:rPr>
              <w:t>3.2.</w:t>
            </w:r>
          </w:p>
        </w:tc>
        <w:tc>
          <w:tcPr>
            <w:tcW w:w="1881" w:type="pct"/>
            <w:vAlign w:val="center"/>
          </w:tcPr>
          <w:p w14:paraId="2D750486" w14:textId="77777777" w:rsidR="00777775" w:rsidRPr="00AD3013" w:rsidRDefault="00777775">
            <w:pPr>
              <w:spacing w:beforeLines="20" w:before="48" w:afterLines="20" w:after="48"/>
              <w:ind w:left="0"/>
              <w:jc w:val="left"/>
              <w:textAlignment w:val="center"/>
              <w:rPr>
                <w:rFonts w:ascii="Arial" w:hAnsi="Arial" w:cs="Arial"/>
                <w:sz w:val="20"/>
                <w:szCs w:val="20"/>
              </w:rPr>
            </w:pPr>
            <w:r w:rsidRPr="00AD3013">
              <w:rPr>
                <w:rFonts w:ascii="Arial" w:hAnsi="Arial" w:cs="Arial"/>
                <w:sz w:val="20"/>
                <w:szCs w:val="20"/>
              </w:rPr>
              <w:t>Understanding of legal issues, rights &amp; responsibilities to support informed decision-making.</w:t>
            </w:r>
          </w:p>
        </w:tc>
        <w:tc>
          <w:tcPr>
            <w:tcW w:w="2801" w:type="pct"/>
            <w:vAlign w:val="center"/>
          </w:tcPr>
          <w:p w14:paraId="7D3B4C09"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Client understanding of legal issues.</w:t>
            </w:r>
          </w:p>
          <w:p w14:paraId="66E100C9"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Client outcomes.</w:t>
            </w:r>
          </w:p>
        </w:tc>
      </w:tr>
      <w:tr w:rsidR="00777775" w:rsidRPr="00AD3013" w14:paraId="1D242E33" w14:textId="77777777" w:rsidTr="00ED610B">
        <w:trPr>
          <w:trHeight w:val="181"/>
        </w:trPr>
        <w:tc>
          <w:tcPr>
            <w:tcW w:w="318" w:type="pct"/>
            <w:vAlign w:val="center"/>
          </w:tcPr>
          <w:p w14:paraId="3F84D31C" w14:textId="77777777" w:rsidR="00777775" w:rsidRPr="00AD3013" w:rsidRDefault="00777775">
            <w:pPr>
              <w:ind w:left="0"/>
              <w:textAlignment w:val="center"/>
              <w:rPr>
                <w:rFonts w:ascii="Arial" w:hAnsi="Arial" w:cs="Arial"/>
                <w:bCs/>
                <w:sz w:val="20"/>
                <w:szCs w:val="20"/>
              </w:rPr>
            </w:pPr>
            <w:r w:rsidRPr="00AD3013">
              <w:rPr>
                <w:rFonts w:ascii="Arial" w:hAnsi="Arial" w:cs="Arial"/>
                <w:bCs/>
                <w:sz w:val="20"/>
                <w:szCs w:val="20"/>
              </w:rPr>
              <w:t>3.3.</w:t>
            </w:r>
          </w:p>
        </w:tc>
        <w:tc>
          <w:tcPr>
            <w:tcW w:w="1881" w:type="pct"/>
            <w:vAlign w:val="center"/>
          </w:tcPr>
          <w:p w14:paraId="65A3B15C" w14:textId="77777777" w:rsidR="00777775" w:rsidRPr="00AD3013" w:rsidRDefault="00777775">
            <w:pPr>
              <w:spacing w:beforeLines="20" w:before="48" w:afterLines="20" w:after="48"/>
              <w:ind w:left="0"/>
              <w:jc w:val="left"/>
              <w:rPr>
                <w:rFonts w:ascii="Arial" w:hAnsi="Arial" w:cs="Arial"/>
                <w:sz w:val="20"/>
                <w:szCs w:val="20"/>
              </w:rPr>
            </w:pPr>
            <w:r w:rsidRPr="00AD3013">
              <w:rPr>
                <w:rFonts w:ascii="Arial" w:hAnsi="Arial" w:cs="Arial"/>
                <w:sz w:val="20"/>
                <w:szCs w:val="20"/>
              </w:rPr>
              <w:t xml:space="preserve">Access to resources to navigate legal issues. </w:t>
            </w:r>
          </w:p>
        </w:tc>
        <w:tc>
          <w:tcPr>
            <w:tcW w:w="2801" w:type="pct"/>
            <w:vAlign w:val="center"/>
          </w:tcPr>
          <w:p w14:paraId="53D80E9B"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Awareness of resources available.</w:t>
            </w:r>
          </w:p>
          <w:p w14:paraId="22B537A3"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Access to resources and support.</w:t>
            </w:r>
          </w:p>
        </w:tc>
      </w:tr>
      <w:tr w:rsidR="00777775" w:rsidRPr="00AD3013" w14:paraId="7A1821E8" w14:textId="77777777" w:rsidTr="00ED610B">
        <w:trPr>
          <w:trHeight w:val="452"/>
        </w:trPr>
        <w:tc>
          <w:tcPr>
            <w:tcW w:w="318" w:type="pct"/>
            <w:vAlign w:val="center"/>
          </w:tcPr>
          <w:p w14:paraId="100D2708" w14:textId="77777777" w:rsidR="00777775" w:rsidRPr="00AD3013" w:rsidRDefault="00777775">
            <w:pPr>
              <w:ind w:left="0"/>
              <w:textAlignment w:val="center"/>
              <w:rPr>
                <w:rFonts w:ascii="Arial" w:hAnsi="Arial" w:cs="Arial"/>
                <w:bCs/>
                <w:sz w:val="20"/>
                <w:szCs w:val="20"/>
              </w:rPr>
            </w:pPr>
            <w:r w:rsidRPr="00AD3013">
              <w:rPr>
                <w:rFonts w:ascii="Arial" w:hAnsi="Arial" w:cs="Arial"/>
                <w:bCs/>
                <w:sz w:val="20"/>
                <w:szCs w:val="20"/>
              </w:rPr>
              <w:t>4.</w:t>
            </w:r>
          </w:p>
        </w:tc>
        <w:tc>
          <w:tcPr>
            <w:tcW w:w="1881" w:type="pct"/>
            <w:vAlign w:val="center"/>
          </w:tcPr>
          <w:p w14:paraId="639F22D7" w14:textId="77777777" w:rsidR="00777775" w:rsidRPr="00AD3013" w:rsidRDefault="00777775">
            <w:pPr>
              <w:spacing w:beforeLines="20" w:before="48" w:afterLines="20" w:after="48"/>
              <w:ind w:left="0"/>
              <w:jc w:val="left"/>
              <w:rPr>
                <w:rFonts w:ascii="Arial" w:hAnsi="Arial" w:cs="Arial"/>
                <w:sz w:val="20"/>
                <w:szCs w:val="20"/>
              </w:rPr>
            </w:pPr>
            <w:r w:rsidRPr="00AD3013">
              <w:rPr>
                <w:rFonts w:ascii="Arial" w:hAnsi="Arial" w:cs="Arial"/>
                <w:sz w:val="20"/>
                <w:szCs w:val="20"/>
              </w:rPr>
              <w:t xml:space="preserve">Clients are equipped with knowledge, skills &amp; resources to self-advocate, make informed decisions, &amp; seek legal (&amp; non-legal) support independently </w:t>
            </w:r>
          </w:p>
        </w:tc>
        <w:tc>
          <w:tcPr>
            <w:tcW w:w="2801" w:type="pct"/>
            <w:vAlign w:val="center"/>
          </w:tcPr>
          <w:p w14:paraId="6B087023"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Client feedback: self-reported knowledge and confidence in seeking help, qualitative feedback</w:t>
            </w:r>
          </w:p>
          <w:p w14:paraId="3DC2ED58"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Support accessed</w:t>
            </w:r>
          </w:p>
        </w:tc>
      </w:tr>
      <w:tr w:rsidR="00777775" w:rsidRPr="00AD3013" w14:paraId="3A6CBE0C" w14:textId="77777777" w:rsidTr="00ED610B">
        <w:trPr>
          <w:trHeight w:val="309"/>
        </w:trPr>
        <w:tc>
          <w:tcPr>
            <w:tcW w:w="318" w:type="pct"/>
            <w:vAlign w:val="center"/>
          </w:tcPr>
          <w:p w14:paraId="0AD9B26D" w14:textId="77777777" w:rsidR="00777775" w:rsidRPr="00AD3013" w:rsidRDefault="00777775">
            <w:pPr>
              <w:ind w:left="0"/>
              <w:textAlignment w:val="center"/>
              <w:rPr>
                <w:rFonts w:ascii="Arial" w:hAnsi="Arial" w:cs="Arial"/>
                <w:bCs/>
                <w:sz w:val="20"/>
                <w:szCs w:val="20"/>
              </w:rPr>
            </w:pPr>
            <w:r w:rsidRPr="00AD3013">
              <w:rPr>
                <w:rFonts w:ascii="Arial" w:hAnsi="Arial" w:cs="Arial"/>
                <w:bCs/>
                <w:sz w:val="20"/>
                <w:szCs w:val="20"/>
              </w:rPr>
              <w:lastRenderedPageBreak/>
              <w:t>4.1.</w:t>
            </w:r>
          </w:p>
        </w:tc>
        <w:tc>
          <w:tcPr>
            <w:tcW w:w="1881" w:type="pct"/>
            <w:vAlign w:val="center"/>
          </w:tcPr>
          <w:p w14:paraId="5C9EBDDD" w14:textId="77777777" w:rsidR="00777775" w:rsidRPr="00AD3013" w:rsidRDefault="00777775">
            <w:pPr>
              <w:spacing w:beforeLines="20" w:before="48" w:afterLines="20" w:after="48"/>
              <w:ind w:left="0"/>
              <w:jc w:val="left"/>
              <w:rPr>
                <w:rFonts w:ascii="Arial" w:hAnsi="Arial" w:cs="Arial"/>
                <w:sz w:val="20"/>
                <w:szCs w:val="20"/>
              </w:rPr>
            </w:pPr>
            <w:r w:rsidRPr="00AD3013">
              <w:rPr>
                <w:rFonts w:ascii="Arial" w:hAnsi="Arial" w:cs="Arial"/>
                <w:sz w:val="20"/>
                <w:szCs w:val="20"/>
              </w:rPr>
              <w:t>Increased support to address non-legal needs.</w:t>
            </w:r>
          </w:p>
        </w:tc>
        <w:tc>
          <w:tcPr>
            <w:tcW w:w="2801" w:type="pct"/>
            <w:vAlign w:val="center"/>
          </w:tcPr>
          <w:p w14:paraId="50E69EF3"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Evidence of referrals and uptake of non-legal services (Social Worker)</w:t>
            </w:r>
          </w:p>
        </w:tc>
      </w:tr>
      <w:tr w:rsidR="00777775" w:rsidRPr="00AD3013" w14:paraId="27CF69EF" w14:textId="77777777" w:rsidTr="00ED610B">
        <w:trPr>
          <w:trHeight w:val="259"/>
        </w:trPr>
        <w:tc>
          <w:tcPr>
            <w:tcW w:w="318" w:type="pct"/>
            <w:vAlign w:val="center"/>
          </w:tcPr>
          <w:p w14:paraId="78C3B02B" w14:textId="77777777" w:rsidR="00777775" w:rsidRPr="00AD3013" w:rsidRDefault="00777775">
            <w:pPr>
              <w:ind w:left="0"/>
              <w:textAlignment w:val="center"/>
              <w:rPr>
                <w:rFonts w:ascii="Arial" w:hAnsi="Arial" w:cs="Arial"/>
                <w:bCs/>
                <w:sz w:val="20"/>
                <w:szCs w:val="20"/>
              </w:rPr>
            </w:pPr>
            <w:r w:rsidRPr="00AD3013">
              <w:rPr>
                <w:rFonts w:ascii="Arial" w:hAnsi="Arial" w:cs="Arial"/>
                <w:bCs/>
                <w:sz w:val="20"/>
                <w:szCs w:val="20"/>
              </w:rPr>
              <w:t>4.2.</w:t>
            </w:r>
          </w:p>
        </w:tc>
        <w:tc>
          <w:tcPr>
            <w:tcW w:w="1881" w:type="pct"/>
            <w:vAlign w:val="center"/>
          </w:tcPr>
          <w:p w14:paraId="064A4B59" w14:textId="77777777" w:rsidR="00777775" w:rsidRPr="00AD3013" w:rsidRDefault="00777775">
            <w:pPr>
              <w:spacing w:beforeLines="20" w:before="48" w:afterLines="20" w:after="48"/>
              <w:ind w:left="0"/>
              <w:jc w:val="left"/>
              <w:rPr>
                <w:rFonts w:ascii="Arial" w:hAnsi="Arial" w:cs="Arial"/>
                <w:sz w:val="20"/>
                <w:szCs w:val="20"/>
              </w:rPr>
            </w:pPr>
            <w:r w:rsidRPr="00AD3013">
              <w:rPr>
                <w:rFonts w:ascii="Arial" w:hAnsi="Arial" w:cs="Arial"/>
                <w:sz w:val="20"/>
                <w:szCs w:val="20"/>
              </w:rPr>
              <w:t xml:space="preserve">Increased confidence &amp; knowledge to make informed decisions. </w:t>
            </w:r>
          </w:p>
        </w:tc>
        <w:tc>
          <w:tcPr>
            <w:tcW w:w="2801" w:type="pct"/>
            <w:vAlign w:val="center"/>
          </w:tcPr>
          <w:p w14:paraId="6B395432"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Client feedback survey on level of confidence</w:t>
            </w:r>
          </w:p>
          <w:p w14:paraId="115FEB37"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Use of available resources/materials</w:t>
            </w:r>
          </w:p>
        </w:tc>
      </w:tr>
      <w:tr w:rsidR="00777775" w:rsidRPr="00AD3013" w14:paraId="2FD0B2E9" w14:textId="77777777" w:rsidTr="00ED610B">
        <w:tc>
          <w:tcPr>
            <w:tcW w:w="318" w:type="pct"/>
            <w:vAlign w:val="center"/>
          </w:tcPr>
          <w:p w14:paraId="5B1FBE34" w14:textId="77777777" w:rsidR="00777775" w:rsidRPr="00AD3013" w:rsidRDefault="00777775">
            <w:pPr>
              <w:ind w:left="0"/>
              <w:textAlignment w:val="center"/>
              <w:rPr>
                <w:rFonts w:ascii="Arial" w:hAnsi="Arial" w:cs="Arial"/>
                <w:bCs/>
                <w:sz w:val="20"/>
                <w:szCs w:val="20"/>
              </w:rPr>
            </w:pPr>
            <w:r w:rsidRPr="00AD3013">
              <w:rPr>
                <w:rFonts w:ascii="Arial" w:hAnsi="Arial" w:cs="Arial"/>
                <w:bCs/>
                <w:sz w:val="20"/>
                <w:szCs w:val="20"/>
              </w:rPr>
              <w:t>5.</w:t>
            </w:r>
          </w:p>
        </w:tc>
        <w:tc>
          <w:tcPr>
            <w:tcW w:w="1881" w:type="pct"/>
            <w:vAlign w:val="center"/>
          </w:tcPr>
          <w:p w14:paraId="6BD0BC8F" w14:textId="77777777" w:rsidR="00777775" w:rsidRPr="00AD3013" w:rsidRDefault="00777775">
            <w:pPr>
              <w:spacing w:beforeLines="20" w:before="48" w:afterLines="20" w:after="48"/>
              <w:ind w:left="0"/>
              <w:jc w:val="left"/>
              <w:rPr>
                <w:rFonts w:ascii="Arial" w:hAnsi="Arial" w:cs="Arial"/>
                <w:sz w:val="20"/>
                <w:szCs w:val="20"/>
              </w:rPr>
            </w:pPr>
            <w:r w:rsidRPr="00AD3013">
              <w:rPr>
                <w:rFonts w:ascii="Arial" w:hAnsi="Arial" w:cs="Arial"/>
                <w:sz w:val="20"/>
                <w:szCs w:val="20"/>
              </w:rPr>
              <w:t>Reduced backlog in PV system, &amp; a fairer, more efficient PV system, informed by evidence.</w:t>
            </w:r>
          </w:p>
          <w:p w14:paraId="41DEBAD3" w14:textId="77777777" w:rsidR="00777775" w:rsidRPr="00AD3013" w:rsidRDefault="00777775">
            <w:pPr>
              <w:tabs>
                <w:tab w:val="left" w:pos="990"/>
              </w:tabs>
              <w:ind w:left="0"/>
              <w:rPr>
                <w:rStyle w:val="eop"/>
                <w:rFonts w:ascii="Arial" w:hAnsi="Arial" w:cs="Arial"/>
                <w:sz w:val="20"/>
                <w:szCs w:val="20"/>
              </w:rPr>
            </w:pPr>
          </w:p>
        </w:tc>
        <w:tc>
          <w:tcPr>
            <w:tcW w:w="2801" w:type="pct"/>
            <w:vAlign w:val="center"/>
          </w:tcPr>
          <w:p w14:paraId="18B21AAE"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Reduction in backlog numbers (before/after)</w:t>
            </w:r>
          </w:p>
          <w:p w14:paraId="03B63984"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Unmet legal need</w:t>
            </w:r>
          </w:p>
          <w:p w14:paraId="00C92831"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Feedback from DHA, ART, DoJ, AGD on results</w:t>
            </w:r>
          </w:p>
          <w:p w14:paraId="40178BDC"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 xml:space="preserve">Policy or law reform informed by project evidence </w:t>
            </w:r>
          </w:p>
          <w:p w14:paraId="625D4944"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Casework examples/Case studies</w:t>
            </w:r>
          </w:p>
        </w:tc>
      </w:tr>
      <w:tr w:rsidR="00777775" w:rsidRPr="00AD3013" w14:paraId="19ABD416" w14:textId="77777777" w:rsidTr="00ED610B">
        <w:tc>
          <w:tcPr>
            <w:tcW w:w="318" w:type="pct"/>
            <w:vAlign w:val="center"/>
          </w:tcPr>
          <w:p w14:paraId="746C5C20" w14:textId="77777777" w:rsidR="00777775" w:rsidRPr="00AD3013" w:rsidRDefault="00777775">
            <w:pPr>
              <w:ind w:left="0"/>
              <w:textAlignment w:val="center"/>
              <w:rPr>
                <w:rFonts w:ascii="Arial" w:hAnsi="Arial" w:cs="Arial"/>
                <w:bCs/>
                <w:sz w:val="20"/>
                <w:szCs w:val="20"/>
              </w:rPr>
            </w:pPr>
            <w:r w:rsidRPr="00AD3013">
              <w:rPr>
                <w:rFonts w:ascii="Arial" w:hAnsi="Arial" w:cs="Arial"/>
                <w:bCs/>
                <w:sz w:val="20"/>
                <w:szCs w:val="20"/>
              </w:rPr>
              <w:t>5.1.</w:t>
            </w:r>
          </w:p>
        </w:tc>
        <w:tc>
          <w:tcPr>
            <w:tcW w:w="1881" w:type="pct"/>
            <w:vAlign w:val="center"/>
          </w:tcPr>
          <w:p w14:paraId="7C171C66" w14:textId="77777777" w:rsidR="00777775" w:rsidRPr="00AD3013" w:rsidRDefault="00777775">
            <w:pPr>
              <w:spacing w:beforeLines="20" w:before="48" w:afterLines="20" w:after="48"/>
              <w:ind w:left="0"/>
              <w:jc w:val="left"/>
              <w:textAlignment w:val="center"/>
              <w:rPr>
                <w:rStyle w:val="eop"/>
                <w:rFonts w:ascii="Arial" w:hAnsi="Arial" w:cs="Arial"/>
                <w:sz w:val="20"/>
                <w:szCs w:val="20"/>
              </w:rPr>
            </w:pPr>
            <w:r w:rsidRPr="00AD3013">
              <w:rPr>
                <w:rFonts w:ascii="Arial" w:hAnsi="Arial" w:cs="Arial"/>
                <w:sz w:val="20"/>
                <w:szCs w:val="20"/>
              </w:rPr>
              <w:t>Improved fairness &amp; efficiency in case management</w:t>
            </w:r>
          </w:p>
        </w:tc>
        <w:tc>
          <w:tcPr>
            <w:tcW w:w="2801" w:type="pct"/>
            <w:vAlign w:val="center"/>
          </w:tcPr>
          <w:p w14:paraId="1DA98119"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Examples of project contribution to fairness and efficiency.</w:t>
            </w:r>
          </w:p>
          <w:p w14:paraId="0ACA624B"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Stakeholder feedback on case management efficiency.</w:t>
            </w:r>
          </w:p>
          <w:p w14:paraId="1129924B"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Policy and law reform briefs</w:t>
            </w:r>
          </w:p>
          <w:p w14:paraId="02DDFFD2"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Casework examples/Case studies/success stories of contribution to fairness/integrity in protection outcomes</w:t>
            </w:r>
          </w:p>
        </w:tc>
      </w:tr>
      <w:tr w:rsidR="00777775" w:rsidRPr="00AD3013" w14:paraId="7DCFD321" w14:textId="77777777" w:rsidTr="00ED610B">
        <w:trPr>
          <w:trHeight w:val="45"/>
        </w:trPr>
        <w:tc>
          <w:tcPr>
            <w:tcW w:w="318" w:type="pct"/>
            <w:vAlign w:val="center"/>
          </w:tcPr>
          <w:p w14:paraId="6FF41DB1" w14:textId="77777777" w:rsidR="00777775" w:rsidRPr="00AD3013" w:rsidRDefault="00777775">
            <w:pPr>
              <w:ind w:left="0"/>
              <w:textAlignment w:val="center"/>
              <w:rPr>
                <w:rFonts w:ascii="Arial" w:hAnsi="Arial" w:cs="Arial"/>
                <w:bCs/>
                <w:sz w:val="20"/>
                <w:szCs w:val="20"/>
              </w:rPr>
            </w:pPr>
            <w:r w:rsidRPr="00AD3013">
              <w:rPr>
                <w:rFonts w:ascii="Arial" w:hAnsi="Arial" w:cs="Arial"/>
                <w:bCs/>
                <w:sz w:val="20"/>
                <w:szCs w:val="20"/>
              </w:rPr>
              <w:t>5.2. (1.1.)</w:t>
            </w:r>
          </w:p>
        </w:tc>
        <w:tc>
          <w:tcPr>
            <w:tcW w:w="1881" w:type="pct"/>
            <w:vAlign w:val="center"/>
          </w:tcPr>
          <w:p w14:paraId="03240E02" w14:textId="77777777" w:rsidR="00777775" w:rsidRPr="00AD3013" w:rsidRDefault="00777775">
            <w:pPr>
              <w:spacing w:beforeLines="20" w:before="48" w:afterLines="20" w:after="48"/>
              <w:ind w:left="0"/>
              <w:jc w:val="left"/>
              <w:textAlignment w:val="center"/>
              <w:rPr>
                <w:rStyle w:val="eop"/>
                <w:rFonts w:ascii="Arial" w:hAnsi="Arial" w:cs="Arial"/>
                <w:sz w:val="20"/>
                <w:szCs w:val="20"/>
              </w:rPr>
            </w:pPr>
            <w:r w:rsidRPr="00AD3013">
              <w:rPr>
                <w:rFonts w:ascii="Arial" w:hAnsi="Arial" w:cs="Arial"/>
                <w:sz w:val="20"/>
                <w:szCs w:val="20"/>
              </w:rPr>
              <w:t xml:space="preserve">Improved understanding of costs &amp; resources needed for a sustainable PV legal service (including avoided costs) </w:t>
            </w:r>
          </w:p>
        </w:tc>
        <w:tc>
          <w:tcPr>
            <w:tcW w:w="2801" w:type="pct"/>
            <w:vAlign w:val="center"/>
          </w:tcPr>
          <w:p w14:paraId="193A1C33"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Accurate cost/resource mapping</w:t>
            </w:r>
          </w:p>
          <w:p w14:paraId="65589037"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Cost of service</w:t>
            </w:r>
          </w:p>
          <w:p w14:paraId="11A18DF6"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SROI</w:t>
            </w:r>
          </w:p>
        </w:tc>
      </w:tr>
      <w:tr w:rsidR="00777775" w:rsidRPr="00AD3013" w14:paraId="6AA32593" w14:textId="77777777" w:rsidTr="00ED610B">
        <w:trPr>
          <w:trHeight w:val="285"/>
        </w:trPr>
        <w:tc>
          <w:tcPr>
            <w:tcW w:w="318" w:type="pct"/>
            <w:vAlign w:val="center"/>
          </w:tcPr>
          <w:p w14:paraId="28E3A51B" w14:textId="77777777" w:rsidR="00777775" w:rsidRPr="00AD3013" w:rsidRDefault="00777775">
            <w:pPr>
              <w:ind w:left="0"/>
              <w:textAlignment w:val="center"/>
              <w:rPr>
                <w:rFonts w:ascii="Arial" w:hAnsi="Arial" w:cs="Arial"/>
                <w:bCs/>
                <w:sz w:val="20"/>
                <w:szCs w:val="20"/>
              </w:rPr>
            </w:pPr>
            <w:r w:rsidRPr="00AD3013">
              <w:rPr>
                <w:rFonts w:ascii="Arial" w:hAnsi="Arial" w:cs="Arial"/>
                <w:bCs/>
                <w:sz w:val="20"/>
                <w:szCs w:val="20"/>
              </w:rPr>
              <w:t>5.3.</w:t>
            </w:r>
          </w:p>
        </w:tc>
        <w:tc>
          <w:tcPr>
            <w:tcW w:w="1881" w:type="pct"/>
            <w:vAlign w:val="center"/>
          </w:tcPr>
          <w:p w14:paraId="4041CA0F" w14:textId="77777777" w:rsidR="00777775" w:rsidRPr="00AD3013" w:rsidRDefault="00777775">
            <w:pPr>
              <w:spacing w:beforeLines="20" w:before="48" w:afterLines="20" w:after="48"/>
              <w:ind w:left="0"/>
              <w:jc w:val="left"/>
              <w:textAlignment w:val="center"/>
              <w:rPr>
                <w:rStyle w:val="eop"/>
                <w:rFonts w:ascii="Arial" w:hAnsi="Arial" w:cs="Arial"/>
                <w:sz w:val="20"/>
                <w:szCs w:val="20"/>
              </w:rPr>
            </w:pPr>
            <w:r w:rsidRPr="00AD3013">
              <w:rPr>
                <w:rFonts w:ascii="Arial" w:hAnsi="Arial" w:cs="Arial"/>
                <w:sz w:val="20"/>
                <w:szCs w:val="20"/>
              </w:rPr>
              <w:t>Improved quality of evidence submitted to decision-makers.</w:t>
            </w:r>
          </w:p>
        </w:tc>
        <w:tc>
          <w:tcPr>
            <w:tcW w:w="2801" w:type="pct"/>
            <w:vAlign w:val="center"/>
          </w:tcPr>
          <w:p w14:paraId="36F185B4"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Decision-maker feedback on application quality</w:t>
            </w:r>
          </w:p>
        </w:tc>
      </w:tr>
      <w:tr w:rsidR="00777775" w:rsidRPr="00AD3013" w14:paraId="7747C4A8" w14:textId="77777777" w:rsidTr="00ED610B">
        <w:tc>
          <w:tcPr>
            <w:tcW w:w="318" w:type="pct"/>
            <w:vAlign w:val="center"/>
          </w:tcPr>
          <w:p w14:paraId="0FE57AC8" w14:textId="77777777" w:rsidR="00777775" w:rsidRPr="00AD3013" w:rsidRDefault="00777775">
            <w:pPr>
              <w:ind w:left="0"/>
              <w:textAlignment w:val="center"/>
              <w:rPr>
                <w:rFonts w:ascii="Arial" w:hAnsi="Arial" w:cs="Arial"/>
                <w:bCs/>
                <w:sz w:val="20"/>
                <w:szCs w:val="20"/>
              </w:rPr>
            </w:pPr>
            <w:r w:rsidRPr="00AD3013">
              <w:rPr>
                <w:rFonts w:ascii="Arial" w:hAnsi="Arial" w:cs="Arial"/>
                <w:bCs/>
                <w:sz w:val="20"/>
                <w:szCs w:val="20"/>
              </w:rPr>
              <w:t>6.</w:t>
            </w:r>
          </w:p>
        </w:tc>
        <w:tc>
          <w:tcPr>
            <w:tcW w:w="1881" w:type="pct"/>
            <w:vAlign w:val="center"/>
          </w:tcPr>
          <w:p w14:paraId="71A4003A" w14:textId="77777777" w:rsidR="00777775" w:rsidRPr="00AD3013" w:rsidRDefault="00777775">
            <w:pPr>
              <w:ind w:left="0"/>
              <w:jc w:val="left"/>
              <w:rPr>
                <w:rStyle w:val="eop"/>
                <w:rFonts w:ascii="Arial" w:hAnsi="Arial" w:cs="Arial"/>
                <w:sz w:val="20"/>
                <w:szCs w:val="20"/>
              </w:rPr>
            </w:pPr>
            <w:r w:rsidRPr="00AD3013">
              <w:rPr>
                <w:rFonts w:ascii="Arial" w:hAnsi="Arial" w:cs="Arial"/>
                <w:sz w:val="20"/>
                <w:szCs w:val="20"/>
              </w:rPr>
              <w:t>PV legal service is sustainably resourced through long-term funding.</w:t>
            </w:r>
          </w:p>
        </w:tc>
        <w:tc>
          <w:tcPr>
            <w:tcW w:w="2801" w:type="pct"/>
            <w:vAlign w:val="center"/>
          </w:tcPr>
          <w:p w14:paraId="3BA9AC67"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Ongoing (adequate) funding secured to maintain service</w:t>
            </w:r>
          </w:p>
        </w:tc>
      </w:tr>
      <w:tr w:rsidR="00777775" w:rsidRPr="00AD3013" w14:paraId="468D6CFA" w14:textId="77777777" w:rsidTr="00ED610B">
        <w:tc>
          <w:tcPr>
            <w:tcW w:w="318" w:type="pct"/>
            <w:vAlign w:val="center"/>
          </w:tcPr>
          <w:p w14:paraId="175047B0" w14:textId="77777777" w:rsidR="00777775" w:rsidRPr="00AD3013" w:rsidRDefault="00777775">
            <w:pPr>
              <w:ind w:left="0"/>
              <w:textAlignment w:val="center"/>
              <w:rPr>
                <w:rFonts w:ascii="Arial" w:hAnsi="Arial" w:cs="Arial"/>
                <w:bCs/>
                <w:sz w:val="20"/>
                <w:szCs w:val="20"/>
              </w:rPr>
            </w:pPr>
            <w:r w:rsidRPr="00AD3013">
              <w:rPr>
                <w:rFonts w:ascii="Arial" w:hAnsi="Arial" w:cs="Arial"/>
                <w:bCs/>
                <w:sz w:val="20"/>
                <w:szCs w:val="20"/>
              </w:rPr>
              <w:t>6.1.</w:t>
            </w:r>
          </w:p>
        </w:tc>
        <w:tc>
          <w:tcPr>
            <w:tcW w:w="1881" w:type="pct"/>
            <w:vAlign w:val="center"/>
          </w:tcPr>
          <w:p w14:paraId="7DDAD8B7" w14:textId="77777777" w:rsidR="00777775" w:rsidRPr="00AD3013" w:rsidRDefault="00777775">
            <w:pPr>
              <w:spacing w:beforeLines="20" w:before="48" w:afterLines="20" w:after="48"/>
              <w:ind w:left="0"/>
              <w:jc w:val="left"/>
              <w:textAlignment w:val="center"/>
              <w:rPr>
                <w:rStyle w:val="eop"/>
                <w:rFonts w:ascii="Arial" w:hAnsi="Arial" w:cs="Arial"/>
                <w:sz w:val="20"/>
                <w:szCs w:val="20"/>
              </w:rPr>
            </w:pPr>
            <w:r w:rsidRPr="00AD3013">
              <w:rPr>
                <w:rFonts w:ascii="Arial" w:hAnsi="Arial" w:cs="Arial"/>
                <w:sz w:val="20"/>
                <w:szCs w:val="20"/>
              </w:rPr>
              <w:t>Decision-makers are more informed through increased information sharing.</w:t>
            </w:r>
          </w:p>
        </w:tc>
        <w:tc>
          <w:tcPr>
            <w:tcW w:w="2801" w:type="pct"/>
            <w:vAlign w:val="center"/>
          </w:tcPr>
          <w:p w14:paraId="4FB8E402"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Evidence of engagement with decision-makers</w:t>
            </w:r>
          </w:p>
          <w:p w14:paraId="03100090"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Success stories of engagement</w:t>
            </w:r>
          </w:p>
          <w:p w14:paraId="17F25401"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Shared data strategy</w:t>
            </w:r>
          </w:p>
        </w:tc>
      </w:tr>
      <w:tr w:rsidR="00777775" w:rsidRPr="00AD3013" w14:paraId="184D8B04" w14:textId="77777777" w:rsidTr="00ED610B">
        <w:trPr>
          <w:trHeight w:val="142"/>
        </w:trPr>
        <w:tc>
          <w:tcPr>
            <w:tcW w:w="318" w:type="pct"/>
            <w:vAlign w:val="center"/>
          </w:tcPr>
          <w:p w14:paraId="3A9A8FA8" w14:textId="77777777" w:rsidR="00777775" w:rsidRPr="00AD3013" w:rsidRDefault="00777775">
            <w:pPr>
              <w:ind w:left="0"/>
              <w:textAlignment w:val="center"/>
              <w:rPr>
                <w:rFonts w:ascii="Arial" w:hAnsi="Arial" w:cs="Arial"/>
                <w:bCs/>
                <w:sz w:val="20"/>
                <w:szCs w:val="20"/>
              </w:rPr>
            </w:pPr>
            <w:r w:rsidRPr="00AD3013">
              <w:rPr>
                <w:rFonts w:ascii="Arial" w:hAnsi="Arial" w:cs="Arial"/>
                <w:bCs/>
                <w:sz w:val="20"/>
                <w:szCs w:val="20"/>
              </w:rPr>
              <w:t>6.2.</w:t>
            </w:r>
          </w:p>
        </w:tc>
        <w:tc>
          <w:tcPr>
            <w:tcW w:w="1881" w:type="pct"/>
            <w:vAlign w:val="center"/>
          </w:tcPr>
          <w:p w14:paraId="5685FBE4" w14:textId="77777777" w:rsidR="00777775" w:rsidRPr="00AD3013" w:rsidRDefault="00777775">
            <w:pPr>
              <w:spacing w:beforeLines="20" w:before="48" w:afterLines="20" w:after="48"/>
              <w:ind w:left="0"/>
              <w:jc w:val="left"/>
              <w:textAlignment w:val="center"/>
              <w:rPr>
                <w:rStyle w:val="eop"/>
                <w:rFonts w:ascii="Arial" w:hAnsi="Arial" w:cs="Arial"/>
                <w:sz w:val="20"/>
                <w:szCs w:val="20"/>
              </w:rPr>
            </w:pPr>
            <w:r w:rsidRPr="00AD3013">
              <w:rPr>
                <w:rFonts w:ascii="Arial" w:hAnsi="Arial" w:cs="Arial"/>
                <w:sz w:val="20"/>
                <w:szCs w:val="20"/>
              </w:rPr>
              <w:t>Enhanced knowledge, skills &amp; capacity across the WA legal sector &amp; service providers.</w:t>
            </w:r>
          </w:p>
        </w:tc>
        <w:tc>
          <w:tcPr>
            <w:tcW w:w="2801" w:type="pct"/>
            <w:vAlign w:val="center"/>
          </w:tcPr>
          <w:p w14:paraId="6D1D4E30"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Cross-sector training or partnerships and evidence of improved service delivery</w:t>
            </w:r>
          </w:p>
        </w:tc>
      </w:tr>
      <w:tr w:rsidR="00777775" w:rsidRPr="00AD3013" w14:paraId="79FEA302" w14:textId="77777777" w:rsidTr="00ED610B">
        <w:trPr>
          <w:trHeight w:val="142"/>
        </w:trPr>
        <w:tc>
          <w:tcPr>
            <w:tcW w:w="318" w:type="pct"/>
            <w:vAlign w:val="center"/>
          </w:tcPr>
          <w:p w14:paraId="71DACA6D" w14:textId="77777777" w:rsidR="00777775" w:rsidRPr="00AD3013" w:rsidRDefault="00777775">
            <w:pPr>
              <w:ind w:left="0"/>
              <w:textAlignment w:val="center"/>
              <w:rPr>
                <w:rFonts w:ascii="Arial" w:hAnsi="Arial" w:cs="Arial"/>
                <w:bCs/>
                <w:sz w:val="20"/>
                <w:szCs w:val="20"/>
              </w:rPr>
            </w:pPr>
            <w:r w:rsidRPr="00AD3013">
              <w:rPr>
                <w:rFonts w:ascii="Arial" w:hAnsi="Arial" w:cs="Arial"/>
                <w:bCs/>
                <w:sz w:val="20"/>
                <w:szCs w:val="20"/>
              </w:rPr>
              <w:t>6.3</w:t>
            </w:r>
          </w:p>
        </w:tc>
        <w:tc>
          <w:tcPr>
            <w:tcW w:w="1881" w:type="pct"/>
            <w:vAlign w:val="center"/>
          </w:tcPr>
          <w:p w14:paraId="7194BDB7" w14:textId="77777777" w:rsidR="00777775" w:rsidRPr="00AD3013" w:rsidRDefault="00777775">
            <w:pPr>
              <w:tabs>
                <w:tab w:val="left" w:pos="990"/>
              </w:tabs>
              <w:ind w:left="0"/>
              <w:rPr>
                <w:rFonts w:ascii="Arial" w:hAnsi="Arial" w:cs="Arial"/>
                <w:sz w:val="20"/>
                <w:szCs w:val="20"/>
              </w:rPr>
            </w:pPr>
            <w:r w:rsidRPr="00AD3013">
              <w:rPr>
                <w:rFonts w:ascii="Arial" w:hAnsi="Arial" w:cs="Arial"/>
                <w:sz w:val="20"/>
                <w:szCs w:val="20"/>
              </w:rPr>
              <w:t>Established &amp; strengthened partnerships &amp; relationships across the legal &amp; non legal sector</w:t>
            </w:r>
          </w:p>
        </w:tc>
        <w:tc>
          <w:tcPr>
            <w:tcW w:w="2801" w:type="pct"/>
            <w:vAlign w:val="center"/>
          </w:tcPr>
          <w:p w14:paraId="723F1B13" w14:textId="77777777" w:rsidR="00777775" w:rsidRPr="00AD3013" w:rsidRDefault="00777775" w:rsidP="00777775">
            <w:pPr>
              <w:pStyle w:val="ListParagraph"/>
              <w:numPr>
                <w:ilvl w:val="0"/>
                <w:numId w:val="3"/>
              </w:numPr>
              <w:ind w:left="174" w:hanging="142"/>
              <w:jc w:val="left"/>
              <w:rPr>
                <w:rFonts w:ascii="Arial" w:hAnsi="Arial" w:cs="Arial"/>
                <w:sz w:val="20"/>
                <w:szCs w:val="20"/>
              </w:rPr>
            </w:pPr>
            <w:r w:rsidRPr="00AD3013">
              <w:rPr>
                <w:rFonts w:ascii="Arial" w:hAnsi="Arial" w:cs="Arial"/>
                <w:sz w:val="20"/>
                <w:szCs w:val="20"/>
              </w:rPr>
              <w:t>Examples of improved collaboration and shared resources</w:t>
            </w:r>
          </w:p>
        </w:tc>
      </w:tr>
      <w:bookmarkEnd w:id="28"/>
    </w:tbl>
    <w:p w14:paraId="550E856A" w14:textId="77777777" w:rsidR="009F3B21" w:rsidRPr="00AD3013" w:rsidRDefault="009F3B21" w:rsidP="00D82638">
      <w:pPr>
        <w:ind w:left="0"/>
        <w:rPr>
          <w:rFonts w:ascii="Arial" w:hAnsi="Arial" w:cs="Arial"/>
        </w:rPr>
      </w:pPr>
    </w:p>
    <w:p w14:paraId="3F654F96" w14:textId="28015DFA" w:rsidR="00D82638" w:rsidRPr="00AD3013" w:rsidRDefault="00AD4111" w:rsidP="0000530E">
      <w:pPr>
        <w:pStyle w:val="Heading2"/>
        <w:rPr>
          <w:noProof w:val="0"/>
          <w:lang w:val="en-AU"/>
        </w:rPr>
      </w:pPr>
      <w:bookmarkStart w:id="29" w:name="_Toc207776682"/>
      <w:r w:rsidRPr="00AD3013">
        <w:rPr>
          <w:noProof w:val="0"/>
          <w:lang w:val="en-AU"/>
        </w:rPr>
        <w:t xml:space="preserve">Data </w:t>
      </w:r>
      <w:r w:rsidR="00DA371D" w:rsidRPr="00AD3013">
        <w:rPr>
          <w:noProof w:val="0"/>
          <w:lang w:val="en-AU"/>
        </w:rPr>
        <w:t>collection</w:t>
      </w:r>
      <w:r w:rsidR="0096723C" w:rsidRPr="00AD3013">
        <w:rPr>
          <w:noProof w:val="0"/>
          <w:lang w:val="en-AU"/>
        </w:rPr>
        <w:t xml:space="preserve">, </w:t>
      </w:r>
      <w:r w:rsidR="00DA371D" w:rsidRPr="00AD3013">
        <w:rPr>
          <w:noProof w:val="0"/>
          <w:lang w:val="en-AU"/>
        </w:rPr>
        <w:t>management</w:t>
      </w:r>
      <w:r w:rsidR="0096723C" w:rsidRPr="00AD3013">
        <w:rPr>
          <w:noProof w:val="0"/>
          <w:lang w:val="en-AU"/>
        </w:rPr>
        <w:t xml:space="preserve"> and analysis</w:t>
      </w:r>
      <w:bookmarkEnd w:id="29"/>
    </w:p>
    <w:p w14:paraId="3AC21F31" w14:textId="7B58016F" w:rsidR="004D0244" w:rsidRPr="00AD3013" w:rsidRDefault="00000000" w:rsidP="0072498C">
      <w:pPr>
        <w:shd w:val="clear" w:color="auto" w:fill="F2F2F2" w:themeFill="background1" w:themeFillShade="F2"/>
        <w:ind w:left="0"/>
        <w:rPr>
          <w:rFonts w:ascii="Arial" w:hAnsi="Arial" w:cs="Arial"/>
          <w:i/>
          <w:iCs/>
          <w:color w:val="595959" w:themeColor="text1" w:themeTint="A6"/>
          <w:sz w:val="21"/>
          <w:szCs w:val="21"/>
        </w:rPr>
      </w:pPr>
      <w:r>
        <w:rPr>
          <w:sz w:val="21"/>
          <w:szCs w:val="21"/>
        </w:rPr>
        <w:pict w14:anchorId="695090BE">
          <v:shape id="_x0000_i1032" type="#_x0000_t75" alt="Badge Question Mark with solid fill" style="width:10.2pt;height:10.2pt;visibility:visible">
            <v:imagedata r:id="rId19" o:title="Badge Question Mark with solid fill"/>
          </v:shape>
        </w:pict>
      </w:r>
      <w:r w:rsidR="00777775" w:rsidRPr="00AD3013">
        <w:rPr>
          <w:sz w:val="21"/>
          <w:szCs w:val="21"/>
        </w:rPr>
        <w:t xml:space="preserve"> </w:t>
      </w:r>
      <w:r w:rsidR="00427D28" w:rsidRPr="00AD3013">
        <w:rPr>
          <w:rFonts w:ascii="Arial" w:hAnsi="Arial" w:cs="Arial"/>
          <w:i/>
          <w:iCs/>
          <w:color w:val="595959" w:themeColor="text1" w:themeTint="A6"/>
          <w:sz w:val="21"/>
          <w:szCs w:val="21"/>
          <w:shd w:val="clear" w:color="auto" w:fill="F2F2F2" w:themeFill="background1" w:themeFillShade="F2"/>
        </w:rPr>
        <w:t xml:space="preserve">Use this table as a guide to identify outcome data, drawing on existing systems where possible to avoid placing </w:t>
      </w:r>
      <w:r w:rsidR="00777775" w:rsidRPr="00AD3013">
        <w:rPr>
          <w:rFonts w:ascii="Arial" w:hAnsi="Arial" w:cs="Arial"/>
          <w:i/>
          <w:iCs/>
          <w:color w:val="595959" w:themeColor="text1" w:themeTint="A6"/>
          <w:sz w:val="21"/>
          <w:szCs w:val="21"/>
          <w:shd w:val="clear" w:color="auto" w:fill="F2F2F2" w:themeFill="background1" w:themeFillShade="F2"/>
        </w:rPr>
        <w:t>additional strain on resources.</w:t>
      </w:r>
    </w:p>
    <w:p w14:paraId="744119E2" w14:textId="1E8E99E0" w:rsidR="00D91661" w:rsidRPr="00AD3013" w:rsidRDefault="00802694">
      <w:pPr>
        <w:pStyle w:val="Heading3"/>
        <w:rPr>
          <w:lang w:val="en-AU"/>
        </w:rPr>
      </w:pPr>
      <w:bookmarkStart w:id="30" w:name="_Toc207776683"/>
      <w:r w:rsidRPr="00AD3013">
        <w:rPr>
          <w:lang w:val="en-AU"/>
        </w:rPr>
        <w:t>Data sources</w:t>
      </w:r>
      <w:bookmarkEnd w:id="30"/>
    </w:p>
    <w:tbl>
      <w:tblPr>
        <w:tblStyle w:val="TableGrid"/>
        <w:tblW w:w="1063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8505"/>
      </w:tblGrid>
      <w:tr w:rsidR="00CD5A79" w:rsidRPr="00AD3013" w14:paraId="4E222F55" w14:textId="77777777" w:rsidTr="00777775">
        <w:trPr>
          <w:trHeight w:val="354"/>
        </w:trPr>
        <w:tc>
          <w:tcPr>
            <w:tcW w:w="2127" w:type="dxa"/>
            <w:tcBorders>
              <w:top w:val="single" w:sz="4" w:space="0" w:color="auto"/>
              <w:bottom w:val="single" w:sz="4" w:space="0" w:color="auto"/>
              <w:right w:val="single" w:sz="4" w:space="0" w:color="auto"/>
            </w:tcBorders>
            <w:shd w:val="clear" w:color="auto" w:fill="008946"/>
            <w:vAlign w:val="center"/>
          </w:tcPr>
          <w:p w14:paraId="44B5AED6" w14:textId="2BB41B1F" w:rsidR="00CD5A79" w:rsidRPr="00AD3013" w:rsidRDefault="00CD5A79" w:rsidP="00202137">
            <w:pPr>
              <w:spacing w:before="60" w:after="60"/>
              <w:ind w:left="0"/>
              <w:jc w:val="left"/>
              <w:rPr>
                <w:rFonts w:ascii="Arial" w:hAnsi="Arial" w:cs="Arial"/>
                <w:b/>
                <w:bCs/>
                <w:color w:val="FFFFFF" w:themeColor="background1"/>
                <w:sz w:val="20"/>
                <w:szCs w:val="20"/>
              </w:rPr>
            </w:pPr>
            <w:r w:rsidRPr="00AD3013">
              <w:rPr>
                <w:rFonts w:ascii="Arial" w:hAnsi="Arial" w:cs="Arial"/>
                <w:b/>
                <w:bCs/>
                <w:color w:val="FFFFFF" w:themeColor="background1"/>
                <w:sz w:val="20"/>
                <w:szCs w:val="20"/>
              </w:rPr>
              <w:t>Data source</w:t>
            </w:r>
          </w:p>
        </w:tc>
        <w:tc>
          <w:tcPr>
            <w:tcW w:w="8505" w:type="dxa"/>
            <w:tcBorders>
              <w:top w:val="single" w:sz="4" w:space="0" w:color="auto"/>
              <w:left w:val="single" w:sz="4" w:space="0" w:color="auto"/>
              <w:bottom w:val="single" w:sz="4" w:space="0" w:color="auto"/>
            </w:tcBorders>
            <w:shd w:val="clear" w:color="auto" w:fill="008946"/>
            <w:vAlign w:val="center"/>
          </w:tcPr>
          <w:p w14:paraId="0901276E" w14:textId="234DC6CC" w:rsidR="00CD5A79" w:rsidRPr="00AD3013" w:rsidRDefault="00CD5A79" w:rsidP="006D6CEA">
            <w:pPr>
              <w:spacing w:before="60" w:after="60"/>
              <w:ind w:left="0"/>
              <w:rPr>
                <w:rFonts w:ascii="Arial" w:hAnsi="Arial" w:cs="Arial"/>
                <w:b/>
                <w:bCs/>
                <w:color w:val="FFFFFF" w:themeColor="background1"/>
                <w:sz w:val="20"/>
                <w:szCs w:val="20"/>
              </w:rPr>
            </w:pPr>
            <w:r w:rsidRPr="00AD3013">
              <w:rPr>
                <w:rFonts w:ascii="Arial" w:hAnsi="Arial" w:cs="Arial"/>
                <w:b/>
                <w:bCs/>
                <w:color w:val="FFFFFF" w:themeColor="background1"/>
                <w:sz w:val="20"/>
                <w:szCs w:val="20"/>
              </w:rPr>
              <w:t>Information</w:t>
            </w:r>
          </w:p>
        </w:tc>
      </w:tr>
      <w:tr w:rsidR="00CD5A79" w:rsidRPr="00AD3013" w14:paraId="71724E1E" w14:textId="42929926" w:rsidTr="00777775">
        <w:trPr>
          <w:trHeight w:val="354"/>
        </w:trPr>
        <w:tc>
          <w:tcPr>
            <w:tcW w:w="2127" w:type="dxa"/>
            <w:tcBorders>
              <w:top w:val="single" w:sz="4" w:space="0" w:color="auto"/>
              <w:bottom w:val="single" w:sz="4" w:space="0" w:color="auto"/>
              <w:right w:val="single" w:sz="4" w:space="0" w:color="auto"/>
            </w:tcBorders>
            <w:vAlign w:val="center"/>
          </w:tcPr>
          <w:p w14:paraId="7956CC71" w14:textId="654088F6" w:rsidR="00CD5A79" w:rsidRPr="00AD3013" w:rsidRDefault="00CD5A79" w:rsidP="00777775">
            <w:pPr>
              <w:spacing w:before="60" w:after="60"/>
              <w:ind w:left="0"/>
              <w:jc w:val="left"/>
              <w:rPr>
                <w:rFonts w:ascii="Arial" w:hAnsi="Arial" w:cs="Arial"/>
                <w:b/>
                <w:bCs/>
                <w:color w:val="008946"/>
                <w:sz w:val="20"/>
                <w:szCs w:val="20"/>
              </w:rPr>
            </w:pPr>
            <w:r w:rsidRPr="00AD3013">
              <w:rPr>
                <w:rFonts w:ascii="Arial" w:hAnsi="Arial" w:cs="Arial"/>
                <w:b/>
                <w:bCs/>
                <w:color w:val="008946"/>
                <w:sz w:val="20"/>
                <w:szCs w:val="20"/>
              </w:rPr>
              <w:t>Action step</w:t>
            </w:r>
          </w:p>
        </w:tc>
        <w:tc>
          <w:tcPr>
            <w:tcW w:w="8505" w:type="dxa"/>
            <w:tcBorders>
              <w:top w:val="single" w:sz="4" w:space="0" w:color="auto"/>
              <w:left w:val="single" w:sz="4" w:space="0" w:color="auto"/>
              <w:bottom w:val="single" w:sz="4" w:space="0" w:color="auto"/>
            </w:tcBorders>
            <w:vAlign w:val="center"/>
          </w:tcPr>
          <w:p w14:paraId="40EF9266" w14:textId="77777777" w:rsidR="0008382D" w:rsidRPr="00AD3013" w:rsidRDefault="0008382D" w:rsidP="00202137">
            <w:pPr>
              <w:pStyle w:val="ListParagraph"/>
              <w:numPr>
                <w:ilvl w:val="0"/>
                <w:numId w:val="3"/>
              </w:numPr>
              <w:spacing w:before="60" w:after="60"/>
              <w:ind w:left="321" w:hanging="284"/>
              <w:rPr>
                <w:rFonts w:ascii="Arial" w:hAnsi="Arial" w:cs="Arial"/>
                <w:sz w:val="20"/>
                <w:szCs w:val="20"/>
              </w:rPr>
            </w:pPr>
            <w:r w:rsidRPr="00AD3013">
              <w:rPr>
                <w:rFonts w:ascii="Arial" w:hAnsi="Arial" w:cs="Arial"/>
                <w:sz w:val="20"/>
                <w:szCs w:val="20"/>
              </w:rPr>
              <w:t>Administrative and client data</w:t>
            </w:r>
          </w:p>
          <w:p w14:paraId="4196207D" w14:textId="77777777" w:rsidR="0008382D" w:rsidRPr="00AD3013" w:rsidRDefault="0008382D" w:rsidP="00202137">
            <w:pPr>
              <w:pStyle w:val="ListParagraph"/>
              <w:numPr>
                <w:ilvl w:val="0"/>
                <w:numId w:val="3"/>
              </w:numPr>
              <w:spacing w:before="60" w:after="60"/>
              <w:ind w:left="321" w:hanging="284"/>
              <w:rPr>
                <w:rFonts w:ascii="Arial" w:hAnsi="Arial" w:cs="Arial"/>
                <w:sz w:val="20"/>
                <w:szCs w:val="20"/>
              </w:rPr>
            </w:pPr>
            <w:r w:rsidRPr="00AD3013">
              <w:rPr>
                <w:rFonts w:ascii="Arial" w:hAnsi="Arial" w:cs="Arial"/>
                <w:sz w:val="20"/>
                <w:szCs w:val="20"/>
              </w:rPr>
              <w:t>Service metrics, activities, and outcomes</w:t>
            </w:r>
          </w:p>
          <w:p w14:paraId="32C3BC2E" w14:textId="77777777" w:rsidR="0008382D" w:rsidRPr="00AD3013" w:rsidRDefault="0008382D" w:rsidP="00202137">
            <w:pPr>
              <w:pStyle w:val="ListParagraph"/>
              <w:numPr>
                <w:ilvl w:val="0"/>
                <w:numId w:val="3"/>
              </w:numPr>
              <w:spacing w:before="60" w:after="60"/>
              <w:ind w:left="321" w:hanging="284"/>
              <w:rPr>
                <w:rFonts w:ascii="Arial" w:hAnsi="Arial" w:cs="Arial"/>
                <w:sz w:val="20"/>
                <w:szCs w:val="20"/>
              </w:rPr>
            </w:pPr>
            <w:r w:rsidRPr="00AD3013">
              <w:rPr>
                <w:rFonts w:ascii="Arial" w:hAnsi="Arial" w:cs="Arial"/>
                <w:sz w:val="20"/>
                <w:szCs w:val="20"/>
              </w:rPr>
              <w:t>Client survey results</w:t>
            </w:r>
          </w:p>
          <w:p w14:paraId="11EDF8E6" w14:textId="0B19C52D" w:rsidR="0008382D" w:rsidRPr="00AD3013" w:rsidRDefault="0008382D" w:rsidP="00202137">
            <w:pPr>
              <w:pStyle w:val="ListParagraph"/>
              <w:numPr>
                <w:ilvl w:val="0"/>
                <w:numId w:val="3"/>
              </w:numPr>
              <w:spacing w:before="60" w:after="60"/>
              <w:ind w:left="321" w:hanging="284"/>
              <w:rPr>
                <w:rFonts w:ascii="Arial" w:hAnsi="Arial" w:cs="Arial"/>
                <w:sz w:val="20"/>
                <w:szCs w:val="20"/>
              </w:rPr>
            </w:pPr>
            <w:r w:rsidRPr="00AD3013">
              <w:rPr>
                <w:rFonts w:ascii="Arial" w:hAnsi="Arial" w:cs="Arial"/>
                <w:sz w:val="20"/>
                <w:szCs w:val="20"/>
              </w:rPr>
              <w:t>Quality control reports</w:t>
            </w:r>
          </w:p>
        </w:tc>
      </w:tr>
      <w:tr w:rsidR="00CD5A79" w:rsidRPr="00AD3013" w14:paraId="5982E882" w14:textId="344820AF" w:rsidTr="00777775">
        <w:tc>
          <w:tcPr>
            <w:tcW w:w="2127" w:type="dxa"/>
            <w:tcBorders>
              <w:top w:val="single" w:sz="4" w:space="0" w:color="auto"/>
              <w:bottom w:val="single" w:sz="4" w:space="0" w:color="auto"/>
              <w:right w:val="single" w:sz="4" w:space="0" w:color="auto"/>
            </w:tcBorders>
            <w:vAlign w:val="center"/>
          </w:tcPr>
          <w:p w14:paraId="492BC870" w14:textId="4FA4CCAF" w:rsidR="00CD5A79" w:rsidRPr="00AD3013" w:rsidRDefault="00CD5A79" w:rsidP="00777775">
            <w:pPr>
              <w:spacing w:before="60" w:after="60"/>
              <w:ind w:left="0"/>
              <w:jc w:val="left"/>
              <w:rPr>
                <w:rFonts w:ascii="Arial" w:hAnsi="Arial" w:cs="Arial"/>
                <w:b/>
                <w:bCs/>
                <w:color w:val="008946"/>
                <w:sz w:val="20"/>
                <w:szCs w:val="20"/>
              </w:rPr>
            </w:pPr>
            <w:r w:rsidRPr="00AD3013">
              <w:rPr>
                <w:rFonts w:ascii="Arial" w:hAnsi="Arial" w:cs="Arial"/>
                <w:b/>
                <w:bCs/>
                <w:color w:val="008946"/>
                <w:sz w:val="20"/>
                <w:szCs w:val="20"/>
              </w:rPr>
              <w:t>Surveys</w:t>
            </w:r>
          </w:p>
        </w:tc>
        <w:tc>
          <w:tcPr>
            <w:tcW w:w="8505" w:type="dxa"/>
            <w:tcBorders>
              <w:top w:val="single" w:sz="4" w:space="0" w:color="auto"/>
              <w:left w:val="single" w:sz="4" w:space="0" w:color="auto"/>
              <w:bottom w:val="single" w:sz="4" w:space="0" w:color="auto"/>
            </w:tcBorders>
            <w:vAlign w:val="center"/>
          </w:tcPr>
          <w:p w14:paraId="4DCA595A" w14:textId="15D941EE" w:rsidR="0008382D" w:rsidRPr="00AD3013" w:rsidRDefault="00CC70CE" w:rsidP="00202137">
            <w:pPr>
              <w:pStyle w:val="ListParagraph"/>
              <w:numPr>
                <w:ilvl w:val="0"/>
                <w:numId w:val="3"/>
              </w:numPr>
              <w:spacing w:before="60" w:after="60"/>
              <w:ind w:left="321" w:hanging="284"/>
              <w:rPr>
                <w:rFonts w:ascii="Arial" w:hAnsi="Arial" w:cs="Arial"/>
                <w:sz w:val="20"/>
                <w:szCs w:val="20"/>
              </w:rPr>
            </w:pPr>
            <w:r w:rsidRPr="00AD3013">
              <w:rPr>
                <w:rFonts w:ascii="Arial" w:hAnsi="Arial" w:cs="Arial"/>
                <w:sz w:val="20"/>
                <w:szCs w:val="20"/>
              </w:rPr>
              <w:t>Internal staff surveys for feedback and input into:</w:t>
            </w:r>
          </w:p>
          <w:p w14:paraId="33CB8A40" w14:textId="79BEE5A5" w:rsidR="00CC70CE" w:rsidRPr="00AD3013" w:rsidRDefault="00987D44" w:rsidP="00CC70CE">
            <w:pPr>
              <w:pStyle w:val="ListParagraph"/>
              <w:numPr>
                <w:ilvl w:val="3"/>
                <w:numId w:val="2"/>
              </w:numPr>
              <w:spacing w:before="60" w:after="60"/>
              <w:ind w:left="738" w:hanging="426"/>
              <w:rPr>
                <w:rFonts w:ascii="Arial" w:hAnsi="Arial" w:cs="Arial"/>
                <w:sz w:val="20"/>
                <w:szCs w:val="20"/>
              </w:rPr>
            </w:pPr>
            <w:r w:rsidRPr="00AD3013">
              <w:rPr>
                <w:rFonts w:ascii="Arial" w:hAnsi="Arial" w:cs="Arial"/>
                <w:sz w:val="20"/>
                <w:szCs w:val="20"/>
              </w:rPr>
              <w:t>Professional development opportunities/skill development</w:t>
            </w:r>
          </w:p>
          <w:p w14:paraId="3D78B010" w14:textId="5BB24EE1" w:rsidR="001F03CC" w:rsidRPr="00AD3013" w:rsidRDefault="001F03CC" w:rsidP="001F03CC">
            <w:pPr>
              <w:pStyle w:val="ListParagraph"/>
              <w:numPr>
                <w:ilvl w:val="3"/>
                <w:numId w:val="2"/>
              </w:numPr>
              <w:spacing w:before="60" w:after="60"/>
              <w:ind w:left="738" w:hanging="426"/>
              <w:rPr>
                <w:rFonts w:ascii="Arial" w:hAnsi="Arial" w:cs="Arial"/>
                <w:sz w:val="20"/>
                <w:szCs w:val="20"/>
              </w:rPr>
            </w:pPr>
            <w:r w:rsidRPr="00AD3013">
              <w:rPr>
                <w:rFonts w:ascii="Arial" w:hAnsi="Arial" w:cs="Arial"/>
                <w:sz w:val="20"/>
                <w:szCs w:val="20"/>
              </w:rPr>
              <w:t>Process and workplace improvements</w:t>
            </w:r>
          </w:p>
          <w:p w14:paraId="4FD97114" w14:textId="1DF43A99" w:rsidR="00987D44" w:rsidRPr="00AD3013" w:rsidRDefault="00987D44" w:rsidP="001F03CC">
            <w:pPr>
              <w:pStyle w:val="ListParagraph"/>
              <w:numPr>
                <w:ilvl w:val="3"/>
                <w:numId w:val="2"/>
              </w:numPr>
              <w:spacing w:before="60" w:after="60"/>
              <w:ind w:left="738" w:hanging="426"/>
              <w:rPr>
                <w:rFonts w:ascii="Arial" w:hAnsi="Arial" w:cs="Arial"/>
                <w:sz w:val="20"/>
                <w:szCs w:val="20"/>
              </w:rPr>
            </w:pPr>
            <w:r w:rsidRPr="00AD3013">
              <w:rPr>
                <w:rFonts w:ascii="Arial" w:hAnsi="Arial" w:cs="Arial"/>
                <w:sz w:val="20"/>
                <w:szCs w:val="20"/>
              </w:rPr>
              <w:t xml:space="preserve">Work culture and </w:t>
            </w:r>
            <w:r w:rsidR="001F03CC" w:rsidRPr="00AD3013">
              <w:rPr>
                <w:rFonts w:ascii="Arial" w:hAnsi="Arial" w:cs="Arial"/>
                <w:sz w:val="20"/>
                <w:szCs w:val="20"/>
              </w:rPr>
              <w:t>wellbeing</w:t>
            </w:r>
          </w:p>
          <w:p w14:paraId="45713B59" w14:textId="48E385C2" w:rsidR="009A02A2" w:rsidRPr="00AD3013" w:rsidRDefault="009A02A2" w:rsidP="00202137">
            <w:pPr>
              <w:pStyle w:val="ListParagraph"/>
              <w:numPr>
                <w:ilvl w:val="0"/>
                <w:numId w:val="3"/>
              </w:numPr>
              <w:spacing w:before="60" w:after="60"/>
              <w:ind w:left="321" w:hanging="284"/>
              <w:rPr>
                <w:rFonts w:ascii="Arial" w:hAnsi="Arial" w:cs="Arial"/>
                <w:sz w:val="20"/>
                <w:szCs w:val="20"/>
              </w:rPr>
            </w:pPr>
            <w:r w:rsidRPr="00AD3013">
              <w:rPr>
                <w:rFonts w:ascii="Arial" w:hAnsi="Arial" w:cs="Arial"/>
                <w:sz w:val="20"/>
                <w:szCs w:val="20"/>
              </w:rPr>
              <w:t>External stakeholder surveys to gather:</w:t>
            </w:r>
          </w:p>
          <w:p w14:paraId="63C61D39" w14:textId="4A251062" w:rsidR="009A02A2" w:rsidRPr="00AD3013" w:rsidRDefault="009A02A2" w:rsidP="009A02A2">
            <w:pPr>
              <w:pStyle w:val="ListParagraph"/>
              <w:numPr>
                <w:ilvl w:val="3"/>
                <w:numId w:val="2"/>
              </w:numPr>
              <w:spacing w:before="60" w:after="60"/>
              <w:ind w:left="738" w:hanging="426"/>
              <w:rPr>
                <w:rFonts w:ascii="Arial" w:hAnsi="Arial" w:cs="Arial"/>
                <w:sz w:val="20"/>
                <w:szCs w:val="20"/>
              </w:rPr>
            </w:pPr>
            <w:r w:rsidRPr="00AD3013">
              <w:rPr>
                <w:rFonts w:ascii="Arial" w:hAnsi="Arial" w:cs="Arial"/>
                <w:sz w:val="20"/>
                <w:szCs w:val="20"/>
              </w:rPr>
              <w:t>Insights into data collection practices/</w:t>
            </w:r>
            <w:r w:rsidR="006D0C07" w:rsidRPr="00AD3013">
              <w:rPr>
                <w:rFonts w:ascii="Arial" w:hAnsi="Arial" w:cs="Arial"/>
                <w:sz w:val="20"/>
                <w:szCs w:val="20"/>
              </w:rPr>
              <w:t>Circle Green’s service delivery model</w:t>
            </w:r>
          </w:p>
          <w:p w14:paraId="2FB54E20" w14:textId="577ED0F5" w:rsidR="00CD5A79" w:rsidRPr="00AD3013" w:rsidRDefault="00F86C8B" w:rsidP="00414FA1">
            <w:pPr>
              <w:pStyle w:val="ListParagraph"/>
              <w:numPr>
                <w:ilvl w:val="3"/>
                <w:numId w:val="2"/>
              </w:numPr>
              <w:spacing w:before="60" w:after="60"/>
              <w:ind w:left="738" w:hanging="426"/>
              <w:rPr>
                <w:rFonts w:ascii="Arial" w:hAnsi="Arial" w:cs="Arial"/>
                <w:sz w:val="20"/>
                <w:szCs w:val="20"/>
              </w:rPr>
            </w:pPr>
            <w:r w:rsidRPr="00AD3013">
              <w:rPr>
                <w:rFonts w:ascii="Arial" w:hAnsi="Arial" w:cs="Arial"/>
                <w:sz w:val="20"/>
                <w:szCs w:val="20"/>
              </w:rPr>
              <w:t>Feedback on training delivered by Circle Green</w:t>
            </w:r>
          </w:p>
        </w:tc>
      </w:tr>
      <w:tr w:rsidR="00CD5A79" w:rsidRPr="00AD3013" w14:paraId="7EDAD99F" w14:textId="01FE6BA0" w:rsidTr="00777775">
        <w:tc>
          <w:tcPr>
            <w:tcW w:w="2127" w:type="dxa"/>
            <w:tcBorders>
              <w:top w:val="single" w:sz="4" w:space="0" w:color="auto"/>
              <w:bottom w:val="single" w:sz="4" w:space="0" w:color="auto"/>
              <w:right w:val="single" w:sz="4" w:space="0" w:color="auto"/>
            </w:tcBorders>
            <w:vAlign w:val="center"/>
          </w:tcPr>
          <w:p w14:paraId="0E1E96A0" w14:textId="55F7C6EE" w:rsidR="00CD5A79" w:rsidRPr="00AD3013" w:rsidRDefault="00CD5A79" w:rsidP="00777775">
            <w:pPr>
              <w:spacing w:before="60" w:after="60"/>
              <w:ind w:left="0"/>
              <w:jc w:val="left"/>
              <w:rPr>
                <w:rFonts w:ascii="Arial" w:hAnsi="Arial" w:cs="Arial"/>
                <w:b/>
                <w:bCs/>
                <w:color w:val="008946"/>
                <w:sz w:val="20"/>
                <w:szCs w:val="20"/>
              </w:rPr>
            </w:pPr>
            <w:r w:rsidRPr="00AD3013">
              <w:rPr>
                <w:rFonts w:ascii="Arial" w:hAnsi="Arial" w:cs="Arial"/>
                <w:b/>
                <w:bCs/>
                <w:color w:val="008946"/>
                <w:sz w:val="20"/>
                <w:szCs w:val="20"/>
              </w:rPr>
              <w:t>Case studies</w:t>
            </w:r>
          </w:p>
        </w:tc>
        <w:tc>
          <w:tcPr>
            <w:tcW w:w="8505" w:type="dxa"/>
            <w:tcBorders>
              <w:top w:val="single" w:sz="4" w:space="0" w:color="auto"/>
              <w:left w:val="single" w:sz="4" w:space="0" w:color="auto"/>
              <w:bottom w:val="single" w:sz="4" w:space="0" w:color="auto"/>
            </w:tcBorders>
            <w:vAlign w:val="center"/>
          </w:tcPr>
          <w:p w14:paraId="70A2F53D" w14:textId="1965C4AD" w:rsidR="00CD5A79" w:rsidRPr="00AD3013" w:rsidRDefault="00414FA1" w:rsidP="00202137">
            <w:pPr>
              <w:pStyle w:val="ListParagraph"/>
              <w:numPr>
                <w:ilvl w:val="0"/>
                <w:numId w:val="3"/>
              </w:numPr>
              <w:spacing w:before="60" w:after="60"/>
              <w:ind w:left="321" w:hanging="284"/>
              <w:rPr>
                <w:rFonts w:ascii="Arial" w:hAnsi="Arial" w:cs="Arial"/>
                <w:sz w:val="20"/>
                <w:szCs w:val="20"/>
              </w:rPr>
            </w:pPr>
            <w:r w:rsidRPr="00AD3013">
              <w:rPr>
                <w:rFonts w:ascii="Arial" w:hAnsi="Arial" w:cs="Arial"/>
                <w:sz w:val="20"/>
                <w:szCs w:val="20"/>
              </w:rPr>
              <w:t>Case examples from legal team collected at reporting stages to illustrate key activities, client journeys, outcomes</w:t>
            </w:r>
            <w:r w:rsidR="00777775" w:rsidRPr="00AD3013">
              <w:rPr>
                <w:rFonts w:ascii="Arial" w:hAnsi="Arial" w:cs="Arial"/>
                <w:sz w:val="20"/>
                <w:szCs w:val="20"/>
              </w:rPr>
              <w:t xml:space="preserve"> in fairness/integrity/efficiency</w:t>
            </w:r>
          </w:p>
          <w:p w14:paraId="468531F8" w14:textId="1CFF62C7" w:rsidR="00E70E73" w:rsidRPr="00AD3013" w:rsidRDefault="00E70E73" w:rsidP="00202137">
            <w:pPr>
              <w:pStyle w:val="ListParagraph"/>
              <w:numPr>
                <w:ilvl w:val="0"/>
                <w:numId w:val="3"/>
              </w:numPr>
              <w:spacing w:before="60" w:after="60"/>
              <w:ind w:left="321" w:hanging="284"/>
              <w:rPr>
                <w:rFonts w:ascii="Arial" w:hAnsi="Arial" w:cs="Arial"/>
                <w:sz w:val="20"/>
                <w:szCs w:val="20"/>
              </w:rPr>
            </w:pPr>
            <w:r w:rsidRPr="00AD3013">
              <w:rPr>
                <w:rFonts w:ascii="Arial" w:hAnsi="Arial" w:cs="Arial"/>
                <w:sz w:val="20"/>
                <w:szCs w:val="20"/>
              </w:rPr>
              <w:t>Stories of change from legal team/social worker</w:t>
            </w:r>
            <w:r w:rsidR="00912ACC" w:rsidRPr="00AD3013">
              <w:rPr>
                <w:rFonts w:ascii="Arial" w:hAnsi="Arial" w:cs="Arial"/>
                <w:sz w:val="20"/>
                <w:szCs w:val="20"/>
              </w:rPr>
              <w:t xml:space="preserve"> (addressing non-legal client needs)</w:t>
            </w:r>
          </w:p>
        </w:tc>
      </w:tr>
      <w:tr w:rsidR="00CD5A79" w:rsidRPr="00AD3013" w14:paraId="2B451F88" w14:textId="26AB1186" w:rsidTr="00777775">
        <w:tc>
          <w:tcPr>
            <w:tcW w:w="2127" w:type="dxa"/>
            <w:tcBorders>
              <w:top w:val="single" w:sz="4" w:space="0" w:color="auto"/>
              <w:bottom w:val="single" w:sz="4" w:space="0" w:color="auto"/>
              <w:right w:val="single" w:sz="4" w:space="0" w:color="auto"/>
            </w:tcBorders>
            <w:vAlign w:val="center"/>
          </w:tcPr>
          <w:p w14:paraId="2CDBA37F" w14:textId="7036D2AC" w:rsidR="00CD5A79" w:rsidRPr="00AD3013" w:rsidRDefault="00AD7C8B" w:rsidP="00777775">
            <w:pPr>
              <w:spacing w:before="60" w:after="60"/>
              <w:ind w:left="0"/>
              <w:jc w:val="left"/>
              <w:rPr>
                <w:rFonts w:ascii="Arial" w:hAnsi="Arial" w:cs="Arial"/>
                <w:b/>
                <w:bCs/>
                <w:color w:val="008946"/>
                <w:sz w:val="20"/>
                <w:szCs w:val="20"/>
              </w:rPr>
            </w:pPr>
            <w:r w:rsidRPr="00AD3013">
              <w:rPr>
                <w:rFonts w:ascii="Arial" w:hAnsi="Arial" w:cs="Arial"/>
                <w:b/>
                <w:bCs/>
                <w:color w:val="008946"/>
                <w:sz w:val="20"/>
                <w:szCs w:val="20"/>
              </w:rPr>
              <w:t xml:space="preserve">Legal </w:t>
            </w:r>
            <w:r w:rsidR="00CD5A79" w:rsidRPr="00AD3013">
              <w:rPr>
                <w:rFonts w:ascii="Arial" w:hAnsi="Arial" w:cs="Arial"/>
                <w:b/>
                <w:bCs/>
                <w:color w:val="008946"/>
                <w:sz w:val="20"/>
                <w:szCs w:val="20"/>
              </w:rPr>
              <w:t>Team meetings</w:t>
            </w:r>
            <w:r w:rsidRPr="00AD3013">
              <w:rPr>
                <w:rFonts w:ascii="Arial" w:hAnsi="Arial" w:cs="Arial"/>
                <w:b/>
                <w:bCs/>
                <w:color w:val="008946"/>
                <w:sz w:val="20"/>
                <w:szCs w:val="20"/>
              </w:rPr>
              <w:t xml:space="preserve"> (informal)</w:t>
            </w:r>
          </w:p>
        </w:tc>
        <w:tc>
          <w:tcPr>
            <w:tcW w:w="8505" w:type="dxa"/>
            <w:tcBorders>
              <w:top w:val="single" w:sz="4" w:space="0" w:color="auto"/>
              <w:left w:val="single" w:sz="4" w:space="0" w:color="auto"/>
              <w:bottom w:val="single" w:sz="4" w:space="0" w:color="auto"/>
            </w:tcBorders>
            <w:vAlign w:val="center"/>
          </w:tcPr>
          <w:p w14:paraId="13493A30" w14:textId="50DE9368" w:rsidR="00DE3D4E" w:rsidRPr="00AD3013" w:rsidRDefault="00DE3D4E" w:rsidP="00202137">
            <w:pPr>
              <w:pStyle w:val="ListParagraph"/>
              <w:numPr>
                <w:ilvl w:val="0"/>
                <w:numId w:val="3"/>
              </w:numPr>
              <w:spacing w:before="60" w:after="60"/>
              <w:ind w:left="321" w:hanging="284"/>
              <w:rPr>
                <w:rFonts w:ascii="Arial" w:hAnsi="Arial" w:cs="Arial"/>
                <w:sz w:val="20"/>
                <w:szCs w:val="20"/>
              </w:rPr>
            </w:pPr>
            <w:r w:rsidRPr="00AD3013">
              <w:rPr>
                <w:rFonts w:ascii="Arial" w:hAnsi="Arial" w:cs="Arial"/>
                <w:sz w:val="20"/>
                <w:szCs w:val="20"/>
              </w:rPr>
              <w:t>Discuss data</w:t>
            </w:r>
            <w:r w:rsidR="00597E5A" w:rsidRPr="00AD3013">
              <w:rPr>
                <w:rFonts w:ascii="Arial" w:hAnsi="Arial" w:cs="Arial"/>
                <w:sz w:val="20"/>
                <w:szCs w:val="20"/>
              </w:rPr>
              <w:t xml:space="preserve"> collected</w:t>
            </w:r>
            <w:r w:rsidR="00CF5F55" w:rsidRPr="00AD3013">
              <w:rPr>
                <w:rFonts w:ascii="Arial" w:hAnsi="Arial" w:cs="Arial"/>
                <w:sz w:val="20"/>
                <w:szCs w:val="20"/>
              </w:rPr>
              <w:t xml:space="preserve"> and</w:t>
            </w:r>
            <w:r w:rsidR="00A665B9" w:rsidRPr="00AD3013">
              <w:rPr>
                <w:rFonts w:ascii="Arial" w:hAnsi="Arial" w:cs="Arial"/>
                <w:sz w:val="20"/>
                <w:szCs w:val="20"/>
              </w:rPr>
              <w:t xml:space="preserve"> contextualise results</w:t>
            </w:r>
          </w:p>
          <w:p w14:paraId="635366AA" w14:textId="3696C4D7" w:rsidR="00597E5A" w:rsidRPr="00AD3013" w:rsidRDefault="00597E5A" w:rsidP="00202137">
            <w:pPr>
              <w:pStyle w:val="ListParagraph"/>
              <w:numPr>
                <w:ilvl w:val="0"/>
                <w:numId w:val="3"/>
              </w:numPr>
              <w:spacing w:before="60" w:after="60"/>
              <w:ind w:left="321" w:hanging="284"/>
              <w:rPr>
                <w:rFonts w:ascii="Arial" w:hAnsi="Arial" w:cs="Arial"/>
                <w:sz w:val="20"/>
                <w:szCs w:val="20"/>
              </w:rPr>
            </w:pPr>
            <w:r w:rsidRPr="00AD3013">
              <w:rPr>
                <w:rFonts w:ascii="Arial" w:hAnsi="Arial" w:cs="Arial"/>
                <w:sz w:val="20"/>
                <w:szCs w:val="20"/>
              </w:rPr>
              <w:t>Support data collection practices and evaluation literacy</w:t>
            </w:r>
          </w:p>
          <w:p w14:paraId="011C06FF" w14:textId="023D08AC" w:rsidR="00CD5A79" w:rsidRPr="00AD3013" w:rsidRDefault="00A665B9" w:rsidP="00202137">
            <w:pPr>
              <w:pStyle w:val="ListParagraph"/>
              <w:numPr>
                <w:ilvl w:val="0"/>
                <w:numId w:val="3"/>
              </w:numPr>
              <w:spacing w:before="60" w:after="60"/>
              <w:ind w:left="321" w:hanging="284"/>
              <w:rPr>
                <w:rFonts w:ascii="Arial" w:hAnsi="Arial" w:cs="Arial"/>
                <w:sz w:val="20"/>
                <w:szCs w:val="20"/>
              </w:rPr>
            </w:pPr>
            <w:r w:rsidRPr="00AD3013">
              <w:rPr>
                <w:rFonts w:ascii="Arial" w:hAnsi="Arial" w:cs="Arial"/>
                <w:sz w:val="20"/>
                <w:szCs w:val="20"/>
              </w:rPr>
              <w:t>Discuss insights to inform ongoing reflection, practice and continuous improvement</w:t>
            </w:r>
          </w:p>
        </w:tc>
      </w:tr>
      <w:tr w:rsidR="002F40F5" w:rsidRPr="00AD3013" w14:paraId="75D10903" w14:textId="77777777" w:rsidTr="00777775">
        <w:tc>
          <w:tcPr>
            <w:tcW w:w="2127" w:type="dxa"/>
            <w:tcBorders>
              <w:top w:val="single" w:sz="4" w:space="0" w:color="auto"/>
              <w:bottom w:val="single" w:sz="4" w:space="0" w:color="auto"/>
              <w:right w:val="single" w:sz="4" w:space="0" w:color="auto"/>
            </w:tcBorders>
            <w:vAlign w:val="center"/>
          </w:tcPr>
          <w:p w14:paraId="429A2598" w14:textId="5528B56F" w:rsidR="002F40F5" w:rsidRPr="00AD3013" w:rsidRDefault="002F40F5" w:rsidP="00777775">
            <w:pPr>
              <w:spacing w:before="60" w:after="60"/>
              <w:ind w:left="0"/>
              <w:jc w:val="left"/>
              <w:rPr>
                <w:rFonts w:ascii="Arial" w:hAnsi="Arial" w:cs="Arial"/>
                <w:b/>
                <w:bCs/>
                <w:color w:val="008946"/>
                <w:sz w:val="20"/>
                <w:szCs w:val="20"/>
              </w:rPr>
            </w:pPr>
            <w:r w:rsidRPr="00AD3013">
              <w:rPr>
                <w:rFonts w:ascii="Arial" w:hAnsi="Arial" w:cs="Arial"/>
                <w:b/>
                <w:bCs/>
                <w:color w:val="008946"/>
                <w:sz w:val="20"/>
                <w:szCs w:val="20"/>
              </w:rPr>
              <w:lastRenderedPageBreak/>
              <w:t>Project meetings</w:t>
            </w:r>
            <w:r w:rsidR="00AD7C8B" w:rsidRPr="00AD3013">
              <w:rPr>
                <w:rFonts w:ascii="Arial" w:hAnsi="Arial" w:cs="Arial"/>
                <w:b/>
                <w:bCs/>
                <w:color w:val="008946"/>
                <w:sz w:val="20"/>
                <w:szCs w:val="20"/>
              </w:rPr>
              <w:t xml:space="preserve"> (informal)</w:t>
            </w:r>
          </w:p>
        </w:tc>
        <w:tc>
          <w:tcPr>
            <w:tcW w:w="8505" w:type="dxa"/>
            <w:tcBorders>
              <w:top w:val="single" w:sz="4" w:space="0" w:color="auto"/>
              <w:left w:val="single" w:sz="4" w:space="0" w:color="auto"/>
              <w:bottom w:val="single" w:sz="4" w:space="0" w:color="auto"/>
            </w:tcBorders>
            <w:vAlign w:val="center"/>
          </w:tcPr>
          <w:p w14:paraId="168E3DE4" w14:textId="78FA54C2" w:rsidR="002F40F5" w:rsidRPr="00AD3013" w:rsidRDefault="002F40F5" w:rsidP="002F40F5">
            <w:pPr>
              <w:pStyle w:val="ListParagraph"/>
              <w:numPr>
                <w:ilvl w:val="0"/>
                <w:numId w:val="3"/>
              </w:numPr>
              <w:spacing w:before="60" w:after="60"/>
              <w:ind w:left="321" w:hanging="284"/>
              <w:rPr>
                <w:rFonts w:ascii="Arial" w:hAnsi="Arial" w:cs="Arial"/>
                <w:sz w:val="20"/>
                <w:szCs w:val="20"/>
              </w:rPr>
            </w:pPr>
            <w:r w:rsidRPr="00AD3013">
              <w:rPr>
                <w:rFonts w:ascii="Arial" w:hAnsi="Arial" w:cs="Arial"/>
                <w:sz w:val="20"/>
                <w:szCs w:val="20"/>
              </w:rPr>
              <w:t>Project leaders:</w:t>
            </w:r>
            <w:r w:rsidR="00777775" w:rsidRPr="00AD3013">
              <w:rPr>
                <w:rFonts w:ascii="Arial" w:hAnsi="Arial" w:cs="Arial"/>
                <w:sz w:val="20"/>
                <w:szCs w:val="20"/>
              </w:rPr>
              <w:t xml:space="preserve"> </w:t>
            </w:r>
            <w:r w:rsidRPr="00AD3013">
              <w:rPr>
                <w:rFonts w:ascii="Arial" w:hAnsi="Arial" w:cs="Arial"/>
                <w:sz w:val="20"/>
                <w:szCs w:val="20"/>
              </w:rPr>
              <w:t>insights into program implementation, data-informed decision making, resources, progress, intended and unintended outcomes</w:t>
            </w:r>
          </w:p>
          <w:p w14:paraId="2EA11C8D" w14:textId="69E915B0" w:rsidR="002F40F5" w:rsidRPr="00AD3013" w:rsidRDefault="002F40F5" w:rsidP="002F40F5">
            <w:pPr>
              <w:pStyle w:val="ListParagraph"/>
              <w:numPr>
                <w:ilvl w:val="0"/>
                <w:numId w:val="3"/>
              </w:numPr>
              <w:spacing w:before="60" w:after="60"/>
              <w:ind w:left="321" w:hanging="284"/>
              <w:rPr>
                <w:rFonts w:ascii="Arial" w:hAnsi="Arial" w:cs="Arial"/>
                <w:sz w:val="20"/>
                <w:szCs w:val="20"/>
              </w:rPr>
            </w:pPr>
            <w:r w:rsidRPr="00AD3013">
              <w:rPr>
                <w:rFonts w:ascii="Arial" w:hAnsi="Arial" w:cs="Arial"/>
                <w:sz w:val="20"/>
                <w:szCs w:val="20"/>
              </w:rPr>
              <w:t>Social worker: understanding client needs, support needs, activities, and results</w:t>
            </w:r>
          </w:p>
        </w:tc>
      </w:tr>
      <w:tr w:rsidR="00CD5A79" w:rsidRPr="00AD3013" w14:paraId="5BD333C9" w14:textId="77777777" w:rsidTr="00777775">
        <w:tc>
          <w:tcPr>
            <w:tcW w:w="2127" w:type="dxa"/>
            <w:tcBorders>
              <w:top w:val="single" w:sz="4" w:space="0" w:color="auto"/>
              <w:bottom w:val="single" w:sz="4" w:space="0" w:color="auto"/>
              <w:right w:val="single" w:sz="4" w:space="0" w:color="auto"/>
            </w:tcBorders>
            <w:vAlign w:val="center"/>
          </w:tcPr>
          <w:p w14:paraId="1CEE955C" w14:textId="44D5AEB9" w:rsidR="00CD5A79" w:rsidRPr="00AD3013" w:rsidRDefault="00CD5A79" w:rsidP="00777775">
            <w:pPr>
              <w:spacing w:before="60" w:after="60"/>
              <w:ind w:left="0"/>
              <w:jc w:val="left"/>
              <w:rPr>
                <w:rFonts w:ascii="Arial" w:hAnsi="Arial" w:cs="Arial"/>
                <w:b/>
                <w:bCs/>
                <w:color w:val="008946"/>
                <w:sz w:val="20"/>
                <w:szCs w:val="20"/>
              </w:rPr>
            </w:pPr>
            <w:r w:rsidRPr="00AD3013">
              <w:rPr>
                <w:rFonts w:ascii="Arial" w:hAnsi="Arial" w:cs="Arial"/>
                <w:b/>
                <w:bCs/>
                <w:color w:val="008946"/>
                <w:sz w:val="20"/>
                <w:szCs w:val="20"/>
              </w:rPr>
              <w:t>Focus groups</w:t>
            </w:r>
            <w:r w:rsidR="004139C7" w:rsidRPr="00AD3013">
              <w:rPr>
                <w:rFonts w:ascii="Arial" w:hAnsi="Arial" w:cs="Arial"/>
                <w:b/>
                <w:bCs/>
                <w:color w:val="008946"/>
                <w:sz w:val="20"/>
                <w:szCs w:val="20"/>
              </w:rPr>
              <w:t>/workshops</w:t>
            </w:r>
            <w:r w:rsidR="00DE1BF3" w:rsidRPr="00AD3013">
              <w:rPr>
                <w:rFonts w:ascii="Arial" w:hAnsi="Arial" w:cs="Arial"/>
                <w:b/>
                <w:bCs/>
                <w:color w:val="008946"/>
                <w:sz w:val="20"/>
                <w:szCs w:val="20"/>
              </w:rPr>
              <w:t>/reflective practice</w:t>
            </w:r>
          </w:p>
        </w:tc>
        <w:tc>
          <w:tcPr>
            <w:tcW w:w="8505" w:type="dxa"/>
            <w:tcBorders>
              <w:top w:val="single" w:sz="4" w:space="0" w:color="auto"/>
              <w:left w:val="single" w:sz="4" w:space="0" w:color="auto"/>
              <w:bottom w:val="single" w:sz="4" w:space="0" w:color="auto"/>
            </w:tcBorders>
            <w:vAlign w:val="center"/>
          </w:tcPr>
          <w:p w14:paraId="07E4B9C6" w14:textId="30F32978" w:rsidR="00CD5A79" w:rsidRPr="00AD3013" w:rsidRDefault="0010204D" w:rsidP="0010204D">
            <w:pPr>
              <w:pStyle w:val="ListParagraph"/>
              <w:numPr>
                <w:ilvl w:val="0"/>
                <w:numId w:val="3"/>
              </w:numPr>
              <w:spacing w:before="60" w:after="60"/>
              <w:ind w:left="321" w:hanging="284"/>
              <w:rPr>
                <w:rFonts w:ascii="Arial" w:hAnsi="Arial" w:cs="Arial"/>
                <w:sz w:val="20"/>
                <w:szCs w:val="20"/>
              </w:rPr>
            </w:pPr>
            <w:r w:rsidRPr="00AD3013">
              <w:rPr>
                <w:rFonts w:ascii="Arial" w:hAnsi="Arial" w:cs="Arial"/>
                <w:sz w:val="20"/>
                <w:szCs w:val="20"/>
              </w:rPr>
              <w:t>W</w:t>
            </w:r>
            <w:r w:rsidR="00CF5F55" w:rsidRPr="00AD3013">
              <w:rPr>
                <w:rFonts w:ascii="Arial" w:hAnsi="Arial" w:cs="Arial"/>
                <w:sz w:val="20"/>
                <w:szCs w:val="20"/>
              </w:rPr>
              <w:t xml:space="preserve">orkplace culture, </w:t>
            </w:r>
            <w:r w:rsidR="00E07925" w:rsidRPr="00AD3013">
              <w:rPr>
                <w:rFonts w:ascii="Arial" w:hAnsi="Arial" w:cs="Arial"/>
                <w:sz w:val="20"/>
                <w:szCs w:val="20"/>
              </w:rPr>
              <w:t>process</w:t>
            </w:r>
            <w:r w:rsidRPr="00AD3013">
              <w:rPr>
                <w:rFonts w:ascii="Arial" w:hAnsi="Arial" w:cs="Arial"/>
                <w:sz w:val="20"/>
                <w:szCs w:val="20"/>
              </w:rPr>
              <w:t>es</w:t>
            </w:r>
            <w:r w:rsidR="00CF5F55" w:rsidRPr="00AD3013">
              <w:rPr>
                <w:rFonts w:ascii="Arial" w:hAnsi="Arial" w:cs="Arial"/>
                <w:sz w:val="20"/>
                <w:szCs w:val="20"/>
              </w:rPr>
              <w:t xml:space="preserve">, </w:t>
            </w:r>
            <w:r w:rsidR="00E07925" w:rsidRPr="00AD3013">
              <w:rPr>
                <w:rFonts w:ascii="Arial" w:hAnsi="Arial" w:cs="Arial"/>
                <w:sz w:val="20"/>
                <w:szCs w:val="20"/>
              </w:rPr>
              <w:t>workflow</w:t>
            </w:r>
            <w:r w:rsidR="00CF5F55" w:rsidRPr="00AD3013">
              <w:rPr>
                <w:rFonts w:ascii="Arial" w:hAnsi="Arial" w:cs="Arial"/>
                <w:sz w:val="20"/>
                <w:szCs w:val="20"/>
              </w:rPr>
              <w:t xml:space="preserve"> improvements</w:t>
            </w:r>
            <w:r w:rsidR="00E07925" w:rsidRPr="00AD3013">
              <w:rPr>
                <w:rFonts w:ascii="Arial" w:hAnsi="Arial" w:cs="Arial"/>
                <w:sz w:val="20"/>
                <w:szCs w:val="20"/>
              </w:rPr>
              <w:t>, sustainability planning</w:t>
            </w:r>
            <w:r w:rsidRPr="00AD3013">
              <w:rPr>
                <w:rFonts w:ascii="Arial" w:hAnsi="Arial" w:cs="Arial"/>
                <w:sz w:val="20"/>
                <w:szCs w:val="20"/>
              </w:rPr>
              <w:t xml:space="preserve"> (workplace, service model)</w:t>
            </w:r>
          </w:p>
        </w:tc>
      </w:tr>
      <w:tr w:rsidR="002F1ADC" w:rsidRPr="00AD3013" w14:paraId="5F2BFF4F" w14:textId="77777777" w:rsidTr="00777775">
        <w:tc>
          <w:tcPr>
            <w:tcW w:w="2127" w:type="dxa"/>
            <w:tcBorders>
              <w:top w:val="single" w:sz="4" w:space="0" w:color="auto"/>
              <w:bottom w:val="single" w:sz="4" w:space="0" w:color="auto"/>
              <w:right w:val="single" w:sz="4" w:space="0" w:color="auto"/>
            </w:tcBorders>
            <w:vAlign w:val="center"/>
          </w:tcPr>
          <w:p w14:paraId="1FA5CEF9" w14:textId="23A69094" w:rsidR="002F1ADC" w:rsidRPr="00AD3013" w:rsidRDefault="002F1ADC" w:rsidP="00777775">
            <w:pPr>
              <w:spacing w:before="60" w:after="60"/>
              <w:ind w:left="0"/>
              <w:jc w:val="left"/>
              <w:rPr>
                <w:rFonts w:ascii="Arial" w:hAnsi="Arial" w:cs="Arial"/>
                <w:b/>
                <w:bCs/>
                <w:color w:val="008946"/>
                <w:sz w:val="20"/>
                <w:szCs w:val="20"/>
              </w:rPr>
            </w:pPr>
            <w:r w:rsidRPr="00AD3013">
              <w:rPr>
                <w:rFonts w:ascii="Arial" w:hAnsi="Arial" w:cs="Arial"/>
                <w:b/>
                <w:bCs/>
                <w:color w:val="008946"/>
                <w:sz w:val="20"/>
                <w:szCs w:val="20"/>
              </w:rPr>
              <w:t>Other</w:t>
            </w:r>
          </w:p>
        </w:tc>
        <w:tc>
          <w:tcPr>
            <w:tcW w:w="8505" w:type="dxa"/>
            <w:tcBorders>
              <w:top w:val="single" w:sz="4" w:space="0" w:color="auto"/>
              <w:left w:val="single" w:sz="4" w:space="0" w:color="auto"/>
              <w:bottom w:val="single" w:sz="4" w:space="0" w:color="auto"/>
            </w:tcBorders>
            <w:vAlign w:val="center"/>
          </w:tcPr>
          <w:p w14:paraId="0FADA605" w14:textId="77777777" w:rsidR="002F1ADC" w:rsidRPr="00AD3013" w:rsidRDefault="002F1ADC" w:rsidP="002F1ADC">
            <w:pPr>
              <w:pStyle w:val="ListParagraph"/>
              <w:numPr>
                <w:ilvl w:val="0"/>
                <w:numId w:val="3"/>
              </w:numPr>
              <w:spacing w:before="60" w:after="60"/>
              <w:ind w:left="321" w:hanging="284"/>
              <w:rPr>
                <w:rFonts w:ascii="Arial" w:hAnsi="Arial" w:cs="Arial"/>
                <w:sz w:val="20"/>
                <w:szCs w:val="20"/>
              </w:rPr>
            </w:pPr>
            <w:r w:rsidRPr="00AD3013">
              <w:rPr>
                <w:rFonts w:ascii="Arial" w:hAnsi="Arial" w:cs="Arial"/>
                <w:sz w:val="20"/>
                <w:szCs w:val="20"/>
              </w:rPr>
              <w:t>Radio interview-Senior Lawyer</w:t>
            </w:r>
          </w:p>
          <w:p w14:paraId="13C6BE86" w14:textId="77777777" w:rsidR="002F1ADC" w:rsidRPr="00AD3013" w:rsidRDefault="002F1ADC" w:rsidP="002F1ADC">
            <w:pPr>
              <w:pStyle w:val="ListParagraph"/>
              <w:numPr>
                <w:ilvl w:val="0"/>
                <w:numId w:val="3"/>
              </w:numPr>
              <w:spacing w:before="60" w:after="60"/>
              <w:ind w:left="321" w:hanging="284"/>
              <w:rPr>
                <w:rFonts w:ascii="Arial" w:hAnsi="Arial" w:cs="Arial"/>
                <w:sz w:val="20"/>
                <w:szCs w:val="20"/>
              </w:rPr>
            </w:pPr>
            <w:r w:rsidRPr="00AD3013">
              <w:rPr>
                <w:rFonts w:ascii="Arial" w:hAnsi="Arial" w:cs="Arial"/>
                <w:sz w:val="20"/>
                <w:szCs w:val="20"/>
              </w:rPr>
              <w:t>Financial inputs (SROI)</w:t>
            </w:r>
          </w:p>
          <w:p w14:paraId="3701E7F2" w14:textId="5B7C4B99" w:rsidR="002F1ADC" w:rsidRPr="00AD3013" w:rsidRDefault="00777775" w:rsidP="002F1ADC">
            <w:pPr>
              <w:pStyle w:val="ListParagraph"/>
              <w:numPr>
                <w:ilvl w:val="0"/>
                <w:numId w:val="3"/>
              </w:numPr>
              <w:spacing w:before="60" w:after="60"/>
              <w:ind w:left="321" w:hanging="284"/>
              <w:rPr>
                <w:rFonts w:ascii="Arial" w:hAnsi="Arial" w:cs="Arial"/>
                <w:sz w:val="20"/>
                <w:szCs w:val="20"/>
              </w:rPr>
            </w:pPr>
            <w:r w:rsidRPr="00AD3013">
              <w:rPr>
                <w:rFonts w:ascii="Arial" w:hAnsi="Arial" w:cs="Arial"/>
                <w:sz w:val="20"/>
                <w:szCs w:val="20"/>
              </w:rPr>
              <w:t>Formal/informal</w:t>
            </w:r>
            <w:r w:rsidR="002F1ADC" w:rsidRPr="00AD3013">
              <w:rPr>
                <w:rFonts w:ascii="Arial" w:hAnsi="Arial" w:cs="Arial"/>
                <w:sz w:val="20"/>
                <w:szCs w:val="20"/>
              </w:rPr>
              <w:t xml:space="preserve"> feedback from stakeholders</w:t>
            </w:r>
          </w:p>
        </w:tc>
      </w:tr>
      <w:tr w:rsidR="00687F81" w:rsidRPr="00AD3013" w14:paraId="743FA787" w14:textId="77777777" w:rsidTr="00777775">
        <w:tc>
          <w:tcPr>
            <w:tcW w:w="2127" w:type="dxa"/>
            <w:tcBorders>
              <w:top w:val="single" w:sz="4" w:space="0" w:color="auto"/>
              <w:bottom w:val="single" w:sz="4" w:space="0" w:color="auto"/>
              <w:right w:val="single" w:sz="4" w:space="0" w:color="auto"/>
            </w:tcBorders>
            <w:vAlign w:val="center"/>
          </w:tcPr>
          <w:p w14:paraId="22C1DC03" w14:textId="7B4969C4" w:rsidR="00687F81" w:rsidRPr="00AD3013" w:rsidRDefault="00687F81" w:rsidP="00202137">
            <w:pPr>
              <w:spacing w:before="60" w:after="60"/>
              <w:ind w:left="0"/>
              <w:rPr>
                <w:rFonts w:ascii="Arial" w:hAnsi="Arial" w:cs="Arial"/>
                <w:b/>
                <w:bCs/>
                <w:color w:val="008946"/>
                <w:sz w:val="20"/>
                <w:szCs w:val="20"/>
              </w:rPr>
            </w:pPr>
            <w:r w:rsidRPr="00AD3013">
              <w:rPr>
                <w:rFonts w:ascii="Arial" w:hAnsi="Arial" w:cs="Arial"/>
                <w:b/>
                <w:bCs/>
                <w:color w:val="008946"/>
                <w:sz w:val="20"/>
                <w:szCs w:val="20"/>
              </w:rPr>
              <w:t>Public documentation</w:t>
            </w:r>
          </w:p>
        </w:tc>
        <w:tc>
          <w:tcPr>
            <w:tcW w:w="8505" w:type="dxa"/>
            <w:tcBorders>
              <w:top w:val="single" w:sz="4" w:space="0" w:color="auto"/>
              <w:left w:val="single" w:sz="4" w:space="0" w:color="auto"/>
              <w:bottom w:val="single" w:sz="4" w:space="0" w:color="auto"/>
            </w:tcBorders>
            <w:vAlign w:val="center"/>
          </w:tcPr>
          <w:p w14:paraId="02222DB2" w14:textId="23B66FCE" w:rsidR="00687F81" w:rsidRPr="00AD3013" w:rsidRDefault="00687F81" w:rsidP="0010204D">
            <w:pPr>
              <w:pStyle w:val="ListParagraph"/>
              <w:numPr>
                <w:ilvl w:val="0"/>
                <w:numId w:val="3"/>
              </w:numPr>
              <w:spacing w:before="60" w:after="60"/>
              <w:ind w:left="321" w:hanging="284"/>
              <w:rPr>
                <w:rFonts w:ascii="Arial" w:hAnsi="Arial" w:cs="Arial"/>
                <w:sz w:val="20"/>
                <w:szCs w:val="20"/>
              </w:rPr>
            </w:pPr>
            <w:r w:rsidRPr="00AD3013">
              <w:rPr>
                <w:rFonts w:ascii="Arial" w:hAnsi="Arial" w:cs="Arial"/>
                <w:sz w:val="20"/>
                <w:szCs w:val="20"/>
              </w:rPr>
              <w:t>DHA/ART</w:t>
            </w:r>
            <w:r w:rsidR="00777775" w:rsidRPr="00AD3013">
              <w:rPr>
                <w:rFonts w:ascii="Arial" w:hAnsi="Arial" w:cs="Arial"/>
                <w:sz w:val="20"/>
                <w:szCs w:val="20"/>
              </w:rPr>
              <w:t xml:space="preserve"> on backlog numbers, </w:t>
            </w:r>
            <w:r w:rsidR="00BB74B4" w:rsidRPr="00AD3013">
              <w:rPr>
                <w:rFonts w:ascii="Arial" w:hAnsi="Arial" w:cs="Arial"/>
                <w:sz w:val="20"/>
                <w:szCs w:val="20"/>
              </w:rPr>
              <w:t>lodgements</w:t>
            </w:r>
            <w:r w:rsidR="00777775" w:rsidRPr="00AD3013">
              <w:rPr>
                <w:rFonts w:ascii="Arial" w:hAnsi="Arial" w:cs="Arial"/>
                <w:sz w:val="20"/>
                <w:szCs w:val="20"/>
              </w:rPr>
              <w:t>.</w:t>
            </w:r>
          </w:p>
        </w:tc>
      </w:tr>
    </w:tbl>
    <w:p w14:paraId="227F0D3A" w14:textId="77777777" w:rsidR="00351AB8" w:rsidRPr="00AD3013" w:rsidRDefault="00351AB8" w:rsidP="00351AB8"/>
    <w:p w14:paraId="5C7999A5" w14:textId="39202D85" w:rsidR="00FB3C7E" w:rsidRPr="00AD3013" w:rsidRDefault="00FB3C7E" w:rsidP="00FB3C7E">
      <w:pPr>
        <w:pStyle w:val="Heading3"/>
        <w:rPr>
          <w:lang w:val="en-AU"/>
        </w:rPr>
      </w:pPr>
      <w:bookmarkStart w:id="31" w:name="_Toc207776684"/>
      <w:r w:rsidRPr="00AD3013">
        <w:rPr>
          <w:lang w:val="en-AU"/>
        </w:rPr>
        <w:t>Building capacity for data collection</w:t>
      </w:r>
      <w:bookmarkEnd w:id="31"/>
    </w:p>
    <w:p w14:paraId="56C31D02" w14:textId="302D050B" w:rsidR="0064008D" w:rsidRPr="00AD3013" w:rsidRDefault="00000000" w:rsidP="00B35BC5">
      <w:pPr>
        <w:shd w:val="clear" w:color="auto" w:fill="F2F2F2" w:themeFill="background1" w:themeFillShade="F2"/>
        <w:ind w:left="0"/>
        <w:rPr>
          <w:rFonts w:ascii="Arial" w:hAnsi="Arial" w:cs="Arial"/>
          <w:i/>
          <w:iCs/>
          <w:color w:val="595959" w:themeColor="text1" w:themeTint="A6"/>
          <w:sz w:val="21"/>
          <w:szCs w:val="21"/>
        </w:rPr>
      </w:pPr>
      <w:r>
        <w:rPr>
          <w:sz w:val="21"/>
          <w:szCs w:val="21"/>
        </w:rPr>
        <w:pict w14:anchorId="6765531C">
          <v:shape id="_x0000_i1033" type="#_x0000_t75" alt="Badge Question Mark with solid fill" style="width:10.2pt;height:10.2pt;visibility:visible">
            <v:imagedata r:id="rId19" o:title="Badge Question Mark with solid fill"/>
          </v:shape>
        </w:pict>
      </w:r>
      <w:r w:rsidR="00427D28" w:rsidRPr="00AD3013">
        <w:rPr>
          <w:sz w:val="21"/>
          <w:szCs w:val="21"/>
        </w:rPr>
        <w:t xml:space="preserve"> </w:t>
      </w:r>
      <w:r w:rsidR="00427D28" w:rsidRPr="00AD3013">
        <w:rPr>
          <w:rFonts w:ascii="Arial" w:hAnsi="Arial" w:cs="Arial"/>
          <w:i/>
          <w:iCs/>
          <w:color w:val="595959" w:themeColor="text1" w:themeTint="A6"/>
          <w:sz w:val="21"/>
          <w:szCs w:val="21"/>
        </w:rPr>
        <w:t xml:space="preserve">Optional: </w:t>
      </w:r>
      <w:r w:rsidR="00587935" w:rsidRPr="00AD3013">
        <w:rPr>
          <w:rFonts w:ascii="Arial" w:hAnsi="Arial" w:cs="Arial"/>
          <w:i/>
          <w:iCs/>
          <w:color w:val="595959" w:themeColor="text1" w:themeTint="A6"/>
          <w:sz w:val="21"/>
          <w:szCs w:val="21"/>
        </w:rPr>
        <w:t>What actions, if any, will you take to strengthen capacity for high-quality, consistent data collection across the project?</w:t>
      </w:r>
    </w:p>
    <w:p w14:paraId="5C4789EB" w14:textId="37082A38" w:rsidR="00A04AD8" w:rsidRPr="00AD3013" w:rsidRDefault="000F19FC" w:rsidP="00B35BC5">
      <w:pPr>
        <w:spacing w:line="278" w:lineRule="auto"/>
        <w:ind w:left="0"/>
        <w:jc w:val="left"/>
        <w:rPr>
          <w:rFonts w:ascii="Arial" w:hAnsi="Arial" w:cs="Arial"/>
        </w:rPr>
      </w:pPr>
      <w:r w:rsidRPr="00AD3013">
        <w:rPr>
          <w:rFonts w:ascii="Arial" w:hAnsi="Arial" w:cs="Arial"/>
        </w:rPr>
        <w:t>A data-strengthening phase may be implemented to improve the quality, completeness, and consistency of data collected across the project. This will involve reviewing current practices and working collaboratively with program leaders and managers to</w:t>
      </w:r>
      <w:r w:rsidR="007F2F1A" w:rsidRPr="00AD3013">
        <w:rPr>
          <w:rFonts w:ascii="Arial" w:hAnsi="Arial" w:cs="Arial"/>
        </w:rPr>
        <w:t>:</w:t>
      </w:r>
    </w:p>
    <w:p w14:paraId="2BF9DB8C" w14:textId="21EF947F" w:rsidR="00A04AD8" w:rsidRPr="00AD3013" w:rsidRDefault="000F19FC" w:rsidP="00A04AD8">
      <w:pPr>
        <w:pStyle w:val="ListParagraph"/>
        <w:numPr>
          <w:ilvl w:val="0"/>
          <w:numId w:val="3"/>
        </w:numPr>
        <w:spacing w:line="278" w:lineRule="auto"/>
        <w:ind w:left="851" w:hanging="284"/>
        <w:jc w:val="left"/>
        <w:rPr>
          <w:rFonts w:ascii="Arial" w:eastAsiaTheme="majorEastAsia" w:hAnsi="Arial" w:cs="Arial"/>
          <w:b/>
          <w:bCs/>
          <w:color w:val="008946"/>
          <w:sz w:val="26"/>
          <w:szCs w:val="26"/>
        </w:rPr>
      </w:pPr>
      <w:r w:rsidRPr="00AD3013">
        <w:rPr>
          <w:rFonts w:ascii="Arial" w:hAnsi="Arial" w:cs="Arial"/>
        </w:rPr>
        <w:t>enhance data collection processes and systems</w:t>
      </w:r>
    </w:p>
    <w:p w14:paraId="4D693980" w14:textId="692BED97" w:rsidR="00CE0759" w:rsidRPr="00AD3013" w:rsidRDefault="00E67D86" w:rsidP="00A04AD8">
      <w:pPr>
        <w:pStyle w:val="ListParagraph"/>
        <w:numPr>
          <w:ilvl w:val="0"/>
          <w:numId w:val="3"/>
        </w:numPr>
        <w:spacing w:line="278" w:lineRule="auto"/>
        <w:ind w:left="851" w:hanging="284"/>
        <w:jc w:val="left"/>
        <w:rPr>
          <w:rFonts w:ascii="Arial" w:eastAsiaTheme="majorEastAsia" w:hAnsi="Arial" w:cs="Arial"/>
          <w:b/>
          <w:bCs/>
          <w:color w:val="008946"/>
          <w:sz w:val="26"/>
          <w:szCs w:val="26"/>
        </w:rPr>
      </w:pPr>
      <w:r w:rsidRPr="00AD3013">
        <w:rPr>
          <w:rFonts w:ascii="Arial" w:hAnsi="Arial" w:cs="Arial"/>
        </w:rPr>
        <w:t>help b</w:t>
      </w:r>
      <w:r w:rsidR="00CE0759" w:rsidRPr="00AD3013">
        <w:rPr>
          <w:rFonts w:ascii="Arial" w:hAnsi="Arial" w:cs="Arial"/>
        </w:rPr>
        <w:t xml:space="preserve">uild staff capability and foster a team culture that values data-driven service delivery </w:t>
      </w:r>
    </w:p>
    <w:p w14:paraId="290BD809" w14:textId="6FB3524D" w:rsidR="007F2F1A" w:rsidRPr="00AD3013" w:rsidRDefault="00C5263B" w:rsidP="00A04AD8">
      <w:pPr>
        <w:pStyle w:val="ListParagraph"/>
        <w:numPr>
          <w:ilvl w:val="0"/>
          <w:numId w:val="3"/>
        </w:numPr>
        <w:spacing w:line="278" w:lineRule="auto"/>
        <w:ind w:left="851" w:hanging="284"/>
        <w:jc w:val="left"/>
        <w:rPr>
          <w:rFonts w:ascii="Arial" w:eastAsiaTheme="majorEastAsia" w:hAnsi="Arial" w:cs="Arial"/>
          <w:b/>
          <w:bCs/>
          <w:color w:val="008946"/>
          <w:sz w:val="26"/>
          <w:szCs w:val="26"/>
        </w:rPr>
      </w:pPr>
      <w:r w:rsidRPr="00AD3013">
        <w:rPr>
          <w:rFonts w:ascii="Arial" w:hAnsi="Arial" w:cs="Arial"/>
        </w:rPr>
        <w:t xml:space="preserve">embed good data practices across </w:t>
      </w:r>
      <w:r w:rsidR="00C04F06" w:rsidRPr="00AD3013">
        <w:rPr>
          <w:rFonts w:ascii="Arial" w:hAnsi="Arial" w:cs="Arial"/>
        </w:rPr>
        <w:t>the team</w:t>
      </w:r>
    </w:p>
    <w:p w14:paraId="575A9B7D" w14:textId="4A274D3D" w:rsidR="004C1EA4" w:rsidRPr="00AD3013" w:rsidRDefault="00EC325D" w:rsidP="00B35BC5">
      <w:pPr>
        <w:spacing w:line="278" w:lineRule="auto"/>
        <w:ind w:left="0"/>
        <w:jc w:val="left"/>
        <w:rPr>
          <w:rFonts w:ascii="Arial" w:hAnsi="Arial" w:cs="Arial"/>
        </w:rPr>
      </w:pPr>
      <w:r w:rsidRPr="00AD3013">
        <w:rPr>
          <w:rFonts w:ascii="Arial" w:hAnsi="Arial" w:cs="Arial"/>
        </w:rPr>
        <w:t>This phase aims to establish a strong foundation for robust, reliable data to support accurate analysis and inform project monitoring, evaluation, and continuous improvement.</w:t>
      </w:r>
    </w:p>
    <w:p w14:paraId="4A0303E2" w14:textId="76FE17DB" w:rsidR="00040826" w:rsidRPr="00AD3013" w:rsidRDefault="00BE33E3" w:rsidP="00040826">
      <w:pPr>
        <w:pStyle w:val="Heading3"/>
        <w:rPr>
          <w:lang w:val="en-AU"/>
        </w:rPr>
      </w:pPr>
      <w:bookmarkStart w:id="32" w:name="_Toc207776685"/>
      <w:r w:rsidRPr="00AD3013">
        <w:rPr>
          <w:lang w:val="en-AU"/>
        </w:rPr>
        <w:t xml:space="preserve">Data collection </w:t>
      </w:r>
      <w:r w:rsidR="001956F1" w:rsidRPr="00AD3013">
        <w:rPr>
          <w:lang w:val="en-AU"/>
        </w:rPr>
        <w:t>timeline</w:t>
      </w:r>
      <w:bookmarkEnd w:id="32"/>
    </w:p>
    <w:p w14:paraId="30AC84E9" w14:textId="43768E04" w:rsidR="0064008D" w:rsidRPr="00AD3013" w:rsidRDefault="00000000" w:rsidP="00587935">
      <w:pPr>
        <w:shd w:val="clear" w:color="auto" w:fill="F2F2F2" w:themeFill="background1" w:themeFillShade="F2"/>
        <w:ind w:left="0"/>
        <w:rPr>
          <w:rFonts w:ascii="Arial" w:hAnsi="Arial" w:cs="Arial"/>
          <w:i/>
          <w:iCs/>
          <w:color w:val="595959" w:themeColor="text1" w:themeTint="A6"/>
          <w:sz w:val="21"/>
          <w:szCs w:val="21"/>
        </w:rPr>
      </w:pPr>
      <w:bookmarkStart w:id="33" w:name="_Hlk206675262"/>
      <w:r>
        <w:rPr>
          <w:sz w:val="21"/>
          <w:szCs w:val="21"/>
        </w:rPr>
        <w:pict w14:anchorId="487891F6">
          <v:shape id="_x0000_i1034" type="#_x0000_t75" alt="Badge Question Mark with solid fill" style="width:10.2pt;height:10.2pt;visibility:visible">
            <v:imagedata r:id="rId19" o:title="Badge Question Mark with solid fill"/>
          </v:shape>
        </w:pict>
      </w:r>
      <w:r w:rsidR="00427D28" w:rsidRPr="00AD3013">
        <w:rPr>
          <w:rFonts w:ascii="Arial" w:hAnsi="Arial" w:cs="Arial"/>
          <w:i/>
          <w:iCs/>
          <w:color w:val="595959" w:themeColor="text1" w:themeTint="A6"/>
          <w:sz w:val="21"/>
          <w:szCs w:val="21"/>
        </w:rPr>
        <w:t>Use this table as a guide to map out h</w:t>
      </w:r>
      <w:r w:rsidR="002F13ED" w:rsidRPr="00AD3013">
        <w:rPr>
          <w:rFonts w:ascii="Arial" w:hAnsi="Arial" w:cs="Arial"/>
          <w:i/>
          <w:iCs/>
          <w:color w:val="595959" w:themeColor="text1" w:themeTint="A6"/>
          <w:sz w:val="21"/>
          <w:szCs w:val="21"/>
        </w:rPr>
        <w:t xml:space="preserve">ow you </w:t>
      </w:r>
      <w:r w:rsidR="00427D28" w:rsidRPr="00AD3013">
        <w:rPr>
          <w:rFonts w:ascii="Arial" w:hAnsi="Arial" w:cs="Arial"/>
          <w:i/>
          <w:iCs/>
          <w:color w:val="595959" w:themeColor="text1" w:themeTint="A6"/>
          <w:sz w:val="21"/>
          <w:szCs w:val="21"/>
        </w:rPr>
        <w:t xml:space="preserve">will </w:t>
      </w:r>
      <w:r w:rsidR="002F13ED" w:rsidRPr="00AD3013">
        <w:rPr>
          <w:rFonts w:ascii="Arial" w:hAnsi="Arial" w:cs="Arial"/>
          <w:i/>
          <w:iCs/>
          <w:color w:val="595959" w:themeColor="text1" w:themeTint="A6"/>
          <w:sz w:val="21"/>
          <w:szCs w:val="21"/>
        </w:rPr>
        <w:t>collect and analyse data, and when will each activity occur?</w:t>
      </w:r>
    </w:p>
    <w:tbl>
      <w:tblPr>
        <w:tblStyle w:val="TableGrid"/>
        <w:tblW w:w="5000" w:type="pct"/>
        <w:tblLook w:val="04A0" w:firstRow="1" w:lastRow="0" w:firstColumn="1" w:lastColumn="0" w:noHBand="0" w:noVBand="1"/>
      </w:tblPr>
      <w:tblGrid>
        <w:gridCol w:w="1647"/>
        <w:gridCol w:w="1206"/>
        <w:gridCol w:w="2295"/>
        <w:gridCol w:w="661"/>
        <w:gridCol w:w="628"/>
        <w:gridCol w:w="639"/>
        <w:gridCol w:w="672"/>
        <w:gridCol w:w="605"/>
        <w:gridCol w:w="650"/>
        <w:gridCol w:w="661"/>
        <w:gridCol w:w="661"/>
      </w:tblGrid>
      <w:tr w:rsidR="002A7C0E" w:rsidRPr="00AD3013" w14:paraId="7404456C" w14:textId="77777777" w:rsidTr="0054621B">
        <w:trPr>
          <w:trHeight w:val="439"/>
        </w:trPr>
        <w:tc>
          <w:tcPr>
            <w:tcW w:w="728" w:type="pct"/>
            <w:vMerge w:val="restart"/>
            <w:shd w:val="clear" w:color="auto" w:fill="008946"/>
            <w:vAlign w:val="center"/>
          </w:tcPr>
          <w:p w14:paraId="61A429B2" w14:textId="796AB35E" w:rsidR="002A7C0E" w:rsidRPr="00AD3013" w:rsidRDefault="002A7C0E" w:rsidP="00A80E4F">
            <w:pPr>
              <w:ind w:left="0"/>
              <w:rPr>
                <w:rFonts w:ascii="Arial" w:hAnsi="Arial" w:cs="Arial"/>
                <w:b/>
                <w:bCs/>
                <w:color w:val="FFFFFF" w:themeColor="background1"/>
                <w:sz w:val="20"/>
                <w:szCs w:val="20"/>
                <w:lang w:eastAsia="en-GB"/>
              </w:rPr>
            </w:pPr>
            <w:r w:rsidRPr="00AD3013">
              <w:rPr>
                <w:rFonts w:ascii="Arial" w:hAnsi="Arial" w:cs="Arial"/>
                <w:b/>
                <w:bCs/>
                <w:color w:val="FFFFFF" w:themeColor="background1"/>
                <w:sz w:val="20"/>
                <w:szCs w:val="20"/>
                <w:lang w:eastAsia="en-GB"/>
              </w:rPr>
              <w:t>Data source</w:t>
            </w:r>
          </w:p>
        </w:tc>
        <w:tc>
          <w:tcPr>
            <w:tcW w:w="642" w:type="pct"/>
            <w:vMerge w:val="restart"/>
            <w:shd w:val="clear" w:color="auto" w:fill="008946"/>
            <w:vAlign w:val="center"/>
          </w:tcPr>
          <w:p w14:paraId="71E08BA5" w14:textId="11883D56" w:rsidR="002A7C0E" w:rsidRPr="00AD3013" w:rsidRDefault="002A7C0E" w:rsidP="00A80E4F">
            <w:pPr>
              <w:ind w:left="0"/>
              <w:rPr>
                <w:rFonts w:ascii="Arial" w:hAnsi="Arial" w:cs="Arial"/>
                <w:b/>
                <w:bCs/>
                <w:color w:val="FFFFFF" w:themeColor="background1"/>
                <w:sz w:val="20"/>
                <w:szCs w:val="20"/>
                <w:lang w:eastAsia="en-GB"/>
              </w:rPr>
            </w:pPr>
            <w:r w:rsidRPr="00AD3013">
              <w:rPr>
                <w:rFonts w:ascii="Arial" w:hAnsi="Arial" w:cs="Arial"/>
                <w:b/>
                <w:bCs/>
                <w:color w:val="FFFFFF" w:themeColor="background1"/>
                <w:sz w:val="20"/>
                <w:szCs w:val="20"/>
                <w:lang w:eastAsia="en-GB"/>
              </w:rPr>
              <w:t>Who</w:t>
            </w:r>
          </w:p>
        </w:tc>
        <w:tc>
          <w:tcPr>
            <w:tcW w:w="1511" w:type="pct"/>
            <w:vMerge w:val="restart"/>
            <w:shd w:val="clear" w:color="auto" w:fill="008946"/>
            <w:vAlign w:val="center"/>
          </w:tcPr>
          <w:p w14:paraId="74A5A553" w14:textId="7AF577C0" w:rsidR="002A7C0E" w:rsidRPr="00AD3013" w:rsidRDefault="002A7C0E" w:rsidP="00A80E4F">
            <w:pPr>
              <w:ind w:left="0"/>
              <w:rPr>
                <w:rFonts w:ascii="Arial" w:hAnsi="Arial" w:cs="Arial"/>
                <w:b/>
                <w:bCs/>
                <w:color w:val="FFFFFF" w:themeColor="background1"/>
                <w:sz w:val="20"/>
                <w:szCs w:val="20"/>
                <w:lang w:eastAsia="en-GB"/>
              </w:rPr>
            </w:pPr>
            <w:r w:rsidRPr="00AD3013">
              <w:rPr>
                <w:rFonts w:ascii="Arial" w:hAnsi="Arial" w:cs="Arial"/>
                <w:b/>
                <w:bCs/>
                <w:color w:val="FFFFFF" w:themeColor="background1"/>
                <w:sz w:val="20"/>
                <w:szCs w:val="20"/>
                <w:lang w:eastAsia="en-GB"/>
              </w:rPr>
              <w:t>Purpose</w:t>
            </w:r>
          </w:p>
        </w:tc>
        <w:tc>
          <w:tcPr>
            <w:tcW w:w="222" w:type="pct"/>
            <w:shd w:val="clear" w:color="auto" w:fill="008946"/>
            <w:vAlign w:val="center"/>
          </w:tcPr>
          <w:p w14:paraId="11C463FB" w14:textId="24EC5496" w:rsidR="002A7C0E" w:rsidRPr="00AD3013" w:rsidRDefault="002A7C0E" w:rsidP="00A80E4F">
            <w:pPr>
              <w:ind w:left="0"/>
              <w:jc w:val="center"/>
              <w:rPr>
                <w:rFonts w:ascii="Arial" w:hAnsi="Arial" w:cs="Arial"/>
                <w:b/>
                <w:bCs/>
                <w:color w:val="FFFFFF" w:themeColor="background1"/>
                <w:sz w:val="20"/>
                <w:szCs w:val="20"/>
                <w:lang w:eastAsia="en-GB"/>
              </w:rPr>
            </w:pPr>
            <w:r w:rsidRPr="00AD3013">
              <w:rPr>
                <w:rFonts w:ascii="Arial" w:hAnsi="Arial" w:cs="Arial"/>
                <w:b/>
                <w:bCs/>
                <w:color w:val="FFFFFF" w:themeColor="background1"/>
                <w:sz w:val="20"/>
                <w:szCs w:val="20"/>
                <w:lang w:eastAsia="en-GB"/>
              </w:rPr>
              <w:t>2024</w:t>
            </w:r>
          </w:p>
        </w:tc>
        <w:tc>
          <w:tcPr>
            <w:tcW w:w="1042" w:type="pct"/>
            <w:gridSpan w:val="4"/>
            <w:shd w:val="clear" w:color="auto" w:fill="008946"/>
            <w:vAlign w:val="center"/>
          </w:tcPr>
          <w:p w14:paraId="7449794F" w14:textId="7FA8774D" w:rsidR="002A7C0E" w:rsidRPr="00AD3013" w:rsidRDefault="002A7C0E" w:rsidP="00A80E4F">
            <w:pPr>
              <w:ind w:left="0"/>
              <w:jc w:val="center"/>
              <w:rPr>
                <w:rFonts w:ascii="Arial" w:hAnsi="Arial" w:cs="Arial"/>
                <w:b/>
                <w:bCs/>
                <w:color w:val="FFFFFF" w:themeColor="background1"/>
                <w:sz w:val="20"/>
                <w:szCs w:val="20"/>
                <w:lang w:eastAsia="en-GB"/>
              </w:rPr>
            </w:pPr>
            <w:r w:rsidRPr="00AD3013">
              <w:rPr>
                <w:rFonts w:ascii="Arial" w:hAnsi="Arial" w:cs="Arial"/>
                <w:b/>
                <w:bCs/>
                <w:color w:val="FFFFFF" w:themeColor="background1"/>
                <w:sz w:val="20"/>
                <w:szCs w:val="20"/>
                <w:lang w:eastAsia="en-GB"/>
              </w:rPr>
              <w:t>2025</w:t>
            </w:r>
          </w:p>
        </w:tc>
        <w:tc>
          <w:tcPr>
            <w:tcW w:w="257" w:type="pct"/>
            <w:shd w:val="clear" w:color="auto" w:fill="008946"/>
          </w:tcPr>
          <w:p w14:paraId="6873A81F" w14:textId="77777777" w:rsidR="002A7C0E" w:rsidRPr="00AD3013" w:rsidRDefault="002A7C0E" w:rsidP="00A80E4F">
            <w:pPr>
              <w:ind w:left="0"/>
              <w:rPr>
                <w:rFonts w:ascii="Arial" w:hAnsi="Arial" w:cs="Arial"/>
                <w:b/>
                <w:bCs/>
                <w:color w:val="FFFFFF" w:themeColor="background1"/>
                <w:sz w:val="20"/>
                <w:szCs w:val="20"/>
                <w:lang w:eastAsia="en-GB"/>
              </w:rPr>
            </w:pPr>
          </w:p>
        </w:tc>
        <w:tc>
          <w:tcPr>
            <w:tcW w:w="262" w:type="pct"/>
            <w:shd w:val="clear" w:color="auto" w:fill="008946"/>
          </w:tcPr>
          <w:p w14:paraId="3805951D" w14:textId="77777777" w:rsidR="002A7C0E" w:rsidRPr="00AD3013" w:rsidRDefault="002A7C0E" w:rsidP="00A80E4F">
            <w:pPr>
              <w:ind w:left="0"/>
              <w:rPr>
                <w:rFonts w:ascii="Arial" w:hAnsi="Arial" w:cs="Arial"/>
                <w:b/>
                <w:bCs/>
                <w:color w:val="FFFFFF" w:themeColor="background1"/>
                <w:sz w:val="20"/>
                <w:szCs w:val="20"/>
                <w:lang w:eastAsia="en-GB"/>
              </w:rPr>
            </w:pPr>
          </w:p>
        </w:tc>
        <w:tc>
          <w:tcPr>
            <w:tcW w:w="336" w:type="pct"/>
            <w:shd w:val="clear" w:color="auto" w:fill="008946"/>
            <w:vAlign w:val="center"/>
          </w:tcPr>
          <w:p w14:paraId="41BFBEB7" w14:textId="566A30A2" w:rsidR="002A7C0E" w:rsidRPr="00AD3013" w:rsidRDefault="002A7C0E" w:rsidP="00A80E4F">
            <w:pPr>
              <w:ind w:left="0"/>
              <w:rPr>
                <w:rFonts w:ascii="Arial" w:hAnsi="Arial" w:cs="Arial"/>
                <w:b/>
                <w:bCs/>
                <w:color w:val="FFFFFF" w:themeColor="background1"/>
                <w:sz w:val="20"/>
                <w:szCs w:val="20"/>
                <w:lang w:eastAsia="en-GB"/>
              </w:rPr>
            </w:pPr>
            <w:r w:rsidRPr="00AD3013">
              <w:rPr>
                <w:rFonts w:ascii="Arial" w:hAnsi="Arial" w:cs="Arial"/>
                <w:b/>
                <w:bCs/>
                <w:color w:val="FFFFFF" w:themeColor="background1"/>
                <w:sz w:val="20"/>
                <w:szCs w:val="20"/>
                <w:lang w:eastAsia="en-GB"/>
              </w:rPr>
              <w:t>2026</w:t>
            </w:r>
          </w:p>
        </w:tc>
      </w:tr>
      <w:tr w:rsidR="005C26DE" w:rsidRPr="00AD3013" w14:paraId="5E024C4B" w14:textId="5E57214A" w:rsidTr="0054621B">
        <w:trPr>
          <w:trHeight w:val="90"/>
        </w:trPr>
        <w:tc>
          <w:tcPr>
            <w:tcW w:w="728" w:type="pct"/>
            <w:vMerge/>
            <w:shd w:val="clear" w:color="auto" w:fill="008946"/>
            <w:vAlign w:val="center"/>
          </w:tcPr>
          <w:p w14:paraId="6D73EDEA" w14:textId="4EA122CC" w:rsidR="002A7C0E" w:rsidRPr="00AD3013" w:rsidRDefault="002A7C0E" w:rsidP="00A80E4F">
            <w:pPr>
              <w:ind w:left="0"/>
              <w:rPr>
                <w:rFonts w:ascii="Arial" w:hAnsi="Arial" w:cs="Arial"/>
                <w:b/>
                <w:bCs/>
                <w:color w:val="FFFFFF" w:themeColor="background1"/>
                <w:sz w:val="20"/>
                <w:szCs w:val="20"/>
                <w:lang w:eastAsia="en-GB"/>
              </w:rPr>
            </w:pPr>
          </w:p>
        </w:tc>
        <w:tc>
          <w:tcPr>
            <w:tcW w:w="642" w:type="pct"/>
            <w:vMerge/>
            <w:shd w:val="clear" w:color="auto" w:fill="008946"/>
            <w:vAlign w:val="center"/>
          </w:tcPr>
          <w:p w14:paraId="110593F9" w14:textId="1BCEF024" w:rsidR="002A7C0E" w:rsidRPr="00AD3013" w:rsidRDefault="002A7C0E" w:rsidP="00A80E4F">
            <w:pPr>
              <w:ind w:left="0"/>
              <w:rPr>
                <w:rFonts w:ascii="Arial" w:hAnsi="Arial" w:cs="Arial"/>
                <w:b/>
                <w:bCs/>
                <w:color w:val="FFFFFF" w:themeColor="background1"/>
                <w:sz w:val="20"/>
                <w:szCs w:val="20"/>
                <w:lang w:eastAsia="en-GB"/>
              </w:rPr>
            </w:pPr>
          </w:p>
        </w:tc>
        <w:tc>
          <w:tcPr>
            <w:tcW w:w="1511" w:type="pct"/>
            <w:vMerge/>
            <w:shd w:val="clear" w:color="auto" w:fill="008946"/>
            <w:vAlign w:val="center"/>
          </w:tcPr>
          <w:p w14:paraId="749F6780" w14:textId="3696AB3C" w:rsidR="002A7C0E" w:rsidRPr="00AD3013" w:rsidRDefault="002A7C0E" w:rsidP="00A80E4F">
            <w:pPr>
              <w:ind w:left="0"/>
              <w:rPr>
                <w:rFonts w:ascii="Arial" w:hAnsi="Arial" w:cs="Arial"/>
                <w:b/>
                <w:bCs/>
                <w:color w:val="FFFFFF" w:themeColor="background1"/>
                <w:sz w:val="20"/>
                <w:szCs w:val="20"/>
                <w:lang w:eastAsia="en-GB"/>
              </w:rPr>
            </w:pPr>
          </w:p>
        </w:tc>
        <w:tc>
          <w:tcPr>
            <w:tcW w:w="222" w:type="pct"/>
            <w:shd w:val="clear" w:color="auto" w:fill="008946"/>
            <w:vAlign w:val="center"/>
          </w:tcPr>
          <w:p w14:paraId="3CDD4C29" w14:textId="16D2C340" w:rsidR="002A7C0E" w:rsidRPr="00AD3013" w:rsidRDefault="002A7C0E" w:rsidP="00A80E4F">
            <w:pPr>
              <w:ind w:left="0"/>
              <w:jc w:val="center"/>
              <w:rPr>
                <w:rFonts w:ascii="Arial" w:hAnsi="Arial" w:cs="Arial"/>
                <w:b/>
                <w:bCs/>
                <w:color w:val="FFFFFF" w:themeColor="background1"/>
                <w:sz w:val="20"/>
                <w:szCs w:val="20"/>
                <w:lang w:eastAsia="en-GB"/>
              </w:rPr>
            </w:pPr>
            <w:r w:rsidRPr="00AD3013">
              <w:rPr>
                <w:rFonts w:ascii="Arial" w:hAnsi="Arial" w:cs="Arial"/>
                <w:b/>
                <w:bCs/>
                <w:color w:val="FFFFFF" w:themeColor="background1"/>
                <w:sz w:val="20"/>
                <w:szCs w:val="20"/>
                <w:lang w:eastAsia="en-GB"/>
              </w:rPr>
              <w:t>Nov-Dec</w:t>
            </w:r>
          </w:p>
        </w:tc>
        <w:tc>
          <w:tcPr>
            <w:tcW w:w="255" w:type="pct"/>
            <w:shd w:val="clear" w:color="auto" w:fill="008946"/>
            <w:vAlign w:val="center"/>
          </w:tcPr>
          <w:p w14:paraId="22528CBE" w14:textId="1C65D379" w:rsidR="002A7C0E" w:rsidRPr="00AD3013" w:rsidRDefault="002A7C0E" w:rsidP="00A80E4F">
            <w:pPr>
              <w:ind w:left="0"/>
              <w:jc w:val="center"/>
              <w:rPr>
                <w:rFonts w:ascii="Arial" w:hAnsi="Arial" w:cs="Arial"/>
                <w:b/>
                <w:bCs/>
                <w:color w:val="FFFFFF" w:themeColor="background1"/>
                <w:sz w:val="20"/>
                <w:szCs w:val="20"/>
                <w:lang w:eastAsia="en-GB"/>
              </w:rPr>
            </w:pPr>
            <w:r w:rsidRPr="00AD3013">
              <w:rPr>
                <w:rFonts w:ascii="Arial" w:hAnsi="Arial" w:cs="Arial"/>
                <w:b/>
                <w:bCs/>
                <w:color w:val="FFFFFF" w:themeColor="background1"/>
                <w:sz w:val="20"/>
                <w:szCs w:val="20"/>
                <w:lang w:eastAsia="en-GB"/>
              </w:rPr>
              <w:t>Jan-Feb</w:t>
            </w:r>
          </w:p>
        </w:tc>
        <w:tc>
          <w:tcPr>
            <w:tcW w:w="257" w:type="pct"/>
            <w:shd w:val="clear" w:color="auto" w:fill="008946"/>
            <w:vAlign w:val="center"/>
          </w:tcPr>
          <w:p w14:paraId="53EE1696" w14:textId="55148A8B" w:rsidR="002A7C0E" w:rsidRPr="00AD3013" w:rsidRDefault="002A7C0E" w:rsidP="00A80E4F">
            <w:pPr>
              <w:ind w:left="0"/>
              <w:jc w:val="center"/>
              <w:rPr>
                <w:rFonts w:ascii="Arial" w:hAnsi="Arial" w:cs="Arial"/>
                <w:b/>
                <w:bCs/>
                <w:color w:val="FFFFFF" w:themeColor="background1"/>
                <w:sz w:val="20"/>
                <w:szCs w:val="20"/>
                <w:lang w:eastAsia="en-GB"/>
              </w:rPr>
            </w:pPr>
            <w:r w:rsidRPr="00AD3013">
              <w:rPr>
                <w:rFonts w:ascii="Arial" w:hAnsi="Arial" w:cs="Arial"/>
                <w:b/>
                <w:bCs/>
                <w:color w:val="FFFFFF" w:themeColor="background1"/>
                <w:sz w:val="20"/>
                <w:szCs w:val="20"/>
                <w:lang w:eastAsia="en-GB"/>
              </w:rPr>
              <w:t>Mar-Apr</w:t>
            </w:r>
          </w:p>
        </w:tc>
        <w:tc>
          <w:tcPr>
            <w:tcW w:w="265" w:type="pct"/>
            <w:shd w:val="clear" w:color="auto" w:fill="008946"/>
            <w:vAlign w:val="center"/>
          </w:tcPr>
          <w:p w14:paraId="6FE54FDB" w14:textId="4D52AC53" w:rsidR="002A7C0E" w:rsidRPr="00AD3013" w:rsidRDefault="002A7C0E" w:rsidP="00A80E4F">
            <w:pPr>
              <w:ind w:left="0"/>
              <w:jc w:val="center"/>
              <w:rPr>
                <w:rFonts w:ascii="Arial" w:hAnsi="Arial" w:cs="Arial"/>
                <w:b/>
                <w:bCs/>
                <w:color w:val="FFFFFF" w:themeColor="background1"/>
                <w:sz w:val="20"/>
                <w:szCs w:val="20"/>
                <w:lang w:eastAsia="en-GB"/>
              </w:rPr>
            </w:pPr>
            <w:r w:rsidRPr="00AD3013">
              <w:rPr>
                <w:rFonts w:ascii="Arial" w:hAnsi="Arial" w:cs="Arial"/>
                <w:b/>
                <w:bCs/>
                <w:color w:val="FFFFFF" w:themeColor="background1"/>
                <w:sz w:val="20"/>
                <w:szCs w:val="20"/>
                <w:lang w:eastAsia="en-GB"/>
              </w:rPr>
              <w:t>May-Jun</w:t>
            </w:r>
          </w:p>
        </w:tc>
        <w:tc>
          <w:tcPr>
            <w:tcW w:w="265" w:type="pct"/>
            <w:shd w:val="clear" w:color="auto" w:fill="008946"/>
            <w:vAlign w:val="center"/>
          </w:tcPr>
          <w:p w14:paraId="4B357CD1" w14:textId="0645EAD0" w:rsidR="002A7C0E" w:rsidRPr="00AD3013" w:rsidRDefault="002A7C0E" w:rsidP="00A80E4F">
            <w:pPr>
              <w:ind w:left="0"/>
              <w:jc w:val="center"/>
              <w:rPr>
                <w:rFonts w:ascii="Arial" w:hAnsi="Arial" w:cs="Arial"/>
                <w:b/>
                <w:bCs/>
                <w:color w:val="FFFFFF" w:themeColor="background1"/>
                <w:sz w:val="20"/>
                <w:szCs w:val="20"/>
                <w:lang w:eastAsia="en-GB"/>
              </w:rPr>
            </w:pPr>
            <w:r w:rsidRPr="00AD3013">
              <w:rPr>
                <w:rFonts w:ascii="Arial" w:hAnsi="Arial" w:cs="Arial"/>
                <w:b/>
                <w:bCs/>
                <w:color w:val="FFFFFF" w:themeColor="background1"/>
                <w:sz w:val="20"/>
                <w:szCs w:val="20"/>
                <w:lang w:eastAsia="en-GB"/>
              </w:rPr>
              <w:t>Jul-Aug</w:t>
            </w:r>
          </w:p>
        </w:tc>
        <w:tc>
          <w:tcPr>
            <w:tcW w:w="257" w:type="pct"/>
            <w:shd w:val="clear" w:color="auto" w:fill="008946"/>
          </w:tcPr>
          <w:p w14:paraId="72CCB6AA" w14:textId="54A21A6C" w:rsidR="002A7C0E" w:rsidRPr="00AD3013" w:rsidRDefault="002A7C0E" w:rsidP="00A80E4F">
            <w:pPr>
              <w:ind w:left="0"/>
              <w:rPr>
                <w:rFonts w:ascii="Arial" w:hAnsi="Arial" w:cs="Arial"/>
                <w:b/>
                <w:bCs/>
                <w:color w:val="FFFFFF" w:themeColor="background1"/>
                <w:sz w:val="20"/>
                <w:szCs w:val="20"/>
                <w:lang w:eastAsia="en-GB"/>
              </w:rPr>
            </w:pPr>
            <w:r w:rsidRPr="00AD3013">
              <w:rPr>
                <w:rFonts w:ascii="Arial" w:hAnsi="Arial" w:cs="Arial"/>
                <w:b/>
                <w:bCs/>
                <w:color w:val="FFFFFF" w:themeColor="background1"/>
                <w:sz w:val="20"/>
                <w:szCs w:val="20"/>
                <w:lang w:eastAsia="en-GB"/>
              </w:rPr>
              <w:t>Sep-Oct</w:t>
            </w:r>
          </w:p>
        </w:tc>
        <w:tc>
          <w:tcPr>
            <w:tcW w:w="262" w:type="pct"/>
            <w:shd w:val="clear" w:color="auto" w:fill="008946"/>
          </w:tcPr>
          <w:p w14:paraId="32889929" w14:textId="68FFF3EE" w:rsidR="002A7C0E" w:rsidRPr="00AD3013" w:rsidRDefault="002A7C0E" w:rsidP="00A80E4F">
            <w:pPr>
              <w:ind w:left="0"/>
              <w:rPr>
                <w:rFonts w:ascii="Arial" w:hAnsi="Arial" w:cs="Arial"/>
                <w:b/>
                <w:bCs/>
                <w:color w:val="FFFFFF" w:themeColor="background1"/>
                <w:sz w:val="20"/>
                <w:szCs w:val="20"/>
                <w:lang w:eastAsia="en-GB"/>
              </w:rPr>
            </w:pPr>
            <w:r w:rsidRPr="00AD3013">
              <w:rPr>
                <w:rFonts w:ascii="Arial" w:hAnsi="Arial" w:cs="Arial"/>
                <w:b/>
                <w:bCs/>
                <w:color w:val="FFFFFF" w:themeColor="background1"/>
                <w:sz w:val="20"/>
                <w:szCs w:val="20"/>
                <w:lang w:eastAsia="en-GB"/>
              </w:rPr>
              <w:t>Nov-Dec</w:t>
            </w:r>
          </w:p>
        </w:tc>
        <w:tc>
          <w:tcPr>
            <w:tcW w:w="336" w:type="pct"/>
            <w:shd w:val="clear" w:color="auto" w:fill="008946"/>
            <w:vAlign w:val="center"/>
          </w:tcPr>
          <w:p w14:paraId="4FA4FE5B" w14:textId="5D5CC648" w:rsidR="002A7C0E" w:rsidRPr="00AD3013" w:rsidRDefault="002A7C0E" w:rsidP="00A80E4F">
            <w:pPr>
              <w:ind w:left="0"/>
              <w:rPr>
                <w:rFonts w:ascii="Arial" w:hAnsi="Arial" w:cs="Arial"/>
                <w:b/>
                <w:bCs/>
                <w:color w:val="FFFFFF" w:themeColor="background1"/>
                <w:sz w:val="20"/>
                <w:szCs w:val="20"/>
                <w:lang w:eastAsia="en-GB"/>
              </w:rPr>
            </w:pPr>
            <w:r w:rsidRPr="00AD3013">
              <w:rPr>
                <w:rFonts w:ascii="Arial" w:hAnsi="Arial" w:cs="Arial"/>
                <w:b/>
                <w:bCs/>
                <w:color w:val="FFFFFF" w:themeColor="background1"/>
                <w:sz w:val="20"/>
                <w:szCs w:val="20"/>
                <w:lang w:eastAsia="en-GB"/>
              </w:rPr>
              <w:t>Jan-Mar</w:t>
            </w:r>
          </w:p>
        </w:tc>
      </w:tr>
      <w:tr w:rsidR="00FA1048" w:rsidRPr="00AD3013" w14:paraId="4258E455" w14:textId="77777777" w:rsidTr="00FA1048">
        <w:trPr>
          <w:trHeight w:val="244"/>
        </w:trPr>
        <w:tc>
          <w:tcPr>
            <w:tcW w:w="5000" w:type="pct"/>
            <w:gridSpan w:val="11"/>
            <w:shd w:val="clear" w:color="auto" w:fill="7F7F7F" w:themeFill="text1" w:themeFillTint="80"/>
            <w:vAlign w:val="center"/>
          </w:tcPr>
          <w:p w14:paraId="0E6B383B" w14:textId="36F8CCF5" w:rsidR="00FA1048" w:rsidRPr="00AD3013" w:rsidRDefault="00FA1048" w:rsidP="00FA1048">
            <w:pPr>
              <w:ind w:left="0"/>
              <w:jc w:val="left"/>
              <w:rPr>
                <w:rFonts w:ascii="Arial" w:hAnsi="Arial" w:cs="Arial"/>
                <w:b/>
                <w:bCs/>
                <w:sz w:val="20"/>
                <w:szCs w:val="20"/>
                <w:lang w:eastAsia="en-GB"/>
              </w:rPr>
            </w:pPr>
            <w:r w:rsidRPr="00AD3013">
              <w:rPr>
                <w:rFonts w:ascii="Arial" w:hAnsi="Arial" w:cs="Arial"/>
                <w:b/>
                <w:bCs/>
                <w:color w:val="FFFFFF" w:themeColor="background1"/>
                <w:sz w:val="20"/>
                <w:szCs w:val="20"/>
                <w:lang w:eastAsia="en-GB"/>
              </w:rPr>
              <w:t>Data collection plan</w:t>
            </w:r>
          </w:p>
        </w:tc>
      </w:tr>
      <w:tr w:rsidR="005C26DE" w:rsidRPr="00AD3013" w14:paraId="6D3EE5F3" w14:textId="2CBA95A7" w:rsidTr="0054621B">
        <w:trPr>
          <w:trHeight w:val="386"/>
        </w:trPr>
        <w:tc>
          <w:tcPr>
            <w:tcW w:w="728" w:type="pct"/>
            <w:vMerge w:val="restart"/>
            <w:vAlign w:val="center"/>
          </w:tcPr>
          <w:p w14:paraId="3F575FCE" w14:textId="4EE16012" w:rsidR="002A7C0E" w:rsidRPr="00AD3013" w:rsidRDefault="002A7C0E" w:rsidP="002B2C23">
            <w:pPr>
              <w:ind w:left="0"/>
              <w:jc w:val="left"/>
              <w:rPr>
                <w:rFonts w:ascii="Arial" w:hAnsi="Arial" w:cs="Arial"/>
                <w:sz w:val="20"/>
                <w:szCs w:val="20"/>
                <w:lang w:eastAsia="en-GB"/>
              </w:rPr>
            </w:pPr>
            <w:r w:rsidRPr="00AD3013">
              <w:rPr>
                <w:rFonts w:ascii="Arial" w:hAnsi="Arial" w:cs="Arial"/>
                <w:sz w:val="20"/>
                <w:szCs w:val="20"/>
                <w:lang w:eastAsia="en-GB"/>
              </w:rPr>
              <w:t>Survey</w:t>
            </w:r>
            <w:r w:rsidR="009B2A0C" w:rsidRPr="00AD3013">
              <w:rPr>
                <w:rFonts w:ascii="Arial" w:hAnsi="Arial" w:cs="Arial"/>
                <w:sz w:val="20"/>
                <w:szCs w:val="20"/>
                <w:lang w:eastAsia="en-GB"/>
              </w:rPr>
              <w:t>s</w:t>
            </w:r>
          </w:p>
        </w:tc>
        <w:tc>
          <w:tcPr>
            <w:tcW w:w="642" w:type="pct"/>
            <w:vAlign w:val="center"/>
          </w:tcPr>
          <w:p w14:paraId="611BDA6F" w14:textId="350D7BDF" w:rsidR="002A7C0E" w:rsidRPr="00AD3013" w:rsidRDefault="002A7C0E" w:rsidP="00A80E4F">
            <w:pPr>
              <w:ind w:left="0"/>
              <w:jc w:val="left"/>
              <w:rPr>
                <w:rFonts w:ascii="Arial" w:hAnsi="Arial" w:cs="Arial"/>
                <w:sz w:val="20"/>
                <w:szCs w:val="20"/>
                <w:lang w:eastAsia="en-GB"/>
              </w:rPr>
            </w:pPr>
            <w:r w:rsidRPr="00AD3013">
              <w:rPr>
                <w:rFonts w:ascii="Arial" w:hAnsi="Arial" w:cs="Arial"/>
                <w:sz w:val="20"/>
                <w:szCs w:val="20"/>
                <w:lang w:eastAsia="en-GB"/>
              </w:rPr>
              <w:t>Legal sector</w:t>
            </w:r>
          </w:p>
        </w:tc>
        <w:tc>
          <w:tcPr>
            <w:tcW w:w="1511" w:type="pct"/>
            <w:vAlign w:val="center"/>
          </w:tcPr>
          <w:p w14:paraId="23FCC9A5" w14:textId="59ABC9A3" w:rsidR="002A7C0E" w:rsidRPr="00AD3013" w:rsidRDefault="002A7C0E" w:rsidP="00A80E4F">
            <w:pPr>
              <w:pStyle w:val="ListParagraph"/>
              <w:numPr>
                <w:ilvl w:val="0"/>
                <w:numId w:val="3"/>
              </w:numPr>
              <w:ind w:left="178" w:hanging="178"/>
              <w:jc w:val="left"/>
              <w:rPr>
                <w:rFonts w:ascii="Arial" w:hAnsi="Arial" w:cs="Arial"/>
                <w:sz w:val="20"/>
                <w:szCs w:val="20"/>
                <w:lang w:eastAsia="en-GB"/>
              </w:rPr>
            </w:pPr>
            <w:r w:rsidRPr="00AD3013">
              <w:rPr>
                <w:rFonts w:ascii="Arial" w:hAnsi="Arial" w:cs="Arial"/>
                <w:sz w:val="20"/>
                <w:szCs w:val="20"/>
                <w:lang w:eastAsia="en-GB"/>
              </w:rPr>
              <w:t>Knowledge, skills and capacity in immigration law</w:t>
            </w:r>
          </w:p>
        </w:tc>
        <w:tc>
          <w:tcPr>
            <w:tcW w:w="222" w:type="pct"/>
            <w:shd w:val="clear" w:color="auto" w:fill="D9D9D9" w:themeFill="background1" w:themeFillShade="D9"/>
            <w:vAlign w:val="center"/>
          </w:tcPr>
          <w:p w14:paraId="3F12BA5C" w14:textId="5CD5199D" w:rsidR="002A7C0E" w:rsidRPr="00AD3013" w:rsidRDefault="002A7C0E" w:rsidP="00A80E4F">
            <w:pPr>
              <w:ind w:left="0"/>
              <w:jc w:val="center"/>
              <w:rPr>
                <w:rFonts w:ascii="Arial" w:hAnsi="Arial" w:cs="Arial"/>
                <w:sz w:val="20"/>
                <w:szCs w:val="20"/>
                <w:lang w:eastAsia="en-GB"/>
              </w:rPr>
            </w:pPr>
          </w:p>
        </w:tc>
        <w:tc>
          <w:tcPr>
            <w:tcW w:w="255" w:type="pct"/>
            <w:vAlign w:val="center"/>
          </w:tcPr>
          <w:p w14:paraId="33D079E9" w14:textId="62B118D6" w:rsidR="002A7C0E" w:rsidRPr="00AD3013" w:rsidRDefault="002A7C0E" w:rsidP="00A80E4F">
            <w:pPr>
              <w:ind w:left="0"/>
              <w:jc w:val="center"/>
              <w:rPr>
                <w:rFonts w:ascii="Arial" w:hAnsi="Arial" w:cs="Arial"/>
                <w:sz w:val="20"/>
                <w:szCs w:val="20"/>
                <w:lang w:eastAsia="en-GB"/>
              </w:rPr>
            </w:pPr>
          </w:p>
        </w:tc>
        <w:tc>
          <w:tcPr>
            <w:tcW w:w="257" w:type="pct"/>
            <w:shd w:val="clear" w:color="auto" w:fill="D9D9D9" w:themeFill="background1" w:themeFillShade="D9"/>
            <w:vAlign w:val="center"/>
          </w:tcPr>
          <w:p w14:paraId="5FE1B79C" w14:textId="493A4E27" w:rsidR="002A7C0E" w:rsidRPr="00AD3013" w:rsidRDefault="002A7C0E" w:rsidP="00A80E4F">
            <w:pPr>
              <w:ind w:left="0"/>
              <w:jc w:val="center"/>
              <w:rPr>
                <w:rFonts w:ascii="Arial" w:hAnsi="Arial" w:cs="Arial"/>
                <w:sz w:val="20"/>
                <w:szCs w:val="20"/>
                <w:lang w:eastAsia="en-GB"/>
              </w:rPr>
            </w:pPr>
          </w:p>
        </w:tc>
        <w:tc>
          <w:tcPr>
            <w:tcW w:w="265" w:type="pct"/>
            <w:vAlign w:val="center"/>
          </w:tcPr>
          <w:p w14:paraId="714DBEF3" w14:textId="7F5EE2FF" w:rsidR="002A7C0E" w:rsidRPr="00AD3013" w:rsidRDefault="002A7C0E" w:rsidP="00A80E4F">
            <w:pPr>
              <w:ind w:left="0"/>
              <w:jc w:val="center"/>
              <w:rPr>
                <w:rFonts w:ascii="Arial" w:hAnsi="Arial" w:cs="Arial"/>
                <w:sz w:val="20"/>
                <w:szCs w:val="20"/>
                <w:lang w:eastAsia="en-GB"/>
              </w:rPr>
            </w:pPr>
          </w:p>
        </w:tc>
        <w:tc>
          <w:tcPr>
            <w:tcW w:w="265" w:type="pct"/>
            <w:vAlign w:val="center"/>
          </w:tcPr>
          <w:p w14:paraId="4EA363F7" w14:textId="4B2FAF24" w:rsidR="002A7C0E" w:rsidRPr="00AD3013" w:rsidRDefault="002A7C0E" w:rsidP="00A80E4F">
            <w:pPr>
              <w:ind w:left="0"/>
              <w:jc w:val="center"/>
              <w:rPr>
                <w:rFonts w:ascii="Arial" w:hAnsi="Arial" w:cs="Arial"/>
                <w:sz w:val="20"/>
                <w:szCs w:val="20"/>
                <w:lang w:eastAsia="en-GB"/>
              </w:rPr>
            </w:pPr>
          </w:p>
        </w:tc>
        <w:tc>
          <w:tcPr>
            <w:tcW w:w="257" w:type="pct"/>
          </w:tcPr>
          <w:p w14:paraId="63388D27" w14:textId="77777777" w:rsidR="002A7C0E" w:rsidRPr="00AD3013" w:rsidRDefault="002A7C0E" w:rsidP="00A80E4F">
            <w:pPr>
              <w:ind w:left="0"/>
              <w:jc w:val="center"/>
              <w:rPr>
                <w:rFonts w:ascii="Arial" w:hAnsi="Arial" w:cs="Arial"/>
                <w:sz w:val="20"/>
                <w:szCs w:val="20"/>
                <w:lang w:eastAsia="en-GB"/>
              </w:rPr>
            </w:pPr>
          </w:p>
        </w:tc>
        <w:tc>
          <w:tcPr>
            <w:tcW w:w="262" w:type="pct"/>
          </w:tcPr>
          <w:p w14:paraId="0B8C00E4" w14:textId="77777777" w:rsidR="002A7C0E" w:rsidRPr="00AD3013" w:rsidRDefault="002A7C0E" w:rsidP="00A80E4F">
            <w:pPr>
              <w:ind w:left="0"/>
              <w:jc w:val="center"/>
              <w:rPr>
                <w:rFonts w:ascii="Arial" w:hAnsi="Arial" w:cs="Arial"/>
                <w:sz w:val="20"/>
                <w:szCs w:val="20"/>
                <w:lang w:eastAsia="en-GB"/>
              </w:rPr>
            </w:pPr>
          </w:p>
        </w:tc>
        <w:tc>
          <w:tcPr>
            <w:tcW w:w="336" w:type="pct"/>
            <w:vAlign w:val="center"/>
          </w:tcPr>
          <w:p w14:paraId="0D0BEA82" w14:textId="77777777" w:rsidR="002A7C0E" w:rsidRPr="00AD3013" w:rsidRDefault="002A7C0E" w:rsidP="00A80E4F">
            <w:pPr>
              <w:ind w:left="0"/>
              <w:jc w:val="center"/>
              <w:rPr>
                <w:rFonts w:ascii="Arial" w:hAnsi="Arial" w:cs="Arial"/>
                <w:sz w:val="20"/>
                <w:szCs w:val="20"/>
                <w:lang w:eastAsia="en-GB"/>
              </w:rPr>
            </w:pPr>
          </w:p>
        </w:tc>
      </w:tr>
      <w:tr w:rsidR="005C26DE" w:rsidRPr="00AD3013" w14:paraId="44EEA384" w14:textId="77777777" w:rsidTr="0054621B">
        <w:trPr>
          <w:trHeight w:val="235"/>
        </w:trPr>
        <w:tc>
          <w:tcPr>
            <w:tcW w:w="728" w:type="pct"/>
            <w:vMerge/>
            <w:vAlign w:val="center"/>
          </w:tcPr>
          <w:p w14:paraId="03E16280" w14:textId="1A47F155" w:rsidR="002A7C0E" w:rsidRPr="00AD3013" w:rsidRDefault="002A7C0E" w:rsidP="002B2C23">
            <w:pPr>
              <w:ind w:left="0"/>
              <w:jc w:val="left"/>
              <w:rPr>
                <w:rFonts w:ascii="Arial" w:hAnsi="Arial" w:cs="Arial"/>
                <w:sz w:val="20"/>
                <w:szCs w:val="20"/>
                <w:lang w:eastAsia="en-GB"/>
              </w:rPr>
            </w:pPr>
          </w:p>
        </w:tc>
        <w:tc>
          <w:tcPr>
            <w:tcW w:w="642" w:type="pct"/>
            <w:vAlign w:val="center"/>
          </w:tcPr>
          <w:p w14:paraId="788C844A" w14:textId="0B4F7AC0" w:rsidR="002A7C0E" w:rsidRPr="00AD3013" w:rsidRDefault="002A7C0E" w:rsidP="00390FAE">
            <w:pPr>
              <w:ind w:left="0"/>
              <w:rPr>
                <w:rFonts w:ascii="Arial" w:hAnsi="Arial" w:cs="Arial"/>
                <w:sz w:val="20"/>
                <w:szCs w:val="20"/>
                <w:lang w:eastAsia="en-GB"/>
              </w:rPr>
            </w:pPr>
            <w:r w:rsidRPr="00AD3013">
              <w:rPr>
                <w:rFonts w:ascii="Arial" w:hAnsi="Arial" w:cs="Arial"/>
                <w:sz w:val="20"/>
                <w:szCs w:val="20"/>
                <w:lang w:eastAsia="en-GB"/>
              </w:rPr>
              <w:t>Legal team</w:t>
            </w:r>
          </w:p>
        </w:tc>
        <w:tc>
          <w:tcPr>
            <w:tcW w:w="1511" w:type="pct"/>
            <w:vAlign w:val="center"/>
          </w:tcPr>
          <w:p w14:paraId="65B76019" w14:textId="2162899A" w:rsidR="002A7C0E" w:rsidRPr="00AD3013" w:rsidRDefault="002A7C0E" w:rsidP="00390FAE">
            <w:pPr>
              <w:pStyle w:val="ListParagraph"/>
              <w:numPr>
                <w:ilvl w:val="0"/>
                <w:numId w:val="3"/>
              </w:numPr>
              <w:ind w:left="178" w:hanging="178"/>
              <w:jc w:val="left"/>
              <w:rPr>
                <w:rFonts w:ascii="Arial" w:hAnsi="Arial" w:cs="Arial"/>
                <w:sz w:val="20"/>
                <w:szCs w:val="20"/>
                <w:lang w:eastAsia="en-GB"/>
              </w:rPr>
            </w:pPr>
            <w:r w:rsidRPr="00AD3013">
              <w:rPr>
                <w:rFonts w:ascii="Arial" w:hAnsi="Arial" w:cs="Arial"/>
                <w:sz w:val="20"/>
                <w:szCs w:val="20"/>
                <w:lang w:eastAsia="en-GB"/>
              </w:rPr>
              <w:t xml:space="preserve">Helpfulness of training </w:t>
            </w:r>
            <w:r w:rsidR="008C1C3B" w:rsidRPr="00AD3013">
              <w:rPr>
                <w:rFonts w:ascii="Arial" w:hAnsi="Arial" w:cs="Arial"/>
                <w:sz w:val="20"/>
                <w:szCs w:val="20"/>
                <w:lang w:eastAsia="en-GB"/>
              </w:rPr>
              <w:t xml:space="preserve">for </w:t>
            </w:r>
            <w:r w:rsidRPr="00AD3013">
              <w:rPr>
                <w:rFonts w:ascii="Arial" w:hAnsi="Arial" w:cs="Arial"/>
                <w:sz w:val="20"/>
                <w:szCs w:val="20"/>
                <w:lang w:eastAsia="en-GB"/>
              </w:rPr>
              <w:t>professional development</w:t>
            </w:r>
          </w:p>
        </w:tc>
        <w:tc>
          <w:tcPr>
            <w:tcW w:w="222" w:type="pct"/>
            <w:vAlign w:val="center"/>
          </w:tcPr>
          <w:p w14:paraId="46EE9DDC" w14:textId="77777777" w:rsidR="002A7C0E" w:rsidRPr="00AD3013" w:rsidRDefault="002A7C0E" w:rsidP="00390FAE">
            <w:pPr>
              <w:ind w:left="0"/>
              <w:jc w:val="center"/>
              <w:rPr>
                <w:rFonts w:ascii="Arial" w:hAnsi="Arial" w:cs="Arial"/>
                <w:sz w:val="20"/>
                <w:szCs w:val="20"/>
                <w:lang w:eastAsia="en-GB"/>
              </w:rPr>
            </w:pPr>
          </w:p>
        </w:tc>
        <w:tc>
          <w:tcPr>
            <w:tcW w:w="255" w:type="pct"/>
            <w:vAlign w:val="center"/>
          </w:tcPr>
          <w:p w14:paraId="4B2AE7A6" w14:textId="76448801" w:rsidR="002A7C0E" w:rsidRPr="00AD3013" w:rsidRDefault="002A7C0E" w:rsidP="00390FAE">
            <w:pPr>
              <w:ind w:left="0"/>
              <w:jc w:val="center"/>
              <w:rPr>
                <w:rFonts w:ascii="Arial" w:hAnsi="Arial" w:cs="Arial"/>
                <w:sz w:val="20"/>
                <w:szCs w:val="20"/>
                <w:lang w:eastAsia="en-GB"/>
              </w:rPr>
            </w:pPr>
          </w:p>
        </w:tc>
        <w:tc>
          <w:tcPr>
            <w:tcW w:w="257" w:type="pct"/>
            <w:shd w:val="clear" w:color="auto" w:fill="D9D9D9" w:themeFill="background1" w:themeFillShade="D9"/>
            <w:vAlign w:val="center"/>
          </w:tcPr>
          <w:p w14:paraId="4805A644" w14:textId="77777777" w:rsidR="002A7C0E" w:rsidRPr="00AD3013" w:rsidRDefault="002A7C0E" w:rsidP="00390FAE">
            <w:pPr>
              <w:ind w:left="0"/>
              <w:jc w:val="center"/>
              <w:rPr>
                <w:rFonts w:ascii="Arial" w:hAnsi="Arial" w:cs="Arial"/>
                <w:sz w:val="20"/>
                <w:szCs w:val="20"/>
                <w:lang w:eastAsia="en-GB"/>
              </w:rPr>
            </w:pPr>
          </w:p>
        </w:tc>
        <w:tc>
          <w:tcPr>
            <w:tcW w:w="265" w:type="pct"/>
            <w:vAlign w:val="center"/>
          </w:tcPr>
          <w:p w14:paraId="1BC86C2D" w14:textId="77777777" w:rsidR="002A7C0E" w:rsidRPr="00AD3013" w:rsidRDefault="002A7C0E" w:rsidP="00390FAE">
            <w:pPr>
              <w:ind w:left="0"/>
              <w:jc w:val="center"/>
              <w:rPr>
                <w:rFonts w:ascii="Arial" w:hAnsi="Arial" w:cs="Arial"/>
                <w:sz w:val="20"/>
                <w:szCs w:val="20"/>
                <w:lang w:eastAsia="en-GB"/>
              </w:rPr>
            </w:pPr>
          </w:p>
        </w:tc>
        <w:tc>
          <w:tcPr>
            <w:tcW w:w="265" w:type="pct"/>
            <w:vAlign w:val="center"/>
          </w:tcPr>
          <w:p w14:paraId="72EABC48" w14:textId="77777777" w:rsidR="002A7C0E" w:rsidRPr="00AD3013" w:rsidRDefault="002A7C0E" w:rsidP="00390FAE">
            <w:pPr>
              <w:ind w:left="0"/>
              <w:jc w:val="center"/>
              <w:rPr>
                <w:rFonts w:ascii="Arial" w:hAnsi="Arial" w:cs="Arial"/>
                <w:sz w:val="20"/>
                <w:szCs w:val="20"/>
                <w:lang w:eastAsia="en-GB"/>
              </w:rPr>
            </w:pPr>
          </w:p>
        </w:tc>
        <w:tc>
          <w:tcPr>
            <w:tcW w:w="257" w:type="pct"/>
          </w:tcPr>
          <w:p w14:paraId="0F26A87E" w14:textId="77777777" w:rsidR="002A7C0E" w:rsidRPr="00AD3013" w:rsidRDefault="002A7C0E" w:rsidP="00390FAE">
            <w:pPr>
              <w:ind w:left="0"/>
              <w:jc w:val="center"/>
              <w:rPr>
                <w:rFonts w:ascii="Arial" w:hAnsi="Arial" w:cs="Arial"/>
                <w:sz w:val="20"/>
                <w:szCs w:val="20"/>
                <w:lang w:eastAsia="en-GB"/>
              </w:rPr>
            </w:pPr>
          </w:p>
        </w:tc>
        <w:tc>
          <w:tcPr>
            <w:tcW w:w="262" w:type="pct"/>
          </w:tcPr>
          <w:p w14:paraId="591A99E0" w14:textId="77777777" w:rsidR="002A7C0E" w:rsidRPr="00AD3013" w:rsidRDefault="002A7C0E" w:rsidP="00390FAE">
            <w:pPr>
              <w:ind w:left="0"/>
              <w:jc w:val="center"/>
              <w:rPr>
                <w:rFonts w:ascii="Arial" w:hAnsi="Arial" w:cs="Arial"/>
                <w:sz w:val="20"/>
                <w:szCs w:val="20"/>
                <w:lang w:eastAsia="en-GB"/>
              </w:rPr>
            </w:pPr>
          </w:p>
        </w:tc>
        <w:tc>
          <w:tcPr>
            <w:tcW w:w="336" w:type="pct"/>
            <w:vAlign w:val="center"/>
          </w:tcPr>
          <w:p w14:paraId="3246105E" w14:textId="77777777" w:rsidR="002A7C0E" w:rsidRPr="00AD3013" w:rsidRDefault="002A7C0E" w:rsidP="00390FAE">
            <w:pPr>
              <w:ind w:left="0"/>
              <w:jc w:val="center"/>
              <w:rPr>
                <w:rFonts w:ascii="Arial" w:hAnsi="Arial" w:cs="Arial"/>
                <w:sz w:val="20"/>
                <w:szCs w:val="20"/>
                <w:lang w:eastAsia="en-GB"/>
              </w:rPr>
            </w:pPr>
          </w:p>
        </w:tc>
      </w:tr>
      <w:tr w:rsidR="005C26DE" w:rsidRPr="00AD3013" w14:paraId="1EE37D07" w14:textId="2DEFBEDB" w:rsidTr="00F92C3A">
        <w:trPr>
          <w:trHeight w:val="259"/>
        </w:trPr>
        <w:tc>
          <w:tcPr>
            <w:tcW w:w="728" w:type="pct"/>
            <w:vMerge/>
            <w:vAlign w:val="center"/>
          </w:tcPr>
          <w:p w14:paraId="27AC6FE6" w14:textId="08DE8FFB" w:rsidR="002A7C0E" w:rsidRPr="00AD3013" w:rsidRDefault="002A7C0E" w:rsidP="002B2C23">
            <w:pPr>
              <w:ind w:left="0"/>
              <w:jc w:val="left"/>
              <w:rPr>
                <w:rFonts w:ascii="Arial" w:hAnsi="Arial" w:cs="Arial"/>
                <w:sz w:val="20"/>
                <w:szCs w:val="20"/>
                <w:lang w:eastAsia="en-GB"/>
              </w:rPr>
            </w:pPr>
          </w:p>
        </w:tc>
        <w:tc>
          <w:tcPr>
            <w:tcW w:w="642" w:type="pct"/>
            <w:vAlign w:val="center"/>
          </w:tcPr>
          <w:p w14:paraId="13A7FDE0" w14:textId="327F5DB9" w:rsidR="002A7C0E" w:rsidRPr="00AD3013" w:rsidRDefault="002A7C0E" w:rsidP="00F92C3A">
            <w:pPr>
              <w:ind w:left="0"/>
              <w:rPr>
                <w:rFonts w:ascii="Arial" w:hAnsi="Arial" w:cs="Arial"/>
                <w:sz w:val="20"/>
                <w:szCs w:val="20"/>
                <w:lang w:eastAsia="en-GB"/>
              </w:rPr>
            </w:pPr>
            <w:r w:rsidRPr="00AD3013">
              <w:rPr>
                <w:rFonts w:ascii="Arial" w:hAnsi="Arial" w:cs="Arial"/>
                <w:sz w:val="20"/>
                <w:szCs w:val="20"/>
                <w:lang w:eastAsia="en-GB"/>
              </w:rPr>
              <w:t>ART</w:t>
            </w:r>
            <w:r w:rsidR="00F92C3A" w:rsidRPr="00AD3013">
              <w:rPr>
                <w:rFonts w:ascii="Arial" w:hAnsi="Arial" w:cs="Arial"/>
                <w:sz w:val="20"/>
                <w:szCs w:val="20"/>
                <w:lang w:eastAsia="en-GB"/>
              </w:rPr>
              <w:t>/</w:t>
            </w:r>
            <w:r w:rsidRPr="00AD3013">
              <w:rPr>
                <w:rFonts w:ascii="Arial" w:hAnsi="Arial" w:cs="Arial"/>
                <w:sz w:val="20"/>
                <w:szCs w:val="20"/>
                <w:lang w:eastAsia="en-GB"/>
              </w:rPr>
              <w:t>DHA</w:t>
            </w:r>
          </w:p>
          <w:p w14:paraId="6198A301" w14:textId="1DC9E68F" w:rsidR="002A7C0E" w:rsidRPr="00AD3013" w:rsidRDefault="002A7C0E" w:rsidP="00390FAE">
            <w:pPr>
              <w:ind w:left="0"/>
              <w:jc w:val="left"/>
              <w:rPr>
                <w:rFonts w:ascii="Arial" w:hAnsi="Arial" w:cs="Arial"/>
                <w:sz w:val="20"/>
                <w:szCs w:val="20"/>
                <w:lang w:eastAsia="en-GB"/>
              </w:rPr>
            </w:pPr>
            <w:r w:rsidRPr="00AD3013">
              <w:rPr>
                <w:rFonts w:ascii="Arial" w:hAnsi="Arial" w:cs="Arial"/>
                <w:sz w:val="20"/>
                <w:szCs w:val="20"/>
                <w:lang w:eastAsia="en-GB"/>
              </w:rPr>
              <w:t>Circle Green</w:t>
            </w:r>
          </w:p>
        </w:tc>
        <w:tc>
          <w:tcPr>
            <w:tcW w:w="1511" w:type="pct"/>
            <w:vAlign w:val="center"/>
          </w:tcPr>
          <w:p w14:paraId="7423A4AF" w14:textId="5B3B4185" w:rsidR="002A7C0E" w:rsidRPr="00AD3013" w:rsidRDefault="002A7C0E">
            <w:pPr>
              <w:pStyle w:val="ListParagraph"/>
              <w:numPr>
                <w:ilvl w:val="0"/>
                <w:numId w:val="3"/>
              </w:numPr>
              <w:ind w:left="178" w:hanging="178"/>
              <w:jc w:val="left"/>
              <w:rPr>
                <w:rFonts w:ascii="Arial" w:hAnsi="Arial" w:cs="Arial"/>
                <w:sz w:val="20"/>
                <w:szCs w:val="20"/>
                <w:lang w:eastAsia="en-GB"/>
              </w:rPr>
            </w:pPr>
            <w:r w:rsidRPr="00AD3013">
              <w:rPr>
                <w:rFonts w:ascii="Arial" w:hAnsi="Arial" w:cs="Arial"/>
                <w:sz w:val="20"/>
                <w:szCs w:val="20"/>
                <w:lang w:eastAsia="en-GB"/>
              </w:rPr>
              <w:t>Backlog</w:t>
            </w:r>
            <w:r w:rsidR="004B5C81" w:rsidRPr="00AD3013">
              <w:rPr>
                <w:rFonts w:ascii="Arial" w:hAnsi="Arial" w:cs="Arial"/>
                <w:sz w:val="20"/>
                <w:szCs w:val="20"/>
                <w:lang w:eastAsia="en-GB"/>
              </w:rPr>
              <w:t xml:space="preserve">, </w:t>
            </w:r>
            <w:r w:rsidR="00FB46F5" w:rsidRPr="00AD3013">
              <w:rPr>
                <w:rFonts w:ascii="Arial" w:hAnsi="Arial" w:cs="Arial"/>
                <w:sz w:val="20"/>
                <w:szCs w:val="20"/>
                <w:lang w:eastAsia="en-GB"/>
              </w:rPr>
              <w:t xml:space="preserve">SROI, </w:t>
            </w:r>
            <w:r w:rsidR="009A7271" w:rsidRPr="00AD3013">
              <w:rPr>
                <w:rFonts w:ascii="Arial" w:hAnsi="Arial" w:cs="Arial"/>
                <w:sz w:val="20"/>
                <w:szCs w:val="20"/>
                <w:lang w:eastAsia="en-GB"/>
              </w:rPr>
              <w:t>service model</w:t>
            </w:r>
          </w:p>
          <w:p w14:paraId="43ABEAC4" w14:textId="28593EE5" w:rsidR="002A7C0E" w:rsidRPr="00AD3013" w:rsidRDefault="002A7C0E" w:rsidP="001B7104">
            <w:pPr>
              <w:pStyle w:val="ListParagraph"/>
              <w:numPr>
                <w:ilvl w:val="0"/>
                <w:numId w:val="3"/>
              </w:numPr>
              <w:ind w:left="178" w:hanging="178"/>
              <w:jc w:val="left"/>
              <w:rPr>
                <w:rFonts w:ascii="Arial" w:hAnsi="Arial" w:cs="Arial"/>
                <w:sz w:val="20"/>
                <w:szCs w:val="20"/>
                <w:lang w:eastAsia="en-GB"/>
              </w:rPr>
            </w:pPr>
            <w:r w:rsidRPr="00AD3013">
              <w:rPr>
                <w:rFonts w:ascii="Arial" w:hAnsi="Arial" w:cs="Arial"/>
                <w:sz w:val="20"/>
                <w:szCs w:val="20"/>
                <w:lang w:eastAsia="en-GB"/>
              </w:rPr>
              <w:t>Engagement, partnerships</w:t>
            </w:r>
          </w:p>
        </w:tc>
        <w:tc>
          <w:tcPr>
            <w:tcW w:w="222" w:type="pct"/>
            <w:vAlign w:val="center"/>
          </w:tcPr>
          <w:p w14:paraId="2AEA1F8B" w14:textId="77777777" w:rsidR="002A7C0E" w:rsidRPr="00AD3013" w:rsidRDefault="002A7C0E" w:rsidP="00390FAE">
            <w:pPr>
              <w:ind w:left="0"/>
              <w:jc w:val="center"/>
              <w:rPr>
                <w:rFonts w:ascii="Arial" w:hAnsi="Arial" w:cs="Arial"/>
                <w:sz w:val="20"/>
                <w:szCs w:val="20"/>
                <w:lang w:eastAsia="en-GB"/>
              </w:rPr>
            </w:pPr>
          </w:p>
        </w:tc>
        <w:tc>
          <w:tcPr>
            <w:tcW w:w="255" w:type="pct"/>
            <w:vAlign w:val="center"/>
          </w:tcPr>
          <w:p w14:paraId="355A2A42" w14:textId="110FEC54" w:rsidR="002A7C0E" w:rsidRPr="00AD3013" w:rsidRDefault="002A7C0E" w:rsidP="00390FAE">
            <w:pPr>
              <w:ind w:left="0"/>
              <w:jc w:val="center"/>
              <w:rPr>
                <w:rFonts w:ascii="Arial" w:hAnsi="Arial" w:cs="Arial"/>
                <w:sz w:val="20"/>
                <w:szCs w:val="20"/>
                <w:lang w:eastAsia="en-GB"/>
              </w:rPr>
            </w:pPr>
          </w:p>
        </w:tc>
        <w:tc>
          <w:tcPr>
            <w:tcW w:w="257" w:type="pct"/>
            <w:vAlign w:val="center"/>
          </w:tcPr>
          <w:p w14:paraId="5F1403A3" w14:textId="675E5A0B" w:rsidR="002A7C0E" w:rsidRPr="00AD3013" w:rsidRDefault="002A7C0E" w:rsidP="00390FAE">
            <w:pPr>
              <w:ind w:left="0"/>
              <w:jc w:val="center"/>
              <w:rPr>
                <w:rFonts w:ascii="Arial" w:hAnsi="Arial" w:cs="Arial"/>
                <w:sz w:val="20"/>
                <w:szCs w:val="20"/>
                <w:lang w:eastAsia="en-GB"/>
              </w:rPr>
            </w:pPr>
          </w:p>
        </w:tc>
        <w:tc>
          <w:tcPr>
            <w:tcW w:w="265" w:type="pct"/>
            <w:shd w:val="clear" w:color="auto" w:fill="D9D9D9" w:themeFill="background1" w:themeFillShade="D9"/>
            <w:vAlign w:val="center"/>
          </w:tcPr>
          <w:p w14:paraId="1DDC6001" w14:textId="4D4B934A" w:rsidR="002A7C0E" w:rsidRPr="00AD3013" w:rsidRDefault="002A7C0E" w:rsidP="00390FAE">
            <w:pPr>
              <w:ind w:left="0"/>
              <w:jc w:val="center"/>
              <w:rPr>
                <w:rFonts w:ascii="Arial" w:hAnsi="Arial" w:cs="Arial"/>
                <w:sz w:val="20"/>
                <w:szCs w:val="20"/>
                <w:lang w:eastAsia="en-GB"/>
              </w:rPr>
            </w:pPr>
          </w:p>
        </w:tc>
        <w:tc>
          <w:tcPr>
            <w:tcW w:w="265" w:type="pct"/>
            <w:vAlign w:val="center"/>
          </w:tcPr>
          <w:p w14:paraId="2A5BCD66" w14:textId="3E2284C0" w:rsidR="002A7C0E" w:rsidRPr="00AD3013" w:rsidRDefault="002A7C0E" w:rsidP="00390FAE">
            <w:pPr>
              <w:ind w:left="0"/>
              <w:jc w:val="center"/>
              <w:rPr>
                <w:rFonts w:ascii="Arial" w:hAnsi="Arial" w:cs="Arial"/>
                <w:sz w:val="20"/>
                <w:szCs w:val="20"/>
                <w:lang w:eastAsia="en-GB"/>
              </w:rPr>
            </w:pPr>
          </w:p>
        </w:tc>
        <w:tc>
          <w:tcPr>
            <w:tcW w:w="257" w:type="pct"/>
            <w:shd w:val="clear" w:color="auto" w:fill="D9D9D9" w:themeFill="background1" w:themeFillShade="D9"/>
          </w:tcPr>
          <w:p w14:paraId="0ECA9C8C" w14:textId="77777777" w:rsidR="002A7C0E" w:rsidRPr="00AD3013" w:rsidRDefault="002A7C0E" w:rsidP="00390FAE">
            <w:pPr>
              <w:ind w:left="0"/>
              <w:jc w:val="center"/>
              <w:rPr>
                <w:rFonts w:ascii="Arial" w:hAnsi="Arial" w:cs="Arial"/>
                <w:sz w:val="20"/>
                <w:szCs w:val="20"/>
                <w:lang w:eastAsia="en-GB"/>
              </w:rPr>
            </w:pPr>
          </w:p>
        </w:tc>
        <w:tc>
          <w:tcPr>
            <w:tcW w:w="262" w:type="pct"/>
          </w:tcPr>
          <w:p w14:paraId="0DE46E1F" w14:textId="77777777" w:rsidR="002A7C0E" w:rsidRPr="00AD3013" w:rsidRDefault="002A7C0E" w:rsidP="00390FAE">
            <w:pPr>
              <w:ind w:left="0"/>
              <w:jc w:val="center"/>
              <w:rPr>
                <w:rFonts w:ascii="Arial" w:hAnsi="Arial" w:cs="Arial"/>
                <w:sz w:val="20"/>
                <w:szCs w:val="20"/>
                <w:lang w:eastAsia="en-GB"/>
              </w:rPr>
            </w:pPr>
          </w:p>
        </w:tc>
        <w:tc>
          <w:tcPr>
            <w:tcW w:w="336" w:type="pct"/>
            <w:vAlign w:val="center"/>
          </w:tcPr>
          <w:p w14:paraId="61799C91" w14:textId="77777777" w:rsidR="002A7C0E" w:rsidRPr="00AD3013" w:rsidRDefault="002A7C0E" w:rsidP="00390FAE">
            <w:pPr>
              <w:ind w:left="0"/>
              <w:jc w:val="center"/>
              <w:rPr>
                <w:rFonts w:ascii="Arial" w:hAnsi="Arial" w:cs="Arial"/>
                <w:sz w:val="20"/>
                <w:szCs w:val="20"/>
                <w:lang w:eastAsia="en-GB"/>
              </w:rPr>
            </w:pPr>
          </w:p>
        </w:tc>
      </w:tr>
      <w:tr w:rsidR="005C26DE" w:rsidRPr="00AD3013" w14:paraId="319A6C54" w14:textId="77777777" w:rsidTr="0054621B">
        <w:trPr>
          <w:trHeight w:val="440"/>
        </w:trPr>
        <w:tc>
          <w:tcPr>
            <w:tcW w:w="728" w:type="pct"/>
            <w:vMerge/>
            <w:vAlign w:val="center"/>
          </w:tcPr>
          <w:p w14:paraId="581A80F8" w14:textId="77777777" w:rsidR="002A7C0E" w:rsidRPr="00AD3013" w:rsidRDefault="002A7C0E" w:rsidP="002B2C23">
            <w:pPr>
              <w:ind w:left="0"/>
              <w:jc w:val="left"/>
              <w:rPr>
                <w:rFonts w:ascii="Arial" w:hAnsi="Arial" w:cs="Arial"/>
                <w:sz w:val="20"/>
                <w:szCs w:val="20"/>
                <w:lang w:eastAsia="en-GB"/>
              </w:rPr>
            </w:pPr>
          </w:p>
        </w:tc>
        <w:tc>
          <w:tcPr>
            <w:tcW w:w="642" w:type="pct"/>
            <w:vAlign w:val="center"/>
          </w:tcPr>
          <w:p w14:paraId="0BD291CC" w14:textId="5BA62C7C" w:rsidR="002A7C0E" w:rsidRPr="00AD3013" w:rsidRDefault="002A7C0E" w:rsidP="002B2C23">
            <w:pPr>
              <w:ind w:left="0"/>
              <w:rPr>
                <w:rFonts w:ascii="Arial" w:hAnsi="Arial" w:cs="Arial"/>
                <w:sz w:val="20"/>
                <w:szCs w:val="20"/>
                <w:lang w:eastAsia="en-GB"/>
              </w:rPr>
            </w:pPr>
            <w:r w:rsidRPr="00AD3013">
              <w:rPr>
                <w:rFonts w:ascii="Arial" w:hAnsi="Arial" w:cs="Arial"/>
                <w:sz w:val="20"/>
                <w:szCs w:val="20"/>
                <w:lang w:eastAsia="en-GB"/>
              </w:rPr>
              <w:t>Legal team</w:t>
            </w:r>
          </w:p>
        </w:tc>
        <w:tc>
          <w:tcPr>
            <w:tcW w:w="1511" w:type="pct"/>
            <w:vAlign w:val="center"/>
          </w:tcPr>
          <w:p w14:paraId="2A98E5F4" w14:textId="77777777" w:rsidR="002A7C0E" w:rsidRPr="00AD3013" w:rsidRDefault="002A7C0E" w:rsidP="002B2C23">
            <w:pPr>
              <w:pStyle w:val="ListParagraph"/>
              <w:numPr>
                <w:ilvl w:val="0"/>
                <w:numId w:val="3"/>
              </w:numPr>
              <w:ind w:left="178" w:hanging="178"/>
              <w:jc w:val="left"/>
              <w:rPr>
                <w:rFonts w:ascii="Arial" w:hAnsi="Arial" w:cs="Arial"/>
                <w:sz w:val="20"/>
                <w:szCs w:val="20"/>
                <w:lang w:eastAsia="en-GB"/>
              </w:rPr>
            </w:pPr>
            <w:r w:rsidRPr="00AD3013">
              <w:rPr>
                <w:rFonts w:ascii="Arial" w:hAnsi="Arial" w:cs="Arial"/>
                <w:sz w:val="20"/>
                <w:szCs w:val="20"/>
                <w:lang w:eastAsia="en-GB"/>
              </w:rPr>
              <w:t>SROI</w:t>
            </w:r>
          </w:p>
          <w:p w14:paraId="54B91C4C" w14:textId="7D4836D1" w:rsidR="002A7C0E" w:rsidRPr="00AD3013" w:rsidRDefault="002A7C0E" w:rsidP="0044126E">
            <w:pPr>
              <w:pStyle w:val="ListParagraph"/>
              <w:numPr>
                <w:ilvl w:val="0"/>
                <w:numId w:val="3"/>
              </w:numPr>
              <w:ind w:left="178" w:hanging="178"/>
              <w:jc w:val="left"/>
              <w:rPr>
                <w:rFonts w:ascii="Arial" w:hAnsi="Arial" w:cs="Arial"/>
                <w:sz w:val="20"/>
                <w:szCs w:val="20"/>
                <w:lang w:eastAsia="en-GB"/>
              </w:rPr>
            </w:pPr>
            <w:r w:rsidRPr="00AD3013">
              <w:rPr>
                <w:rFonts w:ascii="Arial" w:hAnsi="Arial" w:cs="Arial"/>
                <w:sz w:val="20"/>
                <w:szCs w:val="20"/>
                <w:lang w:eastAsia="en-GB"/>
              </w:rPr>
              <w:t>Outcomes</w:t>
            </w:r>
          </w:p>
        </w:tc>
        <w:tc>
          <w:tcPr>
            <w:tcW w:w="222" w:type="pct"/>
            <w:vAlign w:val="center"/>
          </w:tcPr>
          <w:p w14:paraId="5C7F7CC7" w14:textId="77777777" w:rsidR="002A7C0E" w:rsidRPr="00AD3013" w:rsidRDefault="002A7C0E" w:rsidP="002B2C23">
            <w:pPr>
              <w:ind w:left="0"/>
              <w:jc w:val="center"/>
              <w:rPr>
                <w:rFonts w:ascii="Arial" w:hAnsi="Arial" w:cs="Arial"/>
                <w:sz w:val="20"/>
                <w:szCs w:val="20"/>
                <w:lang w:eastAsia="en-GB"/>
              </w:rPr>
            </w:pPr>
          </w:p>
        </w:tc>
        <w:tc>
          <w:tcPr>
            <w:tcW w:w="255" w:type="pct"/>
            <w:vAlign w:val="center"/>
          </w:tcPr>
          <w:p w14:paraId="21E2D116" w14:textId="77777777" w:rsidR="002A7C0E" w:rsidRPr="00AD3013" w:rsidRDefault="002A7C0E" w:rsidP="002B2C23">
            <w:pPr>
              <w:ind w:left="0"/>
              <w:jc w:val="center"/>
              <w:rPr>
                <w:rFonts w:ascii="Arial" w:hAnsi="Arial" w:cs="Arial"/>
                <w:sz w:val="20"/>
                <w:szCs w:val="20"/>
                <w:lang w:eastAsia="en-GB"/>
              </w:rPr>
            </w:pPr>
          </w:p>
        </w:tc>
        <w:tc>
          <w:tcPr>
            <w:tcW w:w="257" w:type="pct"/>
            <w:vAlign w:val="center"/>
          </w:tcPr>
          <w:p w14:paraId="157BF6F6" w14:textId="77777777" w:rsidR="002A7C0E" w:rsidRPr="00AD3013" w:rsidRDefault="002A7C0E" w:rsidP="002B2C23">
            <w:pPr>
              <w:ind w:left="0"/>
              <w:jc w:val="center"/>
              <w:rPr>
                <w:rFonts w:ascii="Arial" w:hAnsi="Arial" w:cs="Arial"/>
                <w:sz w:val="20"/>
                <w:szCs w:val="20"/>
                <w:lang w:eastAsia="en-GB"/>
              </w:rPr>
            </w:pPr>
          </w:p>
        </w:tc>
        <w:tc>
          <w:tcPr>
            <w:tcW w:w="265" w:type="pct"/>
            <w:vAlign w:val="center"/>
          </w:tcPr>
          <w:p w14:paraId="4FBDF729" w14:textId="1038D4BE" w:rsidR="002A7C0E" w:rsidRPr="00AD3013" w:rsidRDefault="002A7C0E" w:rsidP="002B2C23">
            <w:pPr>
              <w:ind w:left="0"/>
              <w:jc w:val="center"/>
              <w:rPr>
                <w:rFonts w:ascii="Arial" w:hAnsi="Arial" w:cs="Arial"/>
                <w:sz w:val="20"/>
                <w:szCs w:val="20"/>
                <w:lang w:eastAsia="en-GB"/>
              </w:rPr>
            </w:pPr>
          </w:p>
        </w:tc>
        <w:tc>
          <w:tcPr>
            <w:tcW w:w="265" w:type="pct"/>
            <w:vAlign w:val="center"/>
          </w:tcPr>
          <w:p w14:paraId="45BFB7C9" w14:textId="29B141DF" w:rsidR="002A7C0E" w:rsidRPr="00AD3013" w:rsidRDefault="002A7C0E" w:rsidP="002B2C23">
            <w:pPr>
              <w:ind w:left="0"/>
              <w:jc w:val="center"/>
              <w:rPr>
                <w:rFonts w:ascii="Arial" w:hAnsi="Arial" w:cs="Arial"/>
                <w:sz w:val="20"/>
                <w:szCs w:val="20"/>
                <w:lang w:eastAsia="en-GB"/>
              </w:rPr>
            </w:pPr>
          </w:p>
        </w:tc>
        <w:tc>
          <w:tcPr>
            <w:tcW w:w="257" w:type="pct"/>
            <w:shd w:val="clear" w:color="auto" w:fill="D9D9D9" w:themeFill="background1" w:themeFillShade="D9"/>
          </w:tcPr>
          <w:p w14:paraId="7499E36B" w14:textId="77777777" w:rsidR="002A7C0E" w:rsidRPr="00AD3013" w:rsidRDefault="002A7C0E" w:rsidP="002B2C23">
            <w:pPr>
              <w:ind w:left="0"/>
              <w:jc w:val="center"/>
              <w:rPr>
                <w:rFonts w:ascii="Arial" w:hAnsi="Arial" w:cs="Arial"/>
                <w:sz w:val="20"/>
                <w:szCs w:val="20"/>
                <w:lang w:eastAsia="en-GB"/>
              </w:rPr>
            </w:pPr>
          </w:p>
        </w:tc>
        <w:tc>
          <w:tcPr>
            <w:tcW w:w="262" w:type="pct"/>
          </w:tcPr>
          <w:p w14:paraId="4EB67429" w14:textId="77777777" w:rsidR="002A7C0E" w:rsidRPr="00AD3013" w:rsidRDefault="002A7C0E" w:rsidP="002B2C23">
            <w:pPr>
              <w:ind w:left="0"/>
              <w:jc w:val="center"/>
              <w:rPr>
                <w:rFonts w:ascii="Arial" w:hAnsi="Arial" w:cs="Arial"/>
                <w:sz w:val="20"/>
                <w:szCs w:val="20"/>
                <w:lang w:eastAsia="en-GB"/>
              </w:rPr>
            </w:pPr>
          </w:p>
        </w:tc>
        <w:tc>
          <w:tcPr>
            <w:tcW w:w="336" w:type="pct"/>
            <w:vAlign w:val="center"/>
          </w:tcPr>
          <w:p w14:paraId="66FA7654" w14:textId="77777777" w:rsidR="002A7C0E" w:rsidRPr="00AD3013" w:rsidRDefault="002A7C0E" w:rsidP="002B2C23">
            <w:pPr>
              <w:ind w:left="0"/>
              <w:jc w:val="center"/>
              <w:rPr>
                <w:rFonts w:ascii="Arial" w:hAnsi="Arial" w:cs="Arial"/>
                <w:sz w:val="20"/>
                <w:szCs w:val="20"/>
                <w:lang w:eastAsia="en-GB"/>
              </w:rPr>
            </w:pPr>
          </w:p>
        </w:tc>
      </w:tr>
      <w:tr w:rsidR="005C26DE" w:rsidRPr="00AD3013" w14:paraId="4CFC61C8" w14:textId="77777777" w:rsidTr="0054621B">
        <w:trPr>
          <w:trHeight w:val="439"/>
        </w:trPr>
        <w:tc>
          <w:tcPr>
            <w:tcW w:w="728" w:type="pct"/>
            <w:vMerge/>
            <w:vAlign w:val="center"/>
          </w:tcPr>
          <w:p w14:paraId="6EE909EC" w14:textId="662ED0AF" w:rsidR="002A7C0E" w:rsidRPr="00AD3013" w:rsidRDefault="002A7C0E" w:rsidP="002B2C23">
            <w:pPr>
              <w:ind w:left="0"/>
              <w:jc w:val="left"/>
              <w:rPr>
                <w:rFonts w:ascii="Arial" w:hAnsi="Arial" w:cs="Arial"/>
                <w:sz w:val="20"/>
                <w:szCs w:val="20"/>
                <w:lang w:eastAsia="en-GB"/>
              </w:rPr>
            </w:pPr>
          </w:p>
        </w:tc>
        <w:tc>
          <w:tcPr>
            <w:tcW w:w="642" w:type="pct"/>
            <w:vAlign w:val="center"/>
          </w:tcPr>
          <w:p w14:paraId="7D2E9B5E" w14:textId="15C09BCB" w:rsidR="002A7C0E" w:rsidRPr="00AD3013" w:rsidRDefault="002A7C0E" w:rsidP="002B2C23">
            <w:pPr>
              <w:ind w:left="0"/>
              <w:jc w:val="left"/>
              <w:rPr>
                <w:rFonts w:ascii="Arial" w:hAnsi="Arial" w:cs="Arial"/>
                <w:sz w:val="20"/>
                <w:szCs w:val="20"/>
                <w:lang w:eastAsia="en-GB"/>
              </w:rPr>
            </w:pPr>
            <w:r w:rsidRPr="00AD3013">
              <w:rPr>
                <w:rFonts w:ascii="Arial" w:hAnsi="Arial" w:cs="Arial"/>
                <w:sz w:val="20"/>
                <w:szCs w:val="20"/>
                <w:lang w:eastAsia="en-GB"/>
              </w:rPr>
              <w:t>Lawyers</w:t>
            </w:r>
          </w:p>
        </w:tc>
        <w:tc>
          <w:tcPr>
            <w:tcW w:w="1511" w:type="pct"/>
            <w:vAlign w:val="center"/>
          </w:tcPr>
          <w:p w14:paraId="3291CF0C" w14:textId="74AC4BE6" w:rsidR="00E70EC1" w:rsidRPr="00AD3013" w:rsidRDefault="002A7C0E" w:rsidP="0054621B">
            <w:pPr>
              <w:pStyle w:val="ListParagraph"/>
              <w:numPr>
                <w:ilvl w:val="0"/>
                <w:numId w:val="3"/>
              </w:numPr>
              <w:ind w:left="178" w:hanging="178"/>
              <w:jc w:val="left"/>
              <w:rPr>
                <w:rFonts w:ascii="Arial" w:hAnsi="Arial" w:cs="Arial"/>
                <w:sz w:val="20"/>
                <w:szCs w:val="20"/>
                <w:lang w:eastAsia="en-GB"/>
              </w:rPr>
            </w:pPr>
            <w:r w:rsidRPr="00AD3013">
              <w:rPr>
                <w:rFonts w:ascii="Arial" w:hAnsi="Arial" w:cs="Arial"/>
                <w:sz w:val="20"/>
                <w:szCs w:val="20"/>
                <w:lang w:eastAsia="en-GB"/>
              </w:rPr>
              <w:t>Merits assessment</w:t>
            </w:r>
            <w:r w:rsidR="0054621B" w:rsidRPr="00AD3013">
              <w:rPr>
                <w:rFonts w:ascii="Arial" w:hAnsi="Arial" w:cs="Arial"/>
                <w:sz w:val="20"/>
                <w:szCs w:val="20"/>
                <w:lang w:eastAsia="en-GB"/>
              </w:rPr>
              <w:t>, p</w:t>
            </w:r>
            <w:r w:rsidR="00E70EC1" w:rsidRPr="00AD3013">
              <w:rPr>
                <w:rFonts w:ascii="Arial" w:hAnsi="Arial" w:cs="Arial"/>
                <w:sz w:val="20"/>
                <w:szCs w:val="20"/>
                <w:lang w:eastAsia="en-GB"/>
              </w:rPr>
              <w:t>rocesses, sustainable workforce</w:t>
            </w:r>
          </w:p>
        </w:tc>
        <w:tc>
          <w:tcPr>
            <w:tcW w:w="222" w:type="pct"/>
            <w:vAlign w:val="center"/>
          </w:tcPr>
          <w:p w14:paraId="1EC0C75E" w14:textId="77777777" w:rsidR="002A7C0E" w:rsidRPr="00AD3013" w:rsidRDefault="002A7C0E" w:rsidP="002B2C23">
            <w:pPr>
              <w:ind w:left="0"/>
              <w:jc w:val="center"/>
              <w:rPr>
                <w:rFonts w:ascii="Arial" w:hAnsi="Arial" w:cs="Arial"/>
                <w:color w:val="EE0000"/>
                <w:sz w:val="20"/>
                <w:szCs w:val="20"/>
                <w:lang w:eastAsia="en-GB"/>
              </w:rPr>
            </w:pPr>
          </w:p>
        </w:tc>
        <w:tc>
          <w:tcPr>
            <w:tcW w:w="255" w:type="pct"/>
            <w:vAlign w:val="center"/>
          </w:tcPr>
          <w:p w14:paraId="64AD29FA" w14:textId="77777777" w:rsidR="002A7C0E" w:rsidRPr="00AD3013" w:rsidRDefault="002A7C0E" w:rsidP="002B2C23">
            <w:pPr>
              <w:ind w:left="0"/>
              <w:jc w:val="center"/>
              <w:rPr>
                <w:rFonts w:ascii="Arial" w:hAnsi="Arial" w:cs="Arial"/>
                <w:color w:val="EE0000"/>
                <w:sz w:val="20"/>
                <w:szCs w:val="20"/>
                <w:lang w:eastAsia="en-GB"/>
              </w:rPr>
            </w:pPr>
          </w:p>
        </w:tc>
        <w:tc>
          <w:tcPr>
            <w:tcW w:w="257" w:type="pct"/>
            <w:vAlign w:val="center"/>
          </w:tcPr>
          <w:p w14:paraId="62304AF0" w14:textId="77777777" w:rsidR="002A7C0E" w:rsidRPr="00AD3013" w:rsidRDefault="002A7C0E" w:rsidP="002B2C23">
            <w:pPr>
              <w:ind w:left="0"/>
              <w:jc w:val="center"/>
              <w:rPr>
                <w:rFonts w:ascii="Arial" w:hAnsi="Arial" w:cs="Arial"/>
                <w:color w:val="EE0000"/>
                <w:sz w:val="20"/>
                <w:szCs w:val="20"/>
                <w:lang w:eastAsia="en-GB"/>
              </w:rPr>
            </w:pPr>
          </w:p>
        </w:tc>
        <w:tc>
          <w:tcPr>
            <w:tcW w:w="265" w:type="pct"/>
            <w:vAlign w:val="center"/>
          </w:tcPr>
          <w:p w14:paraId="71B7C156" w14:textId="6F46307F" w:rsidR="002A7C0E" w:rsidRPr="00AD3013" w:rsidRDefault="002A7C0E" w:rsidP="002B2C23">
            <w:pPr>
              <w:ind w:left="0"/>
              <w:jc w:val="center"/>
              <w:rPr>
                <w:rFonts w:ascii="Arial" w:hAnsi="Arial" w:cs="Arial"/>
                <w:color w:val="EE0000"/>
                <w:sz w:val="20"/>
                <w:szCs w:val="20"/>
                <w:lang w:eastAsia="en-GB"/>
              </w:rPr>
            </w:pPr>
          </w:p>
        </w:tc>
        <w:tc>
          <w:tcPr>
            <w:tcW w:w="265" w:type="pct"/>
            <w:shd w:val="clear" w:color="auto" w:fill="D9D9D9" w:themeFill="background1" w:themeFillShade="D9"/>
            <w:vAlign w:val="center"/>
          </w:tcPr>
          <w:p w14:paraId="3180EC84" w14:textId="32E8D840" w:rsidR="002A7C0E" w:rsidRPr="00AD3013" w:rsidRDefault="002A7C0E" w:rsidP="002B2C23">
            <w:pPr>
              <w:ind w:left="0"/>
              <w:jc w:val="center"/>
              <w:rPr>
                <w:rFonts w:ascii="Arial" w:hAnsi="Arial" w:cs="Arial"/>
                <w:color w:val="EE0000"/>
                <w:sz w:val="20"/>
                <w:szCs w:val="20"/>
                <w:lang w:eastAsia="en-GB"/>
              </w:rPr>
            </w:pPr>
          </w:p>
        </w:tc>
        <w:tc>
          <w:tcPr>
            <w:tcW w:w="257" w:type="pct"/>
            <w:shd w:val="clear" w:color="auto" w:fill="D9D9D9" w:themeFill="background1" w:themeFillShade="D9"/>
          </w:tcPr>
          <w:p w14:paraId="5FB0A18A" w14:textId="77777777" w:rsidR="002A7C0E" w:rsidRPr="00AD3013" w:rsidRDefault="002A7C0E" w:rsidP="002B2C23">
            <w:pPr>
              <w:ind w:left="0"/>
              <w:jc w:val="center"/>
              <w:rPr>
                <w:rFonts w:ascii="Arial" w:hAnsi="Arial" w:cs="Arial"/>
                <w:color w:val="EE0000"/>
                <w:sz w:val="20"/>
                <w:szCs w:val="20"/>
                <w:lang w:eastAsia="en-GB"/>
              </w:rPr>
            </w:pPr>
          </w:p>
        </w:tc>
        <w:tc>
          <w:tcPr>
            <w:tcW w:w="262" w:type="pct"/>
          </w:tcPr>
          <w:p w14:paraId="16322532" w14:textId="77777777" w:rsidR="002A7C0E" w:rsidRPr="00AD3013" w:rsidRDefault="002A7C0E" w:rsidP="002B2C23">
            <w:pPr>
              <w:ind w:left="0"/>
              <w:jc w:val="center"/>
              <w:rPr>
                <w:rFonts w:ascii="Arial" w:hAnsi="Arial" w:cs="Arial"/>
                <w:color w:val="EE0000"/>
                <w:sz w:val="20"/>
                <w:szCs w:val="20"/>
                <w:lang w:eastAsia="en-GB"/>
              </w:rPr>
            </w:pPr>
          </w:p>
        </w:tc>
        <w:tc>
          <w:tcPr>
            <w:tcW w:w="336" w:type="pct"/>
            <w:vAlign w:val="center"/>
          </w:tcPr>
          <w:p w14:paraId="39FE4990" w14:textId="77777777" w:rsidR="002A7C0E" w:rsidRPr="00AD3013" w:rsidRDefault="002A7C0E" w:rsidP="002B2C23">
            <w:pPr>
              <w:ind w:left="0"/>
              <w:jc w:val="center"/>
              <w:rPr>
                <w:rFonts w:ascii="Arial" w:hAnsi="Arial" w:cs="Arial"/>
                <w:color w:val="EE0000"/>
                <w:sz w:val="20"/>
                <w:szCs w:val="20"/>
                <w:lang w:eastAsia="en-GB"/>
              </w:rPr>
            </w:pPr>
          </w:p>
        </w:tc>
      </w:tr>
      <w:tr w:rsidR="005C26DE" w:rsidRPr="00AD3013" w14:paraId="567933EF" w14:textId="77777777" w:rsidTr="0054621B">
        <w:trPr>
          <w:trHeight w:val="439"/>
        </w:trPr>
        <w:tc>
          <w:tcPr>
            <w:tcW w:w="728" w:type="pct"/>
            <w:vAlign w:val="center"/>
          </w:tcPr>
          <w:p w14:paraId="4DC175FB" w14:textId="4B08B1F5" w:rsidR="002A7C0E" w:rsidRPr="00AD3013" w:rsidRDefault="002A7C0E" w:rsidP="002B2C23">
            <w:pPr>
              <w:ind w:left="0"/>
              <w:jc w:val="left"/>
              <w:rPr>
                <w:rFonts w:ascii="Arial" w:hAnsi="Arial" w:cs="Arial"/>
                <w:sz w:val="20"/>
                <w:szCs w:val="20"/>
                <w:lang w:eastAsia="en-GB"/>
              </w:rPr>
            </w:pPr>
            <w:r w:rsidRPr="00AD3013">
              <w:rPr>
                <w:rFonts w:ascii="Arial" w:hAnsi="Arial" w:cs="Arial"/>
                <w:sz w:val="20"/>
                <w:szCs w:val="20"/>
                <w:lang w:eastAsia="en-GB"/>
              </w:rPr>
              <w:t>Team meetings</w:t>
            </w:r>
          </w:p>
        </w:tc>
        <w:tc>
          <w:tcPr>
            <w:tcW w:w="642" w:type="pct"/>
            <w:vAlign w:val="center"/>
          </w:tcPr>
          <w:p w14:paraId="11D80F67" w14:textId="34F1555D" w:rsidR="002A7C0E" w:rsidRPr="00AD3013" w:rsidRDefault="002A7C0E" w:rsidP="002B2C23">
            <w:pPr>
              <w:ind w:left="0"/>
              <w:jc w:val="left"/>
              <w:rPr>
                <w:rFonts w:ascii="Arial" w:hAnsi="Arial" w:cs="Arial"/>
                <w:sz w:val="20"/>
                <w:szCs w:val="20"/>
                <w:lang w:eastAsia="en-GB"/>
              </w:rPr>
            </w:pPr>
            <w:r w:rsidRPr="00AD3013">
              <w:rPr>
                <w:rFonts w:ascii="Arial" w:hAnsi="Arial" w:cs="Arial"/>
                <w:sz w:val="20"/>
                <w:szCs w:val="20"/>
                <w:lang w:eastAsia="en-GB"/>
              </w:rPr>
              <w:t>Legal team</w:t>
            </w:r>
          </w:p>
        </w:tc>
        <w:tc>
          <w:tcPr>
            <w:tcW w:w="1511" w:type="pct"/>
            <w:vAlign w:val="center"/>
          </w:tcPr>
          <w:p w14:paraId="5649481C" w14:textId="77777777" w:rsidR="002A7C0E" w:rsidRPr="00AD3013" w:rsidRDefault="002A7C0E" w:rsidP="002B2C23">
            <w:pPr>
              <w:pStyle w:val="ListParagraph"/>
              <w:numPr>
                <w:ilvl w:val="0"/>
                <w:numId w:val="3"/>
              </w:numPr>
              <w:ind w:left="178" w:hanging="178"/>
              <w:jc w:val="left"/>
              <w:rPr>
                <w:rFonts w:ascii="Arial" w:hAnsi="Arial" w:cs="Arial"/>
                <w:sz w:val="20"/>
                <w:szCs w:val="20"/>
                <w:lang w:eastAsia="en-GB"/>
              </w:rPr>
            </w:pPr>
            <w:r w:rsidRPr="00AD3013">
              <w:rPr>
                <w:rFonts w:ascii="Arial" w:hAnsi="Arial" w:cs="Arial"/>
                <w:sz w:val="20"/>
                <w:szCs w:val="20"/>
                <w:lang w:eastAsia="en-GB"/>
              </w:rPr>
              <w:t>Project outcomes</w:t>
            </w:r>
          </w:p>
          <w:p w14:paraId="5ACDC578" w14:textId="09F8F88B" w:rsidR="002A7C0E" w:rsidRPr="00AD3013" w:rsidRDefault="002A7C0E" w:rsidP="002B2C23">
            <w:pPr>
              <w:pStyle w:val="ListParagraph"/>
              <w:numPr>
                <w:ilvl w:val="0"/>
                <w:numId w:val="3"/>
              </w:numPr>
              <w:ind w:left="178" w:hanging="178"/>
              <w:jc w:val="left"/>
              <w:rPr>
                <w:rFonts w:ascii="Arial" w:hAnsi="Arial" w:cs="Arial"/>
                <w:sz w:val="20"/>
                <w:szCs w:val="20"/>
                <w:lang w:eastAsia="en-GB"/>
              </w:rPr>
            </w:pPr>
            <w:r w:rsidRPr="00AD3013">
              <w:rPr>
                <w:rFonts w:ascii="Arial" w:hAnsi="Arial" w:cs="Arial"/>
                <w:sz w:val="20"/>
                <w:szCs w:val="20"/>
                <w:lang w:eastAsia="en-GB"/>
              </w:rPr>
              <w:t>Continuous learning, reflection</w:t>
            </w:r>
          </w:p>
        </w:tc>
        <w:tc>
          <w:tcPr>
            <w:tcW w:w="222" w:type="pct"/>
            <w:vAlign w:val="center"/>
          </w:tcPr>
          <w:p w14:paraId="231D82FC" w14:textId="77777777" w:rsidR="002A7C0E" w:rsidRPr="00AD3013" w:rsidRDefault="002A7C0E" w:rsidP="002B2C23">
            <w:pPr>
              <w:ind w:left="0"/>
              <w:jc w:val="center"/>
              <w:rPr>
                <w:rFonts w:ascii="Arial" w:hAnsi="Arial" w:cs="Arial"/>
                <w:color w:val="EE0000"/>
                <w:sz w:val="20"/>
                <w:szCs w:val="20"/>
                <w:lang w:eastAsia="en-GB"/>
              </w:rPr>
            </w:pPr>
          </w:p>
        </w:tc>
        <w:tc>
          <w:tcPr>
            <w:tcW w:w="255" w:type="pct"/>
            <w:vAlign w:val="center"/>
          </w:tcPr>
          <w:p w14:paraId="3E36B0B9" w14:textId="77777777" w:rsidR="002A7C0E" w:rsidRPr="00AD3013" w:rsidRDefault="002A7C0E" w:rsidP="002B2C23">
            <w:pPr>
              <w:ind w:left="0"/>
              <w:jc w:val="center"/>
              <w:rPr>
                <w:rFonts w:ascii="Arial" w:hAnsi="Arial" w:cs="Arial"/>
                <w:color w:val="EE0000"/>
                <w:sz w:val="20"/>
                <w:szCs w:val="20"/>
                <w:lang w:eastAsia="en-GB"/>
              </w:rPr>
            </w:pPr>
          </w:p>
        </w:tc>
        <w:tc>
          <w:tcPr>
            <w:tcW w:w="257" w:type="pct"/>
            <w:tcBorders>
              <w:bottom w:val="single" w:sz="4" w:space="0" w:color="auto"/>
            </w:tcBorders>
            <w:vAlign w:val="center"/>
          </w:tcPr>
          <w:p w14:paraId="5326855E" w14:textId="77777777" w:rsidR="002A7C0E" w:rsidRPr="00AD3013" w:rsidRDefault="002A7C0E" w:rsidP="002B2C23">
            <w:pPr>
              <w:ind w:left="0"/>
              <w:jc w:val="center"/>
              <w:rPr>
                <w:rFonts w:ascii="Arial" w:hAnsi="Arial" w:cs="Arial"/>
                <w:color w:val="EE0000"/>
                <w:sz w:val="20"/>
                <w:szCs w:val="20"/>
                <w:lang w:eastAsia="en-GB"/>
              </w:rPr>
            </w:pPr>
          </w:p>
        </w:tc>
        <w:tc>
          <w:tcPr>
            <w:tcW w:w="265" w:type="pct"/>
            <w:tcBorders>
              <w:bottom w:val="single" w:sz="4" w:space="0" w:color="auto"/>
            </w:tcBorders>
            <w:shd w:val="clear" w:color="auto" w:fill="D9D9D9" w:themeFill="background1" w:themeFillShade="D9"/>
            <w:vAlign w:val="center"/>
          </w:tcPr>
          <w:p w14:paraId="07D75107" w14:textId="77777777" w:rsidR="002A7C0E" w:rsidRPr="00AD3013" w:rsidRDefault="002A7C0E" w:rsidP="002B2C23">
            <w:pPr>
              <w:ind w:left="0"/>
              <w:jc w:val="center"/>
              <w:rPr>
                <w:rFonts w:ascii="Arial" w:hAnsi="Arial" w:cs="Arial"/>
                <w:sz w:val="20"/>
                <w:szCs w:val="20"/>
                <w:lang w:eastAsia="en-GB"/>
              </w:rPr>
            </w:pPr>
          </w:p>
        </w:tc>
        <w:tc>
          <w:tcPr>
            <w:tcW w:w="265" w:type="pct"/>
            <w:tcBorders>
              <w:bottom w:val="single" w:sz="4" w:space="0" w:color="auto"/>
            </w:tcBorders>
            <w:shd w:val="clear" w:color="auto" w:fill="D9D9D9" w:themeFill="background1" w:themeFillShade="D9"/>
            <w:vAlign w:val="center"/>
          </w:tcPr>
          <w:p w14:paraId="6A4C1FE7" w14:textId="77777777" w:rsidR="002A7C0E" w:rsidRPr="00AD3013" w:rsidRDefault="002A7C0E" w:rsidP="002B2C23">
            <w:pPr>
              <w:ind w:left="0"/>
              <w:jc w:val="center"/>
              <w:rPr>
                <w:rFonts w:ascii="Arial" w:hAnsi="Arial" w:cs="Arial"/>
                <w:sz w:val="20"/>
                <w:szCs w:val="20"/>
                <w:lang w:eastAsia="en-GB"/>
              </w:rPr>
            </w:pPr>
          </w:p>
        </w:tc>
        <w:tc>
          <w:tcPr>
            <w:tcW w:w="257" w:type="pct"/>
            <w:tcBorders>
              <w:bottom w:val="single" w:sz="4" w:space="0" w:color="auto"/>
            </w:tcBorders>
            <w:shd w:val="clear" w:color="auto" w:fill="D9D9D9" w:themeFill="background1" w:themeFillShade="D9"/>
          </w:tcPr>
          <w:p w14:paraId="15846AEA" w14:textId="77777777" w:rsidR="002A7C0E" w:rsidRPr="00AD3013" w:rsidRDefault="002A7C0E" w:rsidP="002B2C23">
            <w:pPr>
              <w:ind w:left="0"/>
              <w:jc w:val="center"/>
              <w:rPr>
                <w:rFonts w:ascii="Arial" w:hAnsi="Arial" w:cs="Arial"/>
                <w:color w:val="EE0000"/>
                <w:sz w:val="20"/>
                <w:szCs w:val="20"/>
                <w:lang w:eastAsia="en-GB"/>
              </w:rPr>
            </w:pPr>
          </w:p>
        </w:tc>
        <w:tc>
          <w:tcPr>
            <w:tcW w:w="262" w:type="pct"/>
            <w:tcBorders>
              <w:bottom w:val="single" w:sz="4" w:space="0" w:color="auto"/>
            </w:tcBorders>
            <w:shd w:val="clear" w:color="auto" w:fill="D9D9D9" w:themeFill="background1" w:themeFillShade="D9"/>
          </w:tcPr>
          <w:p w14:paraId="140641EA" w14:textId="77777777" w:rsidR="002A7C0E" w:rsidRPr="00AD3013" w:rsidRDefault="002A7C0E" w:rsidP="002B2C23">
            <w:pPr>
              <w:ind w:left="0"/>
              <w:jc w:val="center"/>
              <w:rPr>
                <w:rFonts w:ascii="Arial" w:hAnsi="Arial" w:cs="Arial"/>
                <w:color w:val="EE0000"/>
                <w:sz w:val="20"/>
                <w:szCs w:val="20"/>
                <w:lang w:eastAsia="en-GB"/>
              </w:rPr>
            </w:pPr>
          </w:p>
        </w:tc>
        <w:tc>
          <w:tcPr>
            <w:tcW w:w="336" w:type="pct"/>
            <w:tcBorders>
              <w:bottom w:val="single" w:sz="4" w:space="0" w:color="auto"/>
            </w:tcBorders>
            <w:vAlign w:val="center"/>
          </w:tcPr>
          <w:p w14:paraId="0570E120" w14:textId="77777777" w:rsidR="002A7C0E" w:rsidRPr="00AD3013" w:rsidRDefault="002A7C0E" w:rsidP="002B2C23">
            <w:pPr>
              <w:ind w:left="0"/>
              <w:jc w:val="center"/>
              <w:rPr>
                <w:rFonts w:ascii="Arial" w:hAnsi="Arial" w:cs="Arial"/>
                <w:color w:val="EE0000"/>
                <w:sz w:val="20"/>
                <w:szCs w:val="20"/>
                <w:lang w:eastAsia="en-GB"/>
              </w:rPr>
            </w:pPr>
          </w:p>
        </w:tc>
      </w:tr>
      <w:tr w:rsidR="005C26DE" w:rsidRPr="00AD3013" w14:paraId="39C33197" w14:textId="77777777" w:rsidTr="0054621B">
        <w:trPr>
          <w:trHeight w:val="439"/>
        </w:trPr>
        <w:tc>
          <w:tcPr>
            <w:tcW w:w="728" w:type="pct"/>
            <w:vAlign w:val="center"/>
          </w:tcPr>
          <w:p w14:paraId="0A3E50EC" w14:textId="354390C2" w:rsidR="002A7C0E" w:rsidRPr="00AD3013" w:rsidRDefault="002A7C0E" w:rsidP="002B2C23">
            <w:pPr>
              <w:ind w:left="0"/>
              <w:jc w:val="left"/>
              <w:rPr>
                <w:rFonts w:ascii="Arial" w:hAnsi="Arial" w:cs="Arial"/>
                <w:sz w:val="20"/>
                <w:szCs w:val="20"/>
                <w:lang w:eastAsia="en-GB"/>
              </w:rPr>
            </w:pPr>
            <w:r w:rsidRPr="00AD3013">
              <w:rPr>
                <w:rFonts w:ascii="Arial" w:hAnsi="Arial" w:cs="Arial"/>
                <w:sz w:val="20"/>
                <w:szCs w:val="20"/>
                <w:lang w:eastAsia="en-GB"/>
              </w:rPr>
              <w:t>Workshop/focus group</w:t>
            </w:r>
          </w:p>
        </w:tc>
        <w:tc>
          <w:tcPr>
            <w:tcW w:w="642" w:type="pct"/>
            <w:vAlign w:val="center"/>
          </w:tcPr>
          <w:p w14:paraId="13B32AF4" w14:textId="7456F5FA" w:rsidR="002A7C0E" w:rsidRPr="00AD3013" w:rsidRDefault="002A7C0E" w:rsidP="002B2C23">
            <w:pPr>
              <w:ind w:left="0"/>
              <w:jc w:val="left"/>
              <w:rPr>
                <w:rFonts w:ascii="Arial" w:hAnsi="Arial" w:cs="Arial"/>
                <w:sz w:val="20"/>
                <w:szCs w:val="20"/>
                <w:lang w:eastAsia="en-GB"/>
              </w:rPr>
            </w:pPr>
            <w:r w:rsidRPr="00AD3013">
              <w:rPr>
                <w:rFonts w:ascii="Arial" w:hAnsi="Arial" w:cs="Arial"/>
                <w:sz w:val="20"/>
                <w:szCs w:val="20"/>
                <w:lang w:eastAsia="en-GB"/>
              </w:rPr>
              <w:t>Legal team</w:t>
            </w:r>
          </w:p>
        </w:tc>
        <w:tc>
          <w:tcPr>
            <w:tcW w:w="1511" w:type="pct"/>
            <w:vAlign w:val="center"/>
          </w:tcPr>
          <w:p w14:paraId="60D92076" w14:textId="77777777" w:rsidR="002A7C0E" w:rsidRPr="00AD3013" w:rsidRDefault="002A7C0E" w:rsidP="002B2C23">
            <w:pPr>
              <w:pStyle w:val="ListParagraph"/>
              <w:numPr>
                <w:ilvl w:val="0"/>
                <w:numId w:val="3"/>
              </w:numPr>
              <w:ind w:left="178" w:hanging="178"/>
              <w:jc w:val="left"/>
              <w:rPr>
                <w:rFonts w:ascii="Arial" w:hAnsi="Arial" w:cs="Arial"/>
                <w:sz w:val="20"/>
                <w:szCs w:val="20"/>
                <w:lang w:eastAsia="en-GB"/>
              </w:rPr>
            </w:pPr>
            <w:r w:rsidRPr="00AD3013">
              <w:rPr>
                <w:rFonts w:ascii="Arial" w:hAnsi="Arial" w:cs="Arial"/>
                <w:sz w:val="20"/>
                <w:szCs w:val="20"/>
                <w:lang w:eastAsia="en-GB"/>
              </w:rPr>
              <w:t>Workplace culture and wellbeing</w:t>
            </w:r>
          </w:p>
          <w:p w14:paraId="620A440F" w14:textId="60F653F9" w:rsidR="007B07CF" w:rsidRPr="00AD3013" w:rsidRDefault="00F83CF2" w:rsidP="007B07CF">
            <w:pPr>
              <w:pStyle w:val="ListParagraph"/>
              <w:numPr>
                <w:ilvl w:val="0"/>
                <w:numId w:val="3"/>
              </w:numPr>
              <w:ind w:left="178" w:hanging="178"/>
              <w:jc w:val="left"/>
              <w:rPr>
                <w:rFonts w:ascii="Arial" w:hAnsi="Arial" w:cs="Arial"/>
                <w:sz w:val="20"/>
                <w:szCs w:val="20"/>
                <w:lang w:eastAsia="en-GB"/>
              </w:rPr>
            </w:pPr>
            <w:r w:rsidRPr="00AD3013">
              <w:rPr>
                <w:rFonts w:ascii="Arial" w:hAnsi="Arial" w:cs="Arial"/>
                <w:sz w:val="20"/>
                <w:szCs w:val="20"/>
                <w:lang w:eastAsia="en-GB"/>
              </w:rPr>
              <w:lastRenderedPageBreak/>
              <w:t>Processe</w:t>
            </w:r>
            <w:r w:rsidR="007B07CF" w:rsidRPr="00AD3013">
              <w:rPr>
                <w:rFonts w:ascii="Arial" w:hAnsi="Arial" w:cs="Arial"/>
                <w:sz w:val="20"/>
                <w:szCs w:val="20"/>
                <w:lang w:eastAsia="en-GB"/>
              </w:rPr>
              <w:t>s/project results</w:t>
            </w:r>
          </w:p>
        </w:tc>
        <w:tc>
          <w:tcPr>
            <w:tcW w:w="222" w:type="pct"/>
            <w:vAlign w:val="center"/>
          </w:tcPr>
          <w:p w14:paraId="3EE1CC04" w14:textId="77777777" w:rsidR="002A7C0E" w:rsidRPr="00AD3013" w:rsidRDefault="002A7C0E" w:rsidP="002B2C23">
            <w:pPr>
              <w:ind w:left="0"/>
              <w:jc w:val="center"/>
              <w:rPr>
                <w:rFonts w:ascii="Arial" w:hAnsi="Arial" w:cs="Arial"/>
                <w:color w:val="EE0000"/>
                <w:sz w:val="20"/>
                <w:szCs w:val="20"/>
                <w:lang w:eastAsia="en-GB"/>
              </w:rPr>
            </w:pPr>
          </w:p>
        </w:tc>
        <w:tc>
          <w:tcPr>
            <w:tcW w:w="255" w:type="pct"/>
            <w:tcBorders>
              <w:right w:val="single" w:sz="4" w:space="0" w:color="auto"/>
            </w:tcBorders>
            <w:vAlign w:val="center"/>
          </w:tcPr>
          <w:p w14:paraId="775C83C0" w14:textId="77777777" w:rsidR="002A7C0E" w:rsidRPr="00AD3013" w:rsidRDefault="002A7C0E" w:rsidP="002B2C23">
            <w:pPr>
              <w:ind w:left="0"/>
              <w:jc w:val="center"/>
              <w:rPr>
                <w:rFonts w:ascii="Arial" w:hAnsi="Arial" w:cs="Arial"/>
                <w:color w:val="EE0000"/>
                <w:sz w:val="20"/>
                <w:szCs w:val="20"/>
                <w:lang w:eastAsia="en-GB"/>
              </w:rPr>
            </w:pPr>
          </w:p>
        </w:tc>
        <w:tc>
          <w:tcPr>
            <w:tcW w:w="257" w:type="pct"/>
            <w:tcBorders>
              <w:top w:val="single" w:sz="4" w:space="0" w:color="auto"/>
              <w:left w:val="single" w:sz="4" w:space="0" w:color="auto"/>
              <w:bottom w:val="single" w:sz="4" w:space="0" w:color="auto"/>
              <w:right w:val="single" w:sz="4" w:space="0" w:color="auto"/>
            </w:tcBorders>
            <w:vAlign w:val="center"/>
          </w:tcPr>
          <w:p w14:paraId="333755D6" w14:textId="77777777" w:rsidR="002A7C0E" w:rsidRPr="00AD3013" w:rsidRDefault="002A7C0E" w:rsidP="002B2C23">
            <w:pPr>
              <w:ind w:left="0"/>
              <w:jc w:val="center"/>
              <w:rPr>
                <w:rFonts w:ascii="Arial" w:hAnsi="Arial" w:cs="Arial"/>
                <w:color w:val="EE0000"/>
                <w:sz w:val="20"/>
                <w:szCs w:val="20"/>
                <w:lang w:eastAsia="en-GB"/>
              </w:rPr>
            </w:pPr>
          </w:p>
        </w:tc>
        <w:tc>
          <w:tcPr>
            <w:tcW w:w="265" w:type="pct"/>
            <w:tcBorders>
              <w:top w:val="single" w:sz="4" w:space="0" w:color="auto"/>
              <w:left w:val="single" w:sz="4" w:space="0" w:color="auto"/>
              <w:bottom w:val="single" w:sz="4" w:space="0" w:color="auto"/>
              <w:right w:val="single" w:sz="4" w:space="0" w:color="auto"/>
            </w:tcBorders>
            <w:vAlign w:val="center"/>
          </w:tcPr>
          <w:p w14:paraId="6CE4BA99" w14:textId="77777777" w:rsidR="002A7C0E" w:rsidRPr="00AD3013" w:rsidRDefault="002A7C0E" w:rsidP="002B2C23">
            <w:pPr>
              <w:ind w:left="0"/>
              <w:jc w:val="center"/>
              <w:rPr>
                <w:rFonts w:ascii="Arial" w:hAnsi="Arial" w:cs="Arial"/>
                <w:sz w:val="20"/>
                <w:szCs w:val="20"/>
                <w:lang w:eastAsia="en-GB"/>
              </w:rPr>
            </w:pPr>
          </w:p>
        </w:tc>
        <w:tc>
          <w:tcPr>
            <w:tcW w:w="265" w:type="pct"/>
            <w:tcBorders>
              <w:top w:val="single" w:sz="4" w:space="0" w:color="auto"/>
              <w:left w:val="single" w:sz="4" w:space="0" w:color="auto"/>
              <w:bottom w:val="single" w:sz="4" w:space="0" w:color="auto"/>
              <w:right w:val="single" w:sz="4" w:space="0" w:color="auto"/>
            </w:tcBorders>
            <w:vAlign w:val="center"/>
          </w:tcPr>
          <w:p w14:paraId="1DD760D7" w14:textId="77777777" w:rsidR="002A7C0E" w:rsidRPr="00AD3013" w:rsidRDefault="002A7C0E" w:rsidP="002B2C23">
            <w:pPr>
              <w:ind w:left="0"/>
              <w:jc w:val="center"/>
              <w:rPr>
                <w:rFonts w:ascii="Arial" w:hAnsi="Arial" w:cs="Arial"/>
                <w:sz w:val="20"/>
                <w:szCs w:val="20"/>
                <w:lang w:eastAsia="en-GB"/>
              </w:rPr>
            </w:pPr>
          </w:p>
        </w:tc>
        <w:tc>
          <w:tcPr>
            <w:tcW w:w="2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754AD3" w14:textId="77777777" w:rsidR="002A7C0E" w:rsidRPr="00AD3013" w:rsidRDefault="002A7C0E" w:rsidP="002B2C23">
            <w:pPr>
              <w:ind w:left="0"/>
              <w:jc w:val="center"/>
              <w:rPr>
                <w:rFonts w:ascii="Arial" w:hAnsi="Arial" w:cs="Arial"/>
                <w:color w:val="EE0000"/>
                <w:sz w:val="20"/>
                <w:szCs w:val="20"/>
                <w:lang w:eastAsia="en-GB"/>
              </w:rPr>
            </w:pPr>
          </w:p>
        </w:tc>
        <w:tc>
          <w:tcPr>
            <w:tcW w:w="262" w:type="pct"/>
            <w:tcBorders>
              <w:top w:val="single" w:sz="4" w:space="0" w:color="auto"/>
              <w:left w:val="single" w:sz="4" w:space="0" w:color="auto"/>
              <w:bottom w:val="single" w:sz="4" w:space="0" w:color="auto"/>
              <w:right w:val="single" w:sz="4" w:space="0" w:color="auto"/>
            </w:tcBorders>
          </w:tcPr>
          <w:p w14:paraId="28C45579" w14:textId="77777777" w:rsidR="002A7C0E" w:rsidRPr="00AD3013" w:rsidRDefault="002A7C0E" w:rsidP="002B2C23">
            <w:pPr>
              <w:ind w:left="0"/>
              <w:jc w:val="center"/>
              <w:rPr>
                <w:rFonts w:ascii="Arial" w:hAnsi="Arial" w:cs="Arial"/>
                <w:color w:val="EE0000"/>
                <w:sz w:val="20"/>
                <w:szCs w:val="20"/>
                <w:lang w:eastAsia="en-GB"/>
              </w:rPr>
            </w:pPr>
          </w:p>
        </w:tc>
        <w:tc>
          <w:tcPr>
            <w:tcW w:w="336" w:type="pct"/>
            <w:tcBorders>
              <w:top w:val="single" w:sz="4" w:space="0" w:color="auto"/>
              <w:left w:val="single" w:sz="4" w:space="0" w:color="auto"/>
              <w:bottom w:val="single" w:sz="4" w:space="0" w:color="auto"/>
              <w:right w:val="single" w:sz="4" w:space="0" w:color="auto"/>
            </w:tcBorders>
            <w:vAlign w:val="center"/>
          </w:tcPr>
          <w:p w14:paraId="6AAAE940" w14:textId="77777777" w:rsidR="002A7C0E" w:rsidRPr="00AD3013" w:rsidRDefault="002A7C0E" w:rsidP="002B2C23">
            <w:pPr>
              <w:ind w:left="0"/>
              <w:jc w:val="center"/>
              <w:rPr>
                <w:rFonts w:ascii="Arial" w:hAnsi="Arial" w:cs="Arial"/>
                <w:color w:val="EE0000"/>
                <w:sz w:val="20"/>
                <w:szCs w:val="20"/>
                <w:lang w:eastAsia="en-GB"/>
              </w:rPr>
            </w:pPr>
          </w:p>
        </w:tc>
      </w:tr>
      <w:tr w:rsidR="005C26DE" w:rsidRPr="00AD3013" w14:paraId="55440A14" w14:textId="77777777" w:rsidTr="0054621B">
        <w:trPr>
          <w:trHeight w:val="453"/>
        </w:trPr>
        <w:tc>
          <w:tcPr>
            <w:tcW w:w="728" w:type="pct"/>
            <w:vAlign w:val="center"/>
          </w:tcPr>
          <w:p w14:paraId="1C07F739" w14:textId="55ADA971" w:rsidR="002A7C0E" w:rsidRPr="00AD3013" w:rsidRDefault="002A7C0E" w:rsidP="002B2C23">
            <w:pPr>
              <w:ind w:left="0"/>
              <w:jc w:val="left"/>
              <w:rPr>
                <w:rFonts w:ascii="Arial" w:hAnsi="Arial" w:cs="Arial"/>
                <w:sz w:val="20"/>
                <w:szCs w:val="20"/>
                <w:lang w:eastAsia="en-GB"/>
              </w:rPr>
            </w:pPr>
            <w:r w:rsidRPr="00AD3013">
              <w:rPr>
                <w:rFonts w:ascii="Arial" w:hAnsi="Arial" w:cs="Arial"/>
                <w:sz w:val="20"/>
                <w:szCs w:val="20"/>
                <w:lang w:eastAsia="en-GB"/>
              </w:rPr>
              <w:t>Project meetings</w:t>
            </w:r>
          </w:p>
        </w:tc>
        <w:tc>
          <w:tcPr>
            <w:tcW w:w="642" w:type="pct"/>
            <w:vAlign w:val="center"/>
          </w:tcPr>
          <w:p w14:paraId="57CC266D" w14:textId="56DFBD46" w:rsidR="002A7C0E" w:rsidRPr="00AD3013" w:rsidRDefault="0054621B" w:rsidP="002B2C23">
            <w:pPr>
              <w:ind w:left="0"/>
              <w:jc w:val="left"/>
              <w:rPr>
                <w:rFonts w:ascii="Arial" w:hAnsi="Arial" w:cs="Arial"/>
                <w:sz w:val="20"/>
                <w:szCs w:val="20"/>
                <w:lang w:eastAsia="en-GB"/>
              </w:rPr>
            </w:pPr>
            <w:r w:rsidRPr="00AD3013">
              <w:rPr>
                <w:rFonts w:ascii="Arial" w:hAnsi="Arial" w:cs="Arial"/>
                <w:sz w:val="20"/>
                <w:szCs w:val="20"/>
                <w:lang w:eastAsia="en-GB"/>
              </w:rPr>
              <w:t>PM</w:t>
            </w:r>
          </w:p>
          <w:p w14:paraId="78A3FA61" w14:textId="64F56C46" w:rsidR="006C2AD4" w:rsidRPr="00AD3013" w:rsidRDefault="006C2AD4" w:rsidP="002B2C23">
            <w:pPr>
              <w:ind w:left="0"/>
              <w:jc w:val="left"/>
              <w:rPr>
                <w:rFonts w:ascii="Arial" w:hAnsi="Arial" w:cs="Arial"/>
                <w:sz w:val="20"/>
                <w:szCs w:val="20"/>
                <w:lang w:eastAsia="en-GB"/>
              </w:rPr>
            </w:pPr>
            <w:r w:rsidRPr="00AD3013">
              <w:rPr>
                <w:rFonts w:ascii="Arial" w:hAnsi="Arial" w:cs="Arial"/>
                <w:sz w:val="20"/>
                <w:szCs w:val="20"/>
                <w:lang w:eastAsia="en-GB"/>
              </w:rPr>
              <w:t>Leadership</w:t>
            </w:r>
          </w:p>
        </w:tc>
        <w:tc>
          <w:tcPr>
            <w:tcW w:w="1511" w:type="pct"/>
            <w:vAlign w:val="center"/>
          </w:tcPr>
          <w:p w14:paraId="5702842D" w14:textId="4C14283F" w:rsidR="002A7C0E" w:rsidRPr="00AD3013" w:rsidRDefault="002A7C0E" w:rsidP="0054621B">
            <w:pPr>
              <w:pStyle w:val="ListParagraph"/>
              <w:numPr>
                <w:ilvl w:val="0"/>
                <w:numId w:val="3"/>
              </w:numPr>
              <w:ind w:left="178" w:hanging="178"/>
              <w:jc w:val="left"/>
              <w:rPr>
                <w:rFonts w:ascii="Arial" w:hAnsi="Arial" w:cs="Arial"/>
                <w:sz w:val="20"/>
                <w:szCs w:val="20"/>
                <w:lang w:eastAsia="en-GB"/>
              </w:rPr>
            </w:pPr>
            <w:r w:rsidRPr="00AD3013">
              <w:rPr>
                <w:rFonts w:ascii="Arial" w:hAnsi="Arial" w:cs="Arial"/>
                <w:sz w:val="20"/>
                <w:szCs w:val="20"/>
                <w:lang w:eastAsia="en-GB"/>
              </w:rPr>
              <w:t>Project outcomes</w:t>
            </w:r>
            <w:r w:rsidR="0054621B" w:rsidRPr="00AD3013">
              <w:rPr>
                <w:rFonts w:ascii="Arial" w:hAnsi="Arial" w:cs="Arial"/>
                <w:sz w:val="20"/>
                <w:szCs w:val="20"/>
                <w:lang w:eastAsia="en-GB"/>
              </w:rPr>
              <w:t>, d</w:t>
            </w:r>
            <w:r w:rsidRPr="00AD3013">
              <w:rPr>
                <w:rFonts w:ascii="Arial" w:hAnsi="Arial" w:cs="Arial"/>
                <w:sz w:val="20"/>
                <w:szCs w:val="20"/>
                <w:lang w:eastAsia="en-GB"/>
              </w:rPr>
              <w:t>ata-driven decisions</w:t>
            </w:r>
            <w:r w:rsidR="006C2AD4" w:rsidRPr="00AD3013">
              <w:rPr>
                <w:rFonts w:ascii="Arial" w:hAnsi="Arial" w:cs="Arial"/>
                <w:sz w:val="20"/>
                <w:szCs w:val="20"/>
                <w:lang w:eastAsia="en-GB"/>
              </w:rPr>
              <w:t xml:space="preserve">, </w:t>
            </w:r>
            <w:r w:rsidRPr="00AD3013">
              <w:rPr>
                <w:rFonts w:ascii="Arial" w:hAnsi="Arial" w:cs="Arial"/>
                <w:sz w:val="20"/>
                <w:szCs w:val="20"/>
                <w:lang w:eastAsia="en-GB"/>
              </w:rPr>
              <w:t>learning, improvement</w:t>
            </w:r>
          </w:p>
        </w:tc>
        <w:tc>
          <w:tcPr>
            <w:tcW w:w="222" w:type="pct"/>
            <w:shd w:val="clear" w:color="auto" w:fill="D9D9D9" w:themeFill="background1" w:themeFillShade="D9"/>
            <w:vAlign w:val="center"/>
          </w:tcPr>
          <w:p w14:paraId="16959482" w14:textId="77777777" w:rsidR="002A7C0E" w:rsidRPr="00AD3013" w:rsidRDefault="002A7C0E" w:rsidP="002B2C23">
            <w:pPr>
              <w:ind w:left="0"/>
              <w:jc w:val="center"/>
              <w:rPr>
                <w:rFonts w:ascii="Arial" w:hAnsi="Arial" w:cs="Arial"/>
                <w:color w:val="EE0000"/>
                <w:sz w:val="20"/>
                <w:szCs w:val="20"/>
                <w:lang w:eastAsia="en-GB"/>
              </w:rPr>
            </w:pPr>
          </w:p>
        </w:tc>
        <w:tc>
          <w:tcPr>
            <w:tcW w:w="255" w:type="pct"/>
            <w:shd w:val="clear" w:color="auto" w:fill="D9D9D9" w:themeFill="background1" w:themeFillShade="D9"/>
            <w:vAlign w:val="center"/>
          </w:tcPr>
          <w:p w14:paraId="036EF0C2" w14:textId="77777777" w:rsidR="002A7C0E" w:rsidRPr="00AD3013" w:rsidRDefault="002A7C0E" w:rsidP="002B2C23">
            <w:pPr>
              <w:ind w:left="0"/>
              <w:jc w:val="center"/>
              <w:rPr>
                <w:rFonts w:ascii="Arial" w:hAnsi="Arial" w:cs="Arial"/>
                <w:color w:val="EE0000"/>
                <w:sz w:val="20"/>
                <w:szCs w:val="20"/>
                <w:lang w:eastAsia="en-GB"/>
              </w:rPr>
            </w:pPr>
          </w:p>
        </w:tc>
        <w:tc>
          <w:tcPr>
            <w:tcW w:w="257" w:type="pct"/>
            <w:shd w:val="clear" w:color="auto" w:fill="D9D9D9" w:themeFill="background1" w:themeFillShade="D9"/>
            <w:vAlign w:val="center"/>
          </w:tcPr>
          <w:p w14:paraId="5216F86D" w14:textId="77777777" w:rsidR="002A7C0E" w:rsidRPr="00AD3013" w:rsidRDefault="002A7C0E" w:rsidP="002B2C23">
            <w:pPr>
              <w:ind w:left="0"/>
              <w:jc w:val="center"/>
              <w:rPr>
                <w:rFonts w:ascii="Arial" w:hAnsi="Arial" w:cs="Arial"/>
                <w:color w:val="EE0000"/>
                <w:sz w:val="20"/>
                <w:szCs w:val="20"/>
                <w:lang w:eastAsia="en-GB"/>
              </w:rPr>
            </w:pPr>
          </w:p>
        </w:tc>
        <w:tc>
          <w:tcPr>
            <w:tcW w:w="265" w:type="pct"/>
            <w:shd w:val="clear" w:color="auto" w:fill="D9D9D9" w:themeFill="background1" w:themeFillShade="D9"/>
            <w:vAlign w:val="center"/>
          </w:tcPr>
          <w:p w14:paraId="56453F0B" w14:textId="77777777" w:rsidR="002A7C0E" w:rsidRPr="00AD3013" w:rsidRDefault="002A7C0E" w:rsidP="002B2C23">
            <w:pPr>
              <w:ind w:left="0"/>
              <w:jc w:val="center"/>
              <w:rPr>
                <w:rFonts w:ascii="Arial" w:hAnsi="Arial" w:cs="Arial"/>
                <w:sz w:val="20"/>
                <w:szCs w:val="20"/>
                <w:lang w:eastAsia="en-GB"/>
              </w:rPr>
            </w:pPr>
          </w:p>
        </w:tc>
        <w:tc>
          <w:tcPr>
            <w:tcW w:w="265" w:type="pct"/>
            <w:shd w:val="clear" w:color="auto" w:fill="D9D9D9" w:themeFill="background1" w:themeFillShade="D9"/>
            <w:vAlign w:val="center"/>
          </w:tcPr>
          <w:p w14:paraId="399073D8" w14:textId="77777777" w:rsidR="002A7C0E" w:rsidRPr="00AD3013" w:rsidRDefault="002A7C0E" w:rsidP="002B2C23">
            <w:pPr>
              <w:ind w:left="0"/>
              <w:jc w:val="center"/>
              <w:rPr>
                <w:rFonts w:ascii="Arial" w:hAnsi="Arial" w:cs="Arial"/>
                <w:sz w:val="20"/>
                <w:szCs w:val="20"/>
                <w:lang w:eastAsia="en-GB"/>
              </w:rPr>
            </w:pPr>
          </w:p>
        </w:tc>
        <w:tc>
          <w:tcPr>
            <w:tcW w:w="257" w:type="pct"/>
            <w:shd w:val="clear" w:color="auto" w:fill="D9D9D9" w:themeFill="background1" w:themeFillShade="D9"/>
          </w:tcPr>
          <w:p w14:paraId="53D45E17" w14:textId="77777777" w:rsidR="002A7C0E" w:rsidRPr="00AD3013" w:rsidRDefault="002A7C0E" w:rsidP="002B2C23">
            <w:pPr>
              <w:ind w:left="0"/>
              <w:jc w:val="center"/>
              <w:rPr>
                <w:rFonts w:ascii="Arial" w:hAnsi="Arial" w:cs="Arial"/>
                <w:color w:val="EE0000"/>
                <w:sz w:val="20"/>
                <w:szCs w:val="20"/>
                <w:lang w:eastAsia="en-GB"/>
              </w:rPr>
            </w:pPr>
          </w:p>
        </w:tc>
        <w:tc>
          <w:tcPr>
            <w:tcW w:w="262" w:type="pct"/>
            <w:shd w:val="clear" w:color="auto" w:fill="D9D9D9" w:themeFill="background1" w:themeFillShade="D9"/>
          </w:tcPr>
          <w:p w14:paraId="152A8A19" w14:textId="77777777" w:rsidR="002A7C0E" w:rsidRPr="00AD3013" w:rsidRDefault="002A7C0E" w:rsidP="002B2C23">
            <w:pPr>
              <w:ind w:left="0"/>
              <w:jc w:val="center"/>
              <w:rPr>
                <w:rFonts w:ascii="Arial" w:hAnsi="Arial" w:cs="Arial"/>
                <w:color w:val="EE0000"/>
                <w:sz w:val="20"/>
                <w:szCs w:val="20"/>
                <w:lang w:eastAsia="en-GB"/>
              </w:rPr>
            </w:pPr>
          </w:p>
        </w:tc>
        <w:tc>
          <w:tcPr>
            <w:tcW w:w="336" w:type="pct"/>
            <w:vAlign w:val="center"/>
          </w:tcPr>
          <w:p w14:paraId="75B9000E" w14:textId="77777777" w:rsidR="002A7C0E" w:rsidRPr="00AD3013" w:rsidRDefault="002A7C0E" w:rsidP="002B2C23">
            <w:pPr>
              <w:ind w:left="0"/>
              <w:jc w:val="center"/>
              <w:rPr>
                <w:rFonts w:ascii="Arial" w:hAnsi="Arial" w:cs="Arial"/>
                <w:color w:val="EE0000"/>
                <w:sz w:val="20"/>
                <w:szCs w:val="20"/>
                <w:lang w:eastAsia="en-GB"/>
              </w:rPr>
            </w:pPr>
          </w:p>
        </w:tc>
      </w:tr>
      <w:tr w:rsidR="005C26DE" w:rsidRPr="00AD3013" w14:paraId="5FFA7D08" w14:textId="77777777" w:rsidTr="0054621B">
        <w:trPr>
          <w:trHeight w:val="439"/>
        </w:trPr>
        <w:tc>
          <w:tcPr>
            <w:tcW w:w="728" w:type="pct"/>
            <w:vAlign w:val="center"/>
          </w:tcPr>
          <w:p w14:paraId="3DE6226C" w14:textId="13C4976E" w:rsidR="002A7C0E" w:rsidRPr="00AD3013" w:rsidRDefault="002A7C0E" w:rsidP="002B2C23">
            <w:pPr>
              <w:ind w:left="0"/>
              <w:jc w:val="left"/>
              <w:rPr>
                <w:rFonts w:ascii="Arial" w:hAnsi="Arial" w:cs="Arial"/>
                <w:sz w:val="20"/>
                <w:szCs w:val="20"/>
                <w:lang w:eastAsia="en-GB"/>
              </w:rPr>
            </w:pPr>
            <w:r w:rsidRPr="00AD3013">
              <w:rPr>
                <w:rFonts w:ascii="Arial" w:hAnsi="Arial" w:cs="Arial"/>
                <w:sz w:val="20"/>
                <w:szCs w:val="20"/>
                <w:lang w:eastAsia="en-GB"/>
              </w:rPr>
              <w:t>Case studies</w:t>
            </w:r>
          </w:p>
        </w:tc>
        <w:tc>
          <w:tcPr>
            <w:tcW w:w="642" w:type="pct"/>
            <w:vAlign w:val="center"/>
          </w:tcPr>
          <w:p w14:paraId="2E25EC2E" w14:textId="77777777" w:rsidR="002A7C0E" w:rsidRPr="00AD3013" w:rsidRDefault="002A7C0E" w:rsidP="002B2C23">
            <w:pPr>
              <w:ind w:left="0"/>
              <w:jc w:val="left"/>
              <w:rPr>
                <w:rFonts w:ascii="Arial" w:hAnsi="Arial" w:cs="Arial"/>
                <w:sz w:val="20"/>
                <w:szCs w:val="20"/>
                <w:lang w:eastAsia="en-GB"/>
              </w:rPr>
            </w:pPr>
            <w:r w:rsidRPr="00AD3013">
              <w:rPr>
                <w:rFonts w:ascii="Arial" w:hAnsi="Arial" w:cs="Arial"/>
                <w:sz w:val="20"/>
                <w:szCs w:val="20"/>
                <w:lang w:eastAsia="en-GB"/>
              </w:rPr>
              <w:t>Lawyers</w:t>
            </w:r>
          </w:p>
          <w:p w14:paraId="40C36FF6" w14:textId="4CD3B89D" w:rsidR="002A7C0E" w:rsidRPr="00AD3013" w:rsidRDefault="002A7C0E" w:rsidP="002B2C23">
            <w:pPr>
              <w:ind w:left="0"/>
              <w:jc w:val="left"/>
              <w:rPr>
                <w:rFonts w:ascii="Arial" w:hAnsi="Arial" w:cs="Arial"/>
                <w:sz w:val="20"/>
                <w:szCs w:val="20"/>
                <w:lang w:eastAsia="en-GB"/>
              </w:rPr>
            </w:pPr>
            <w:r w:rsidRPr="00AD3013">
              <w:rPr>
                <w:rFonts w:ascii="Arial" w:hAnsi="Arial" w:cs="Arial"/>
                <w:sz w:val="20"/>
                <w:szCs w:val="20"/>
                <w:lang w:eastAsia="en-GB"/>
              </w:rPr>
              <w:t>Social worker</w:t>
            </w:r>
          </w:p>
        </w:tc>
        <w:tc>
          <w:tcPr>
            <w:tcW w:w="1511" w:type="pct"/>
            <w:vAlign w:val="center"/>
          </w:tcPr>
          <w:p w14:paraId="41EA0443" w14:textId="6EF13C6B" w:rsidR="002A7C0E" w:rsidRPr="00AD3013" w:rsidRDefault="00E96AA6" w:rsidP="002B2C23">
            <w:pPr>
              <w:pStyle w:val="ListParagraph"/>
              <w:numPr>
                <w:ilvl w:val="0"/>
                <w:numId w:val="3"/>
              </w:numPr>
              <w:ind w:left="178" w:hanging="178"/>
              <w:jc w:val="left"/>
              <w:rPr>
                <w:rFonts w:ascii="Arial" w:hAnsi="Arial" w:cs="Arial"/>
                <w:sz w:val="20"/>
                <w:szCs w:val="20"/>
                <w:lang w:eastAsia="en-GB"/>
              </w:rPr>
            </w:pPr>
            <w:r w:rsidRPr="00AD3013">
              <w:rPr>
                <w:rFonts w:ascii="Arial" w:hAnsi="Arial" w:cs="Arial"/>
                <w:sz w:val="20"/>
                <w:szCs w:val="20"/>
                <w:lang w:eastAsia="en-GB"/>
              </w:rPr>
              <w:t>Client stories</w:t>
            </w:r>
          </w:p>
          <w:p w14:paraId="24AB0B55" w14:textId="29C9CB95" w:rsidR="002A7C0E" w:rsidRPr="00AD3013" w:rsidRDefault="00351AB8" w:rsidP="002B2C23">
            <w:pPr>
              <w:pStyle w:val="ListParagraph"/>
              <w:numPr>
                <w:ilvl w:val="0"/>
                <w:numId w:val="3"/>
              </w:numPr>
              <w:ind w:left="178" w:hanging="178"/>
              <w:jc w:val="left"/>
              <w:rPr>
                <w:rFonts w:ascii="Arial" w:hAnsi="Arial" w:cs="Arial"/>
                <w:sz w:val="20"/>
                <w:szCs w:val="20"/>
                <w:lang w:eastAsia="en-GB"/>
              </w:rPr>
            </w:pPr>
            <w:r w:rsidRPr="00AD3013">
              <w:rPr>
                <w:rFonts w:ascii="Arial" w:hAnsi="Arial" w:cs="Arial"/>
                <w:sz w:val="20"/>
                <w:szCs w:val="20"/>
                <w:lang w:eastAsia="en-GB"/>
              </w:rPr>
              <w:t>Client/justice system</w:t>
            </w:r>
            <w:r w:rsidR="002A7C0E" w:rsidRPr="00AD3013">
              <w:rPr>
                <w:rFonts w:ascii="Arial" w:hAnsi="Arial" w:cs="Arial"/>
                <w:sz w:val="20"/>
                <w:szCs w:val="20"/>
                <w:lang w:eastAsia="en-GB"/>
              </w:rPr>
              <w:t xml:space="preserve"> outcomes</w:t>
            </w:r>
          </w:p>
        </w:tc>
        <w:tc>
          <w:tcPr>
            <w:tcW w:w="222" w:type="pct"/>
            <w:vAlign w:val="center"/>
          </w:tcPr>
          <w:p w14:paraId="50DE82FC" w14:textId="77777777" w:rsidR="002A7C0E" w:rsidRPr="00AD3013" w:rsidRDefault="002A7C0E" w:rsidP="002B2C23">
            <w:pPr>
              <w:ind w:left="0"/>
              <w:jc w:val="center"/>
              <w:rPr>
                <w:rFonts w:ascii="Arial" w:hAnsi="Arial" w:cs="Arial"/>
                <w:color w:val="EE0000"/>
                <w:sz w:val="20"/>
                <w:szCs w:val="20"/>
                <w:lang w:eastAsia="en-GB"/>
              </w:rPr>
            </w:pPr>
          </w:p>
        </w:tc>
        <w:tc>
          <w:tcPr>
            <w:tcW w:w="255" w:type="pct"/>
            <w:shd w:val="clear" w:color="auto" w:fill="D9D9D9" w:themeFill="background1" w:themeFillShade="D9"/>
            <w:vAlign w:val="center"/>
          </w:tcPr>
          <w:p w14:paraId="0353E5DA" w14:textId="77777777" w:rsidR="002A7C0E" w:rsidRPr="00AD3013" w:rsidRDefault="002A7C0E" w:rsidP="002B2C23">
            <w:pPr>
              <w:ind w:left="0"/>
              <w:jc w:val="center"/>
              <w:rPr>
                <w:rFonts w:ascii="Arial" w:hAnsi="Arial" w:cs="Arial"/>
                <w:color w:val="EE0000"/>
                <w:sz w:val="20"/>
                <w:szCs w:val="20"/>
                <w:lang w:eastAsia="en-GB"/>
              </w:rPr>
            </w:pPr>
          </w:p>
        </w:tc>
        <w:tc>
          <w:tcPr>
            <w:tcW w:w="257" w:type="pct"/>
            <w:vAlign w:val="center"/>
          </w:tcPr>
          <w:p w14:paraId="44A589AD" w14:textId="77777777" w:rsidR="002A7C0E" w:rsidRPr="00AD3013" w:rsidRDefault="002A7C0E" w:rsidP="002B2C23">
            <w:pPr>
              <w:ind w:left="0"/>
              <w:jc w:val="center"/>
              <w:rPr>
                <w:rFonts w:ascii="Arial" w:hAnsi="Arial" w:cs="Arial"/>
                <w:color w:val="EE0000"/>
                <w:sz w:val="20"/>
                <w:szCs w:val="20"/>
                <w:lang w:eastAsia="en-GB"/>
              </w:rPr>
            </w:pPr>
          </w:p>
        </w:tc>
        <w:tc>
          <w:tcPr>
            <w:tcW w:w="265" w:type="pct"/>
            <w:vAlign w:val="center"/>
          </w:tcPr>
          <w:p w14:paraId="1D9F9582" w14:textId="77777777" w:rsidR="002A7C0E" w:rsidRPr="00AD3013" w:rsidRDefault="002A7C0E" w:rsidP="002B2C23">
            <w:pPr>
              <w:ind w:left="0"/>
              <w:jc w:val="center"/>
              <w:rPr>
                <w:rFonts w:ascii="Arial" w:hAnsi="Arial" w:cs="Arial"/>
                <w:sz w:val="20"/>
                <w:szCs w:val="20"/>
                <w:lang w:eastAsia="en-GB"/>
              </w:rPr>
            </w:pPr>
          </w:p>
        </w:tc>
        <w:tc>
          <w:tcPr>
            <w:tcW w:w="265" w:type="pct"/>
            <w:shd w:val="clear" w:color="auto" w:fill="D9D9D9" w:themeFill="background1" w:themeFillShade="D9"/>
            <w:vAlign w:val="center"/>
          </w:tcPr>
          <w:p w14:paraId="0E3756AD" w14:textId="77777777" w:rsidR="002A7C0E" w:rsidRPr="00AD3013" w:rsidRDefault="002A7C0E" w:rsidP="002B2C23">
            <w:pPr>
              <w:ind w:left="0"/>
              <w:jc w:val="center"/>
              <w:rPr>
                <w:rFonts w:ascii="Arial" w:hAnsi="Arial" w:cs="Arial"/>
                <w:sz w:val="20"/>
                <w:szCs w:val="20"/>
                <w:lang w:eastAsia="en-GB"/>
              </w:rPr>
            </w:pPr>
          </w:p>
        </w:tc>
        <w:tc>
          <w:tcPr>
            <w:tcW w:w="257" w:type="pct"/>
          </w:tcPr>
          <w:p w14:paraId="449C0024" w14:textId="77777777" w:rsidR="002A7C0E" w:rsidRPr="00AD3013" w:rsidRDefault="002A7C0E" w:rsidP="002B2C23">
            <w:pPr>
              <w:ind w:left="0"/>
              <w:jc w:val="center"/>
              <w:rPr>
                <w:rFonts w:ascii="Arial" w:hAnsi="Arial" w:cs="Arial"/>
                <w:color w:val="EE0000"/>
                <w:sz w:val="20"/>
                <w:szCs w:val="20"/>
                <w:lang w:eastAsia="en-GB"/>
              </w:rPr>
            </w:pPr>
          </w:p>
        </w:tc>
        <w:tc>
          <w:tcPr>
            <w:tcW w:w="262" w:type="pct"/>
            <w:shd w:val="clear" w:color="auto" w:fill="D9D9D9" w:themeFill="background1" w:themeFillShade="D9"/>
          </w:tcPr>
          <w:p w14:paraId="2FBE47C3" w14:textId="77777777" w:rsidR="002A7C0E" w:rsidRPr="00AD3013" w:rsidRDefault="002A7C0E" w:rsidP="002B2C23">
            <w:pPr>
              <w:ind w:left="0"/>
              <w:jc w:val="center"/>
              <w:rPr>
                <w:rFonts w:ascii="Arial" w:hAnsi="Arial" w:cs="Arial"/>
                <w:color w:val="EE0000"/>
                <w:sz w:val="20"/>
                <w:szCs w:val="20"/>
                <w:lang w:eastAsia="en-GB"/>
              </w:rPr>
            </w:pPr>
          </w:p>
        </w:tc>
        <w:tc>
          <w:tcPr>
            <w:tcW w:w="336" w:type="pct"/>
            <w:vAlign w:val="center"/>
          </w:tcPr>
          <w:p w14:paraId="7C04D208" w14:textId="77777777" w:rsidR="002A7C0E" w:rsidRPr="00AD3013" w:rsidRDefault="002A7C0E" w:rsidP="002B2C23">
            <w:pPr>
              <w:ind w:left="0"/>
              <w:jc w:val="center"/>
              <w:rPr>
                <w:rFonts w:ascii="Arial" w:hAnsi="Arial" w:cs="Arial"/>
                <w:color w:val="EE0000"/>
                <w:sz w:val="20"/>
                <w:szCs w:val="20"/>
                <w:lang w:eastAsia="en-GB"/>
              </w:rPr>
            </w:pPr>
          </w:p>
        </w:tc>
      </w:tr>
      <w:tr w:rsidR="005C26DE" w:rsidRPr="00AD3013" w14:paraId="3F89FF49" w14:textId="77777777" w:rsidTr="0054621B">
        <w:trPr>
          <w:trHeight w:val="439"/>
        </w:trPr>
        <w:tc>
          <w:tcPr>
            <w:tcW w:w="728" w:type="pct"/>
            <w:vAlign w:val="center"/>
          </w:tcPr>
          <w:p w14:paraId="05B0ED6E" w14:textId="6F80580E" w:rsidR="002A7C0E" w:rsidRPr="00AD3013" w:rsidRDefault="002A7C0E" w:rsidP="002B2C23">
            <w:pPr>
              <w:ind w:left="0"/>
              <w:jc w:val="left"/>
              <w:rPr>
                <w:rFonts w:ascii="Arial" w:hAnsi="Arial" w:cs="Arial"/>
                <w:sz w:val="20"/>
                <w:szCs w:val="20"/>
                <w:lang w:eastAsia="en-GB"/>
              </w:rPr>
            </w:pPr>
            <w:r w:rsidRPr="00AD3013">
              <w:rPr>
                <w:rFonts w:ascii="Arial" w:hAnsi="Arial" w:cs="Arial"/>
                <w:sz w:val="20"/>
                <w:szCs w:val="20"/>
                <w:lang w:eastAsia="en-GB"/>
              </w:rPr>
              <w:t>Case notes</w:t>
            </w:r>
          </w:p>
        </w:tc>
        <w:tc>
          <w:tcPr>
            <w:tcW w:w="642" w:type="pct"/>
            <w:vAlign w:val="center"/>
          </w:tcPr>
          <w:p w14:paraId="6F915B9E" w14:textId="71A7582F" w:rsidR="002A7C0E" w:rsidRPr="00AD3013" w:rsidRDefault="002A7C0E" w:rsidP="002B2C23">
            <w:pPr>
              <w:ind w:left="0"/>
              <w:jc w:val="left"/>
              <w:rPr>
                <w:rFonts w:ascii="Arial" w:hAnsi="Arial" w:cs="Arial"/>
                <w:sz w:val="20"/>
                <w:szCs w:val="20"/>
                <w:lang w:eastAsia="en-GB"/>
              </w:rPr>
            </w:pPr>
            <w:r w:rsidRPr="00AD3013">
              <w:rPr>
                <w:rFonts w:ascii="Arial" w:hAnsi="Arial" w:cs="Arial"/>
                <w:sz w:val="20"/>
                <w:szCs w:val="20"/>
                <w:lang w:eastAsia="en-GB"/>
              </w:rPr>
              <w:t>Social worker</w:t>
            </w:r>
          </w:p>
        </w:tc>
        <w:tc>
          <w:tcPr>
            <w:tcW w:w="1511" w:type="pct"/>
            <w:vAlign w:val="center"/>
          </w:tcPr>
          <w:p w14:paraId="5BC04087" w14:textId="77777777" w:rsidR="002A7C0E" w:rsidRPr="00AD3013" w:rsidRDefault="002A7C0E" w:rsidP="002B2C23">
            <w:pPr>
              <w:pStyle w:val="ListParagraph"/>
              <w:numPr>
                <w:ilvl w:val="0"/>
                <w:numId w:val="3"/>
              </w:numPr>
              <w:ind w:left="178" w:hanging="178"/>
              <w:jc w:val="left"/>
              <w:rPr>
                <w:rFonts w:ascii="Arial" w:hAnsi="Arial" w:cs="Arial"/>
                <w:sz w:val="20"/>
                <w:szCs w:val="20"/>
                <w:lang w:eastAsia="en-GB"/>
              </w:rPr>
            </w:pPr>
            <w:r w:rsidRPr="00AD3013">
              <w:rPr>
                <w:rFonts w:ascii="Arial" w:hAnsi="Arial" w:cs="Arial"/>
                <w:sz w:val="20"/>
                <w:szCs w:val="20"/>
                <w:lang w:eastAsia="en-GB"/>
              </w:rPr>
              <w:t>Client perspectives by proxy</w:t>
            </w:r>
          </w:p>
          <w:p w14:paraId="3674A141" w14:textId="2043EBCE" w:rsidR="002A7C0E" w:rsidRPr="00AD3013" w:rsidRDefault="002A7C0E" w:rsidP="002B2C23">
            <w:pPr>
              <w:pStyle w:val="ListParagraph"/>
              <w:numPr>
                <w:ilvl w:val="0"/>
                <w:numId w:val="3"/>
              </w:numPr>
              <w:ind w:left="178" w:hanging="178"/>
              <w:jc w:val="left"/>
              <w:rPr>
                <w:rFonts w:ascii="Arial" w:hAnsi="Arial" w:cs="Arial"/>
                <w:sz w:val="20"/>
                <w:szCs w:val="20"/>
                <w:lang w:eastAsia="en-GB"/>
              </w:rPr>
            </w:pPr>
            <w:r w:rsidRPr="00AD3013">
              <w:rPr>
                <w:rFonts w:ascii="Arial" w:hAnsi="Arial" w:cs="Arial"/>
                <w:sz w:val="20"/>
                <w:szCs w:val="20"/>
                <w:lang w:eastAsia="en-GB"/>
              </w:rPr>
              <w:t>Project outcomes (client-focused)</w:t>
            </w:r>
          </w:p>
        </w:tc>
        <w:tc>
          <w:tcPr>
            <w:tcW w:w="222" w:type="pct"/>
            <w:vAlign w:val="center"/>
          </w:tcPr>
          <w:p w14:paraId="335B00F9" w14:textId="77777777" w:rsidR="002A7C0E" w:rsidRPr="00AD3013" w:rsidRDefault="002A7C0E" w:rsidP="002B2C23">
            <w:pPr>
              <w:ind w:left="0"/>
              <w:jc w:val="center"/>
              <w:rPr>
                <w:rFonts w:ascii="Arial" w:hAnsi="Arial" w:cs="Arial"/>
                <w:color w:val="EE0000"/>
                <w:sz w:val="20"/>
                <w:szCs w:val="20"/>
                <w:lang w:eastAsia="en-GB"/>
              </w:rPr>
            </w:pPr>
          </w:p>
        </w:tc>
        <w:tc>
          <w:tcPr>
            <w:tcW w:w="255" w:type="pct"/>
            <w:vAlign w:val="center"/>
          </w:tcPr>
          <w:p w14:paraId="45411970" w14:textId="77777777" w:rsidR="002A7C0E" w:rsidRPr="00AD3013" w:rsidRDefault="002A7C0E" w:rsidP="002B2C23">
            <w:pPr>
              <w:ind w:left="0"/>
              <w:jc w:val="center"/>
              <w:rPr>
                <w:rFonts w:ascii="Arial" w:hAnsi="Arial" w:cs="Arial"/>
                <w:color w:val="EE0000"/>
                <w:sz w:val="20"/>
                <w:szCs w:val="20"/>
                <w:lang w:eastAsia="en-GB"/>
              </w:rPr>
            </w:pPr>
          </w:p>
        </w:tc>
        <w:tc>
          <w:tcPr>
            <w:tcW w:w="257" w:type="pct"/>
            <w:vAlign w:val="center"/>
          </w:tcPr>
          <w:p w14:paraId="6D79B461" w14:textId="77777777" w:rsidR="002A7C0E" w:rsidRPr="00AD3013" w:rsidRDefault="002A7C0E" w:rsidP="002B2C23">
            <w:pPr>
              <w:ind w:left="0"/>
              <w:jc w:val="center"/>
              <w:rPr>
                <w:rFonts w:ascii="Arial" w:hAnsi="Arial" w:cs="Arial"/>
                <w:color w:val="EE0000"/>
                <w:sz w:val="20"/>
                <w:szCs w:val="20"/>
                <w:lang w:eastAsia="en-GB"/>
              </w:rPr>
            </w:pPr>
          </w:p>
        </w:tc>
        <w:tc>
          <w:tcPr>
            <w:tcW w:w="265" w:type="pct"/>
            <w:vAlign w:val="center"/>
          </w:tcPr>
          <w:p w14:paraId="7109CD25" w14:textId="77777777" w:rsidR="002A7C0E" w:rsidRPr="00AD3013" w:rsidRDefault="002A7C0E" w:rsidP="002B2C23">
            <w:pPr>
              <w:ind w:left="0"/>
              <w:jc w:val="center"/>
              <w:rPr>
                <w:rFonts w:ascii="Arial" w:hAnsi="Arial" w:cs="Arial"/>
                <w:sz w:val="20"/>
                <w:szCs w:val="20"/>
                <w:lang w:eastAsia="en-GB"/>
              </w:rPr>
            </w:pPr>
          </w:p>
        </w:tc>
        <w:tc>
          <w:tcPr>
            <w:tcW w:w="265" w:type="pct"/>
            <w:shd w:val="clear" w:color="auto" w:fill="D9D9D9" w:themeFill="background1" w:themeFillShade="D9"/>
            <w:vAlign w:val="center"/>
          </w:tcPr>
          <w:p w14:paraId="200FF177" w14:textId="77777777" w:rsidR="002A7C0E" w:rsidRPr="00AD3013" w:rsidRDefault="002A7C0E" w:rsidP="002B2C23">
            <w:pPr>
              <w:ind w:left="0"/>
              <w:jc w:val="center"/>
              <w:rPr>
                <w:rFonts w:ascii="Arial" w:hAnsi="Arial" w:cs="Arial"/>
                <w:sz w:val="20"/>
                <w:szCs w:val="20"/>
                <w:lang w:eastAsia="en-GB"/>
              </w:rPr>
            </w:pPr>
          </w:p>
        </w:tc>
        <w:tc>
          <w:tcPr>
            <w:tcW w:w="257" w:type="pct"/>
            <w:shd w:val="clear" w:color="auto" w:fill="D9D9D9" w:themeFill="background1" w:themeFillShade="D9"/>
          </w:tcPr>
          <w:p w14:paraId="182DAF6C" w14:textId="77777777" w:rsidR="002A7C0E" w:rsidRPr="00AD3013" w:rsidRDefault="002A7C0E" w:rsidP="002B2C23">
            <w:pPr>
              <w:ind w:left="0"/>
              <w:jc w:val="center"/>
              <w:rPr>
                <w:rFonts w:ascii="Arial" w:hAnsi="Arial" w:cs="Arial"/>
                <w:color w:val="EE0000"/>
                <w:sz w:val="20"/>
                <w:szCs w:val="20"/>
                <w:lang w:eastAsia="en-GB"/>
              </w:rPr>
            </w:pPr>
          </w:p>
        </w:tc>
        <w:tc>
          <w:tcPr>
            <w:tcW w:w="262" w:type="pct"/>
          </w:tcPr>
          <w:p w14:paraId="2BAF909C" w14:textId="77777777" w:rsidR="002A7C0E" w:rsidRPr="00AD3013" w:rsidRDefault="002A7C0E" w:rsidP="002B2C23">
            <w:pPr>
              <w:ind w:left="0"/>
              <w:jc w:val="center"/>
              <w:rPr>
                <w:rFonts w:ascii="Arial" w:hAnsi="Arial" w:cs="Arial"/>
                <w:color w:val="EE0000"/>
                <w:sz w:val="20"/>
                <w:szCs w:val="20"/>
                <w:lang w:eastAsia="en-GB"/>
              </w:rPr>
            </w:pPr>
          </w:p>
        </w:tc>
        <w:tc>
          <w:tcPr>
            <w:tcW w:w="336" w:type="pct"/>
            <w:vAlign w:val="center"/>
          </w:tcPr>
          <w:p w14:paraId="1EAF20CC" w14:textId="77777777" w:rsidR="002A7C0E" w:rsidRPr="00AD3013" w:rsidRDefault="002A7C0E" w:rsidP="002B2C23">
            <w:pPr>
              <w:ind w:left="0"/>
              <w:jc w:val="center"/>
              <w:rPr>
                <w:rFonts w:ascii="Arial" w:hAnsi="Arial" w:cs="Arial"/>
                <w:color w:val="EE0000"/>
                <w:sz w:val="20"/>
                <w:szCs w:val="20"/>
                <w:lang w:eastAsia="en-GB"/>
              </w:rPr>
            </w:pPr>
          </w:p>
        </w:tc>
      </w:tr>
      <w:tr w:rsidR="00FA1048" w:rsidRPr="00AD3013" w14:paraId="71B31588" w14:textId="77777777" w:rsidTr="00FA1048">
        <w:trPr>
          <w:trHeight w:val="219"/>
        </w:trPr>
        <w:tc>
          <w:tcPr>
            <w:tcW w:w="5000" w:type="pct"/>
            <w:gridSpan w:val="11"/>
            <w:shd w:val="clear" w:color="auto" w:fill="7F7F7F" w:themeFill="text1" w:themeFillTint="80"/>
            <w:vAlign w:val="center"/>
          </w:tcPr>
          <w:p w14:paraId="0B7063D8" w14:textId="6758CC0A" w:rsidR="00FA1048" w:rsidRPr="00AD3013" w:rsidRDefault="00FA1048" w:rsidP="00FA1048">
            <w:pPr>
              <w:ind w:left="0"/>
              <w:jc w:val="left"/>
              <w:rPr>
                <w:rFonts w:ascii="Arial" w:hAnsi="Arial" w:cs="Arial"/>
                <w:b/>
                <w:bCs/>
                <w:color w:val="FFFFFF" w:themeColor="background1"/>
                <w:sz w:val="20"/>
                <w:szCs w:val="20"/>
                <w:lang w:eastAsia="en-GB"/>
              </w:rPr>
            </w:pPr>
            <w:r w:rsidRPr="00AD3013">
              <w:rPr>
                <w:rFonts w:ascii="Arial" w:hAnsi="Arial" w:cs="Arial"/>
                <w:b/>
                <w:bCs/>
                <w:color w:val="FFFFFF" w:themeColor="background1"/>
                <w:sz w:val="20"/>
                <w:szCs w:val="20"/>
                <w:lang w:eastAsia="en-GB"/>
              </w:rPr>
              <w:t>Analysis and reporting</w:t>
            </w:r>
          </w:p>
        </w:tc>
      </w:tr>
      <w:tr w:rsidR="005C26DE" w:rsidRPr="00AD3013" w14:paraId="733BF758" w14:textId="77777777" w:rsidTr="0054621B">
        <w:trPr>
          <w:trHeight w:val="439"/>
        </w:trPr>
        <w:tc>
          <w:tcPr>
            <w:tcW w:w="728" w:type="pct"/>
            <w:vAlign w:val="center"/>
          </w:tcPr>
          <w:p w14:paraId="3A852DF1" w14:textId="1AD02D5C" w:rsidR="002A7C0E" w:rsidRPr="00AD3013" w:rsidRDefault="002A7C0E" w:rsidP="002B2C23">
            <w:pPr>
              <w:ind w:left="0"/>
              <w:jc w:val="left"/>
              <w:rPr>
                <w:rFonts w:ascii="Arial" w:hAnsi="Arial" w:cs="Arial"/>
                <w:sz w:val="20"/>
                <w:szCs w:val="20"/>
                <w:lang w:eastAsia="en-GB"/>
              </w:rPr>
            </w:pPr>
            <w:r w:rsidRPr="00AD3013">
              <w:rPr>
                <w:rFonts w:ascii="Arial" w:hAnsi="Arial" w:cs="Arial"/>
                <w:sz w:val="20"/>
                <w:szCs w:val="20"/>
                <w:lang w:eastAsia="en-GB"/>
              </w:rPr>
              <w:t>Literature review</w:t>
            </w:r>
          </w:p>
        </w:tc>
        <w:tc>
          <w:tcPr>
            <w:tcW w:w="642" w:type="pct"/>
            <w:vAlign w:val="center"/>
          </w:tcPr>
          <w:p w14:paraId="2240418E" w14:textId="54D36011" w:rsidR="002A7C0E" w:rsidRPr="00AD3013" w:rsidRDefault="00C87ED7" w:rsidP="002B2C23">
            <w:pPr>
              <w:ind w:left="0"/>
              <w:jc w:val="left"/>
              <w:rPr>
                <w:rFonts w:ascii="Arial" w:hAnsi="Arial" w:cs="Arial"/>
                <w:sz w:val="20"/>
                <w:szCs w:val="20"/>
                <w:lang w:eastAsia="en-GB"/>
              </w:rPr>
            </w:pPr>
            <w:r w:rsidRPr="00AD3013">
              <w:rPr>
                <w:rFonts w:ascii="Arial" w:hAnsi="Arial" w:cs="Arial"/>
                <w:sz w:val="20"/>
                <w:szCs w:val="20"/>
                <w:lang w:eastAsia="en-GB"/>
              </w:rPr>
              <w:t>Social Impact Advisor</w:t>
            </w:r>
          </w:p>
        </w:tc>
        <w:tc>
          <w:tcPr>
            <w:tcW w:w="1511" w:type="pct"/>
            <w:vAlign w:val="center"/>
          </w:tcPr>
          <w:p w14:paraId="161FB79C" w14:textId="4D047811" w:rsidR="002A7C0E" w:rsidRPr="00AD3013" w:rsidRDefault="003074CB" w:rsidP="002B2C23">
            <w:pPr>
              <w:pStyle w:val="ListParagraph"/>
              <w:numPr>
                <w:ilvl w:val="0"/>
                <w:numId w:val="3"/>
              </w:numPr>
              <w:ind w:left="178" w:hanging="178"/>
              <w:jc w:val="left"/>
              <w:rPr>
                <w:rFonts w:ascii="Arial" w:hAnsi="Arial" w:cs="Arial"/>
                <w:sz w:val="20"/>
                <w:szCs w:val="20"/>
                <w:lang w:eastAsia="en-GB"/>
              </w:rPr>
            </w:pPr>
            <w:r w:rsidRPr="00AD3013">
              <w:rPr>
                <w:rFonts w:ascii="Arial" w:hAnsi="Arial" w:cs="Arial"/>
                <w:sz w:val="20"/>
                <w:szCs w:val="20"/>
                <w:lang w:eastAsia="en-GB"/>
              </w:rPr>
              <w:t>Context</w:t>
            </w:r>
            <w:r w:rsidR="00ED7018" w:rsidRPr="00AD3013">
              <w:rPr>
                <w:rFonts w:ascii="Arial" w:hAnsi="Arial" w:cs="Arial"/>
                <w:sz w:val="20"/>
                <w:szCs w:val="20"/>
                <w:lang w:eastAsia="en-GB"/>
              </w:rPr>
              <w:t xml:space="preserve">, </w:t>
            </w:r>
            <w:r w:rsidR="00164822" w:rsidRPr="00AD3013">
              <w:rPr>
                <w:rFonts w:ascii="Arial" w:hAnsi="Arial" w:cs="Arial"/>
                <w:sz w:val="20"/>
                <w:szCs w:val="20"/>
                <w:lang w:eastAsia="en-GB"/>
              </w:rPr>
              <w:t>interpretation of findings, gap</w:t>
            </w:r>
            <w:r w:rsidR="00865511" w:rsidRPr="00AD3013">
              <w:rPr>
                <w:rFonts w:ascii="Arial" w:hAnsi="Arial" w:cs="Arial"/>
                <w:sz w:val="20"/>
                <w:szCs w:val="20"/>
                <w:lang w:eastAsia="en-GB"/>
              </w:rPr>
              <w:t>, future focus</w:t>
            </w:r>
          </w:p>
        </w:tc>
        <w:tc>
          <w:tcPr>
            <w:tcW w:w="222" w:type="pct"/>
            <w:vAlign w:val="center"/>
          </w:tcPr>
          <w:p w14:paraId="59D39909" w14:textId="77777777" w:rsidR="002A7C0E" w:rsidRPr="00AD3013" w:rsidRDefault="002A7C0E" w:rsidP="002B2C23">
            <w:pPr>
              <w:ind w:left="0"/>
              <w:jc w:val="center"/>
              <w:rPr>
                <w:rFonts w:ascii="Arial" w:hAnsi="Arial" w:cs="Arial"/>
                <w:color w:val="EE0000"/>
                <w:sz w:val="20"/>
                <w:szCs w:val="20"/>
                <w:lang w:eastAsia="en-GB"/>
              </w:rPr>
            </w:pPr>
          </w:p>
        </w:tc>
        <w:tc>
          <w:tcPr>
            <w:tcW w:w="255" w:type="pct"/>
            <w:vAlign w:val="center"/>
          </w:tcPr>
          <w:p w14:paraId="25A2E568" w14:textId="77777777" w:rsidR="002A7C0E" w:rsidRPr="00AD3013" w:rsidRDefault="002A7C0E" w:rsidP="002B2C23">
            <w:pPr>
              <w:ind w:left="0"/>
              <w:jc w:val="center"/>
              <w:rPr>
                <w:rFonts w:ascii="Arial" w:hAnsi="Arial" w:cs="Arial"/>
                <w:color w:val="EE0000"/>
                <w:sz w:val="20"/>
                <w:szCs w:val="20"/>
                <w:lang w:eastAsia="en-GB"/>
              </w:rPr>
            </w:pPr>
          </w:p>
        </w:tc>
        <w:tc>
          <w:tcPr>
            <w:tcW w:w="257" w:type="pct"/>
            <w:vAlign w:val="center"/>
          </w:tcPr>
          <w:p w14:paraId="75479946" w14:textId="77777777" w:rsidR="002A7C0E" w:rsidRPr="00AD3013" w:rsidRDefault="002A7C0E" w:rsidP="002B2C23">
            <w:pPr>
              <w:ind w:left="0"/>
              <w:jc w:val="center"/>
              <w:rPr>
                <w:rFonts w:ascii="Arial" w:hAnsi="Arial" w:cs="Arial"/>
                <w:color w:val="EE0000"/>
                <w:sz w:val="20"/>
                <w:szCs w:val="20"/>
                <w:lang w:eastAsia="en-GB"/>
              </w:rPr>
            </w:pPr>
          </w:p>
        </w:tc>
        <w:tc>
          <w:tcPr>
            <w:tcW w:w="265" w:type="pct"/>
            <w:vAlign w:val="center"/>
          </w:tcPr>
          <w:p w14:paraId="56D0121B" w14:textId="77777777" w:rsidR="002A7C0E" w:rsidRPr="00AD3013" w:rsidRDefault="002A7C0E" w:rsidP="002B2C23">
            <w:pPr>
              <w:ind w:left="0"/>
              <w:jc w:val="center"/>
              <w:rPr>
                <w:rFonts w:ascii="Arial" w:hAnsi="Arial" w:cs="Arial"/>
                <w:sz w:val="20"/>
                <w:szCs w:val="20"/>
                <w:lang w:eastAsia="en-GB"/>
              </w:rPr>
            </w:pPr>
          </w:p>
        </w:tc>
        <w:tc>
          <w:tcPr>
            <w:tcW w:w="265" w:type="pct"/>
            <w:vAlign w:val="center"/>
          </w:tcPr>
          <w:p w14:paraId="0753836F" w14:textId="77777777" w:rsidR="002A7C0E" w:rsidRPr="00AD3013" w:rsidRDefault="002A7C0E" w:rsidP="002B2C23">
            <w:pPr>
              <w:ind w:left="0"/>
              <w:jc w:val="center"/>
              <w:rPr>
                <w:rFonts w:ascii="Arial" w:hAnsi="Arial" w:cs="Arial"/>
                <w:sz w:val="20"/>
                <w:szCs w:val="20"/>
                <w:lang w:eastAsia="en-GB"/>
              </w:rPr>
            </w:pPr>
          </w:p>
        </w:tc>
        <w:tc>
          <w:tcPr>
            <w:tcW w:w="257" w:type="pct"/>
            <w:shd w:val="clear" w:color="auto" w:fill="D9D9D9" w:themeFill="background1" w:themeFillShade="D9"/>
          </w:tcPr>
          <w:p w14:paraId="5F010EBC" w14:textId="77777777" w:rsidR="002A7C0E" w:rsidRPr="00AD3013" w:rsidRDefault="002A7C0E" w:rsidP="002B2C23">
            <w:pPr>
              <w:ind w:left="0"/>
              <w:jc w:val="center"/>
              <w:rPr>
                <w:rFonts w:ascii="Arial" w:hAnsi="Arial" w:cs="Arial"/>
                <w:color w:val="EE0000"/>
                <w:sz w:val="20"/>
                <w:szCs w:val="20"/>
                <w:lang w:eastAsia="en-GB"/>
              </w:rPr>
            </w:pPr>
          </w:p>
        </w:tc>
        <w:tc>
          <w:tcPr>
            <w:tcW w:w="262" w:type="pct"/>
            <w:shd w:val="clear" w:color="auto" w:fill="D9D9D9" w:themeFill="background1" w:themeFillShade="D9"/>
          </w:tcPr>
          <w:p w14:paraId="469F31F1" w14:textId="77777777" w:rsidR="002A7C0E" w:rsidRPr="00AD3013" w:rsidRDefault="002A7C0E" w:rsidP="002B2C23">
            <w:pPr>
              <w:ind w:left="0"/>
              <w:jc w:val="center"/>
              <w:rPr>
                <w:rFonts w:ascii="Arial" w:hAnsi="Arial" w:cs="Arial"/>
                <w:color w:val="EE0000"/>
                <w:sz w:val="20"/>
                <w:szCs w:val="20"/>
                <w:lang w:eastAsia="en-GB"/>
              </w:rPr>
            </w:pPr>
          </w:p>
        </w:tc>
        <w:tc>
          <w:tcPr>
            <w:tcW w:w="336" w:type="pct"/>
            <w:shd w:val="clear" w:color="auto" w:fill="FFFFFF" w:themeFill="background1"/>
            <w:vAlign w:val="center"/>
          </w:tcPr>
          <w:p w14:paraId="29E5E2D6" w14:textId="77777777" w:rsidR="002A7C0E" w:rsidRPr="00AD3013" w:rsidRDefault="002A7C0E" w:rsidP="002B2C23">
            <w:pPr>
              <w:ind w:left="0"/>
              <w:jc w:val="center"/>
              <w:rPr>
                <w:rFonts w:ascii="Arial" w:hAnsi="Arial" w:cs="Arial"/>
                <w:color w:val="EE0000"/>
                <w:sz w:val="20"/>
                <w:szCs w:val="20"/>
                <w:lang w:eastAsia="en-GB"/>
              </w:rPr>
            </w:pPr>
          </w:p>
        </w:tc>
      </w:tr>
      <w:tr w:rsidR="005C26DE" w:rsidRPr="00AD3013" w14:paraId="41291CB3" w14:textId="77777777" w:rsidTr="0054621B">
        <w:trPr>
          <w:trHeight w:val="439"/>
        </w:trPr>
        <w:tc>
          <w:tcPr>
            <w:tcW w:w="728" w:type="pct"/>
            <w:vAlign w:val="center"/>
          </w:tcPr>
          <w:p w14:paraId="1C1ED8ED" w14:textId="12925D4D" w:rsidR="002A7C0E" w:rsidRPr="00AD3013" w:rsidRDefault="002A7C0E" w:rsidP="002B2C23">
            <w:pPr>
              <w:ind w:left="0"/>
              <w:jc w:val="left"/>
              <w:rPr>
                <w:rFonts w:ascii="Arial" w:hAnsi="Arial" w:cs="Arial"/>
                <w:sz w:val="20"/>
                <w:szCs w:val="20"/>
                <w:lang w:eastAsia="en-GB"/>
              </w:rPr>
            </w:pPr>
            <w:r w:rsidRPr="00AD3013">
              <w:rPr>
                <w:rFonts w:ascii="Arial" w:hAnsi="Arial" w:cs="Arial"/>
                <w:sz w:val="20"/>
                <w:szCs w:val="20"/>
                <w:lang w:eastAsia="en-GB"/>
              </w:rPr>
              <w:t>SROI analysis</w:t>
            </w:r>
          </w:p>
        </w:tc>
        <w:tc>
          <w:tcPr>
            <w:tcW w:w="642" w:type="pct"/>
            <w:vAlign w:val="center"/>
          </w:tcPr>
          <w:p w14:paraId="6674C873" w14:textId="2F5F5996" w:rsidR="002A7C0E" w:rsidRPr="00AD3013" w:rsidRDefault="00307770" w:rsidP="002B2C23">
            <w:pPr>
              <w:ind w:left="0"/>
              <w:jc w:val="left"/>
              <w:rPr>
                <w:rFonts w:ascii="Arial" w:hAnsi="Arial" w:cs="Arial"/>
                <w:sz w:val="20"/>
                <w:szCs w:val="20"/>
                <w:lang w:eastAsia="en-GB"/>
              </w:rPr>
            </w:pPr>
            <w:r w:rsidRPr="00AD3013">
              <w:rPr>
                <w:rFonts w:ascii="Arial" w:hAnsi="Arial" w:cs="Arial"/>
                <w:sz w:val="20"/>
                <w:szCs w:val="20"/>
                <w:lang w:eastAsia="en-GB"/>
              </w:rPr>
              <w:t>SROI consultant</w:t>
            </w:r>
          </w:p>
        </w:tc>
        <w:tc>
          <w:tcPr>
            <w:tcW w:w="1511" w:type="pct"/>
            <w:vAlign w:val="center"/>
          </w:tcPr>
          <w:p w14:paraId="293AC124" w14:textId="5A4EFCEF" w:rsidR="002A7C0E" w:rsidRPr="00AD3013" w:rsidRDefault="00900EEF" w:rsidP="002B2C23">
            <w:pPr>
              <w:pStyle w:val="ListParagraph"/>
              <w:numPr>
                <w:ilvl w:val="0"/>
                <w:numId w:val="3"/>
              </w:numPr>
              <w:ind w:left="178" w:hanging="178"/>
              <w:jc w:val="left"/>
              <w:rPr>
                <w:rFonts w:ascii="Arial" w:hAnsi="Arial" w:cs="Arial"/>
                <w:sz w:val="20"/>
                <w:szCs w:val="20"/>
                <w:lang w:eastAsia="en-GB"/>
              </w:rPr>
            </w:pPr>
            <w:r w:rsidRPr="00AD3013">
              <w:rPr>
                <w:rFonts w:ascii="Arial" w:hAnsi="Arial" w:cs="Arial"/>
                <w:sz w:val="20"/>
                <w:szCs w:val="20"/>
                <w:lang w:eastAsia="en-GB"/>
              </w:rPr>
              <w:t>Avoided costs and social return on investment</w:t>
            </w:r>
            <w:r w:rsidR="007A087D" w:rsidRPr="00AD3013">
              <w:rPr>
                <w:rFonts w:ascii="Arial" w:hAnsi="Arial" w:cs="Arial"/>
                <w:sz w:val="20"/>
                <w:szCs w:val="20"/>
                <w:lang w:eastAsia="en-GB"/>
              </w:rPr>
              <w:t>/cost-benefit</w:t>
            </w:r>
          </w:p>
        </w:tc>
        <w:tc>
          <w:tcPr>
            <w:tcW w:w="222" w:type="pct"/>
            <w:vAlign w:val="center"/>
          </w:tcPr>
          <w:p w14:paraId="4E1041FE" w14:textId="77777777" w:rsidR="002A7C0E" w:rsidRPr="00AD3013" w:rsidRDefault="002A7C0E" w:rsidP="002B2C23">
            <w:pPr>
              <w:ind w:left="0"/>
              <w:jc w:val="center"/>
              <w:rPr>
                <w:rFonts w:ascii="Arial" w:hAnsi="Arial" w:cs="Arial"/>
                <w:color w:val="EE0000"/>
                <w:sz w:val="20"/>
                <w:szCs w:val="20"/>
                <w:lang w:eastAsia="en-GB"/>
              </w:rPr>
            </w:pPr>
          </w:p>
        </w:tc>
        <w:tc>
          <w:tcPr>
            <w:tcW w:w="255" w:type="pct"/>
            <w:vAlign w:val="center"/>
          </w:tcPr>
          <w:p w14:paraId="60C084CA" w14:textId="77777777" w:rsidR="002A7C0E" w:rsidRPr="00AD3013" w:rsidRDefault="002A7C0E" w:rsidP="002B2C23">
            <w:pPr>
              <w:ind w:left="0"/>
              <w:jc w:val="center"/>
              <w:rPr>
                <w:rFonts w:ascii="Arial" w:hAnsi="Arial" w:cs="Arial"/>
                <w:color w:val="EE0000"/>
                <w:sz w:val="20"/>
                <w:szCs w:val="20"/>
                <w:lang w:eastAsia="en-GB"/>
              </w:rPr>
            </w:pPr>
          </w:p>
        </w:tc>
        <w:tc>
          <w:tcPr>
            <w:tcW w:w="257" w:type="pct"/>
            <w:shd w:val="clear" w:color="auto" w:fill="D9D9D9" w:themeFill="background1" w:themeFillShade="D9"/>
            <w:vAlign w:val="center"/>
          </w:tcPr>
          <w:p w14:paraId="54B31937" w14:textId="77777777" w:rsidR="002A7C0E" w:rsidRPr="00AD3013" w:rsidRDefault="002A7C0E" w:rsidP="002B2C23">
            <w:pPr>
              <w:ind w:left="0"/>
              <w:jc w:val="center"/>
              <w:rPr>
                <w:rFonts w:ascii="Arial" w:hAnsi="Arial" w:cs="Arial"/>
                <w:color w:val="EE0000"/>
                <w:sz w:val="20"/>
                <w:szCs w:val="20"/>
                <w:lang w:eastAsia="en-GB"/>
              </w:rPr>
            </w:pPr>
          </w:p>
        </w:tc>
        <w:tc>
          <w:tcPr>
            <w:tcW w:w="265" w:type="pct"/>
            <w:shd w:val="clear" w:color="auto" w:fill="D9D9D9" w:themeFill="background1" w:themeFillShade="D9"/>
            <w:vAlign w:val="center"/>
          </w:tcPr>
          <w:p w14:paraId="75DB3908" w14:textId="77777777" w:rsidR="002A7C0E" w:rsidRPr="00AD3013" w:rsidRDefault="002A7C0E" w:rsidP="002B2C23">
            <w:pPr>
              <w:ind w:left="0"/>
              <w:jc w:val="center"/>
              <w:rPr>
                <w:rFonts w:ascii="Arial" w:hAnsi="Arial" w:cs="Arial"/>
                <w:sz w:val="20"/>
                <w:szCs w:val="20"/>
                <w:lang w:eastAsia="en-GB"/>
              </w:rPr>
            </w:pPr>
          </w:p>
        </w:tc>
        <w:tc>
          <w:tcPr>
            <w:tcW w:w="265" w:type="pct"/>
            <w:shd w:val="clear" w:color="auto" w:fill="D9D9D9" w:themeFill="background1" w:themeFillShade="D9"/>
            <w:vAlign w:val="center"/>
          </w:tcPr>
          <w:p w14:paraId="7627D0E1" w14:textId="77777777" w:rsidR="002A7C0E" w:rsidRPr="00AD3013" w:rsidRDefault="002A7C0E" w:rsidP="002B2C23">
            <w:pPr>
              <w:ind w:left="0"/>
              <w:jc w:val="center"/>
              <w:rPr>
                <w:rFonts w:ascii="Arial" w:hAnsi="Arial" w:cs="Arial"/>
                <w:sz w:val="20"/>
                <w:szCs w:val="20"/>
                <w:lang w:eastAsia="en-GB"/>
              </w:rPr>
            </w:pPr>
          </w:p>
        </w:tc>
        <w:tc>
          <w:tcPr>
            <w:tcW w:w="257" w:type="pct"/>
            <w:shd w:val="clear" w:color="auto" w:fill="D9D9D9" w:themeFill="background1" w:themeFillShade="D9"/>
          </w:tcPr>
          <w:p w14:paraId="35EFA1B0" w14:textId="77777777" w:rsidR="002A7C0E" w:rsidRPr="00AD3013" w:rsidRDefault="002A7C0E" w:rsidP="002B2C23">
            <w:pPr>
              <w:ind w:left="0"/>
              <w:jc w:val="center"/>
              <w:rPr>
                <w:rFonts w:ascii="Arial" w:hAnsi="Arial" w:cs="Arial"/>
                <w:color w:val="EE0000"/>
                <w:sz w:val="20"/>
                <w:szCs w:val="20"/>
                <w:lang w:eastAsia="en-GB"/>
              </w:rPr>
            </w:pPr>
          </w:p>
        </w:tc>
        <w:tc>
          <w:tcPr>
            <w:tcW w:w="262" w:type="pct"/>
            <w:shd w:val="clear" w:color="auto" w:fill="D9D9D9" w:themeFill="background1" w:themeFillShade="D9"/>
          </w:tcPr>
          <w:p w14:paraId="451AA279" w14:textId="77777777" w:rsidR="002A7C0E" w:rsidRPr="00AD3013" w:rsidRDefault="002A7C0E" w:rsidP="002B2C23">
            <w:pPr>
              <w:ind w:left="0"/>
              <w:jc w:val="center"/>
              <w:rPr>
                <w:rFonts w:ascii="Arial" w:hAnsi="Arial" w:cs="Arial"/>
                <w:color w:val="EE0000"/>
                <w:sz w:val="20"/>
                <w:szCs w:val="20"/>
                <w:lang w:eastAsia="en-GB"/>
              </w:rPr>
            </w:pPr>
          </w:p>
        </w:tc>
        <w:tc>
          <w:tcPr>
            <w:tcW w:w="336" w:type="pct"/>
            <w:shd w:val="clear" w:color="auto" w:fill="FFFFFF" w:themeFill="background1"/>
            <w:vAlign w:val="center"/>
          </w:tcPr>
          <w:p w14:paraId="70853402" w14:textId="77777777" w:rsidR="002A7C0E" w:rsidRPr="00AD3013" w:rsidRDefault="002A7C0E" w:rsidP="002B2C23">
            <w:pPr>
              <w:ind w:left="0"/>
              <w:jc w:val="center"/>
              <w:rPr>
                <w:rFonts w:ascii="Arial" w:hAnsi="Arial" w:cs="Arial"/>
                <w:color w:val="EE0000"/>
                <w:sz w:val="20"/>
                <w:szCs w:val="20"/>
                <w:lang w:eastAsia="en-GB"/>
              </w:rPr>
            </w:pPr>
          </w:p>
        </w:tc>
      </w:tr>
      <w:tr w:rsidR="00C87ED7" w:rsidRPr="00AD3013" w14:paraId="3BC54B8F" w14:textId="77777777" w:rsidTr="0054621B">
        <w:trPr>
          <w:trHeight w:val="439"/>
        </w:trPr>
        <w:tc>
          <w:tcPr>
            <w:tcW w:w="728" w:type="pct"/>
            <w:vAlign w:val="center"/>
          </w:tcPr>
          <w:p w14:paraId="05C627CB" w14:textId="3BD42CAE" w:rsidR="00C87ED7" w:rsidRPr="00AD3013" w:rsidRDefault="00C87ED7" w:rsidP="002B2C23">
            <w:pPr>
              <w:ind w:left="0"/>
              <w:jc w:val="left"/>
              <w:rPr>
                <w:rFonts w:ascii="Arial" w:hAnsi="Arial" w:cs="Arial"/>
                <w:sz w:val="20"/>
                <w:szCs w:val="20"/>
                <w:lang w:eastAsia="en-GB"/>
              </w:rPr>
            </w:pPr>
            <w:r w:rsidRPr="00AD3013">
              <w:rPr>
                <w:rFonts w:ascii="Arial" w:hAnsi="Arial" w:cs="Arial"/>
                <w:sz w:val="20"/>
                <w:szCs w:val="20"/>
                <w:lang w:eastAsia="en-GB"/>
              </w:rPr>
              <w:t>Service Snapshots</w:t>
            </w:r>
          </w:p>
        </w:tc>
        <w:tc>
          <w:tcPr>
            <w:tcW w:w="642" w:type="pct"/>
            <w:vMerge w:val="restart"/>
            <w:vAlign w:val="center"/>
          </w:tcPr>
          <w:p w14:paraId="1DF1589C" w14:textId="33CFA430" w:rsidR="00C87ED7" w:rsidRPr="00AD3013" w:rsidRDefault="00C87ED7" w:rsidP="002B2C23">
            <w:pPr>
              <w:ind w:left="0"/>
              <w:jc w:val="left"/>
              <w:rPr>
                <w:rFonts w:ascii="Arial" w:hAnsi="Arial" w:cs="Arial"/>
                <w:sz w:val="20"/>
                <w:szCs w:val="20"/>
                <w:lang w:eastAsia="en-GB"/>
              </w:rPr>
            </w:pPr>
            <w:r w:rsidRPr="00AD3013">
              <w:rPr>
                <w:rFonts w:ascii="Arial" w:hAnsi="Arial" w:cs="Arial"/>
                <w:sz w:val="20"/>
                <w:szCs w:val="20"/>
                <w:lang w:eastAsia="en-GB"/>
              </w:rPr>
              <w:t>Social Impact Advisor, Leadership and Legal team</w:t>
            </w:r>
          </w:p>
        </w:tc>
        <w:tc>
          <w:tcPr>
            <w:tcW w:w="1511" w:type="pct"/>
            <w:vAlign w:val="center"/>
          </w:tcPr>
          <w:p w14:paraId="4EE1258C" w14:textId="06DBE1B3" w:rsidR="00C87ED7" w:rsidRPr="00AD3013" w:rsidRDefault="003D5244" w:rsidP="002B2C23">
            <w:pPr>
              <w:pStyle w:val="ListParagraph"/>
              <w:numPr>
                <w:ilvl w:val="0"/>
                <w:numId w:val="3"/>
              </w:numPr>
              <w:ind w:left="178" w:hanging="178"/>
              <w:jc w:val="left"/>
              <w:rPr>
                <w:rFonts w:ascii="Arial" w:hAnsi="Arial" w:cs="Arial"/>
                <w:sz w:val="20"/>
                <w:szCs w:val="20"/>
                <w:lang w:eastAsia="en-GB"/>
              </w:rPr>
            </w:pPr>
            <w:r w:rsidRPr="00AD3013">
              <w:rPr>
                <w:rFonts w:ascii="Arial" w:hAnsi="Arial" w:cs="Arial"/>
                <w:sz w:val="20"/>
                <w:szCs w:val="20"/>
                <w:lang w:eastAsia="en-GB"/>
              </w:rPr>
              <w:t>Regular updates on service model and results</w:t>
            </w:r>
          </w:p>
        </w:tc>
        <w:tc>
          <w:tcPr>
            <w:tcW w:w="222" w:type="pct"/>
            <w:vAlign w:val="center"/>
          </w:tcPr>
          <w:p w14:paraId="2E6A53A3" w14:textId="77777777" w:rsidR="00C87ED7" w:rsidRPr="00AD3013" w:rsidRDefault="00C87ED7" w:rsidP="002B2C23">
            <w:pPr>
              <w:ind w:left="0"/>
              <w:jc w:val="center"/>
              <w:rPr>
                <w:rFonts w:ascii="Arial" w:hAnsi="Arial" w:cs="Arial"/>
                <w:color w:val="EE0000"/>
                <w:sz w:val="20"/>
                <w:szCs w:val="20"/>
                <w:lang w:eastAsia="en-GB"/>
              </w:rPr>
            </w:pPr>
          </w:p>
        </w:tc>
        <w:tc>
          <w:tcPr>
            <w:tcW w:w="255" w:type="pct"/>
            <w:shd w:val="clear" w:color="auto" w:fill="D9D9D9" w:themeFill="background1" w:themeFillShade="D9"/>
            <w:vAlign w:val="center"/>
          </w:tcPr>
          <w:p w14:paraId="40175DA5" w14:textId="77777777" w:rsidR="00C87ED7" w:rsidRPr="00AD3013" w:rsidRDefault="00C87ED7" w:rsidP="002B2C23">
            <w:pPr>
              <w:ind w:left="0"/>
              <w:jc w:val="center"/>
              <w:rPr>
                <w:rFonts w:ascii="Arial" w:hAnsi="Arial" w:cs="Arial"/>
                <w:color w:val="EE0000"/>
                <w:sz w:val="20"/>
                <w:szCs w:val="20"/>
                <w:lang w:eastAsia="en-GB"/>
              </w:rPr>
            </w:pPr>
          </w:p>
        </w:tc>
        <w:tc>
          <w:tcPr>
            <w:tcW w:w="257" w:type="pct"/>
            <w:shd w:val="clear" w:color="auto" w:fill="D9D9D9" w:themeFill="background1" w:themeFillShade="D9"/>
            <w:vAlign w:val="center"/>
          </w:tcPr>
          <w:p w14:paraId="5B705D14" w14:textId="77777777" w:rsidR="00C87ED7" w:rsidRPr="00AD3013" w:rsidRDefault="00C87ED7" w:rsidP="002B2C23">
            <w:pPr>
              <w:ind w:left="0"/>
              <w:jc w:val="center"/>
              <w:rPr>
                <w:rFonts w:ascii="Arial" w:hAnsi="Arial" w:cs="Arial"/>
                <w:color w:val="EE0000"/>
                <w:sz w:val="20"/>
                <w:szCs w:val="20"/>
                <w:lang w:eastAsia="en-GB"/>
              </w:rPr>
            </w:pPr>
          </w:p>
        </w:tc>
        <w:tc>
          <w:tcPr>
            <w:tcW w:w="265" w:type="pct"/>
            <w:vAlign w:val="center"/>
          </w:tcPr>
          <w:p w14:paraId="00AFB5D1" w14:textId="77777777" w:rsidR="00C87ED7" w:rsidRPr="00AD3013" w:rsidRDefault="00C87ED7" w:rsidP="002B2C23">
            <w:pPr>
              <w:ind w:left="0"/>
              <w:jc w:val="center"/>
              <w:rPr>
                <w:rFonts w:ascii="Arial" w:hAnsi="Arial" w:cs="Arial"/>
                <w:sz w:val="20"/>
                <w:szCs w:val="20"/>
                <w:lang w:eastAsia="en-GB"/>
              </w:rPr>
            </w:pPr>
          </w:p>
        </w:tc>
        <w:tc>
          <w:tcPr>
            <w:tcW w:w="265" w:type="pct"/>
            <w:shd w:val="clear" w:color="auto" w:fill="D9D9D9" w:themeFill="background1" w:themeFillShade="D9"/>
            <w:vAlign w:val="center"/>
          </w:tcPr>
          <w:p w14:paraId="6FDEB577" w14:textId="77777777" w:rsidR="00C87ED7" w:rsidRPr="00AD3013" w:rsidRDefault="00C87ED7" w:rsidP="002B2C23">
            <w:pPr>
              <w:ind w:left="0"/>
              <w:jc w:val="center"/>
              <w:rPr>
                <w:rFonts w:ascii="Arial" w:hAnsi="Arial" w:cs="Arial"/>
                <w:sz w:val="20"/>
                <w:szCs w:val="20"/>
                <w:lang w:eastAsia="en-GB"/>
              </w:rPr>
            </w:pPr>
          </w:p>
        </w:tc>
        <w:tc>
          <w:tcPr>
            <w:tcW w:w="257" w:type="pct"/>
          </w:tcPr>
          <w:p w14:paraId="4DE48C51" w14:textId="77777777" w:rsidR="00C87ED7" w:rsidRPr="00AD3013" w:rsidRDefault="00C87ED7" w:rsidP="002B2C23">
            <w:pPr>
              <w:ind w:left="0"/>
              <w:jc w:val="center"/>
              <w:rPr>
                <w:rFonts w:ascii="Arial" w:hAnsi="Arial" w:cs="Arial"/>
                <w:color w:val="EE0000"/>
                <w:sz w:val="20"/>
                <w:szCs w:val="20"/>
                <w:lang w:eastAsia="en-GB"/>
              </w:rPr>
            </w:pPr>
          </w:p>
        </w:tc>
        <w:tc>
          <w:tcPr>
            <w:tcW w:w="262" w:type="pct"/>
          </w:tcPr>
          <w:p w14:paraId="53E7EEFE" w14:textId="77777777" w:rsidR="00C87ED7" w:rsidRPr="00AD3013" w:rsidRDefault="00C87ED7" w:rsidP="002B2C23">
            <w:pPr>
              <w:ind w:left="0"/>
              <w:jc w:val="center"/>
              <w:rPr>
                <w:rFonts w:ascii="Arial" w:hAnsi="Arial" w:cs="Arial"/>
                <w:color w:val="EE0000"/>
                <w:sz w:val="20"/>
                <w:szCs w:val="20"/>
                <w:lang w:eastAsia="en-GB"/>
              </w:rPr>
            </w:pPr>
          </w:p>
        </w:tc>
        <w:tc>
          <w:tcPr>
            <w:tcW w:w="336" w:type="pct"/>
            <w:shd w:val="clear" w:color="auto" w:fill="FFFFFF" w:themeFill="background1"/>
            <w:vAlign w:val="center"/>
          </w:tcPr>
          <w:p w14:paraId="03C871E0" w14:textId="77777777" w:rsidR="00C87ED7" w:rsidRPr="00AD3013" w:rsidRDefault="00C87ED7" w:rsidP="002B2C23">
            <w:pPr>
              <w:ind w:left="0"/>
              <w:jc w:val="center"/>
              <w:rPr>
                <w:rFonts w:ascii="Arial" w:hAnsi="Arial" w:cs="Arial"/>
                <w:color w:val="EE0000"/>
                <w:sz w:val="20"/>
                <w:szCs w:val="20"/>
                <w:lang w:eastAsia="en-GB"/>
              </w:rPr>
            </w:pPr>
          </w:p>
        </w:tc>
      </w:tr>
      <w:tr w:rsidR="00C87ED7" w:rsidRPr="00AD3013" w14:paraId="2A3247E4" w14:textId="77777777" w:rsidTr="0054621B">
        <w:trPr>
          <w:trHeight w:val="439"/>
        </w:trPr>
        <w:tc>
          <w:tcPr>
            <w:tcW w:w="728" w:type="pct"/>
            <w:vAlign w:val="center"/>
          </w:tcPr>
          <w:p w14:paraId="2205F440" w14:textId="450BF936" w:rsidR="00C87ED7" w:rsidRPr="00AD3013" w:rsidRDefault="00C87ED7" w:rsidP="002B2C23">
            <w:pPr>
              <w:ind w:left="0"/>
              <w:jc w:val="left"/>
              <w:rPr>
                <w:rFonts w:ascii="Arial" w:hAnsi="Arial" w:cs="Arial"/>
                <w:sz w:val="20"/>
                <w:szCs w:val="20"/>
                <w:lang w:eastAsia="en-GB"/>
              </w:rPr>
            </w:pPr>
            <w:r w:rsidRPr="00AD3013">
              <w:rPr>
                <w:rFonts w:ascii="Arial" w:hAnsi="Arial" w:cs="Arial"/>
                <w:sz w:val="20"/>
                <w:szCs w:val="20"/>
                <w:lang w:eastAsia="en-GB"/>
              </w:rPr>
              <w:t>Reporting (funders)</w:t>
            </w:r>
          </w:p>
        </w:tc>
        <w:tc>
          <w:tcPr>
            <w:tcW w:w="642" w:type="pct"/>
            <w:vMerge/>
            <w:vAlign w:val="center"/>
          </w:tcPr>
          <w:p w14:paraId="597807AD" w14:textId="3FDA96BC" w:rsidR="00C87ED7" w:rsidRPr="00AD3013" w:rsidRDefault="00C87ED7" w:rsidP="002B2C23">
            <w:pPr>
              <w:ind w:left="0"/>
              <w:jc w:val="left"/>
              <w:rPr>
                <w:rFonts w:ascii="Arial" w:hAnsi="Arial" w:cs="Arial"/>
                <w:sz w:val="20"/>
                <w:szCs w:val="20"/>
                <w:lang w:eastAsia="en-GB"/>
              </w:rPr>
            </w:pPr>
          </w:p>
        </w:tc>
        <w:tc>
          <w:tcPr>
            <w:tcW w:w="1511" w:type="pct"/>
            <w:vAlign w:val="center"/>
          </w:tcPr>
          <w:p w14:paraId="6CCB5C2D" w14:textId="7D7E1795" w:rsidR="00C87ED7" w:rsidRPr="00AD3013" w:rsidRDefault="007A087D" w:rsidP="002B2C23">
            <w:pPr>
              <w:pStyle w:val="ListParagraph"/>
              <w:numPr>
                <w:ilvl w:val="0"/>
                <w:numId w:val="3"/>
              </w:numPr>
              <w:ind w:left="178" w:hanging="178"/>
              <w:jc w:val="left"/>
              <w:rPr>
                <w:rFonts w:ascii="Arial" w:hAnsi="Arial" w:cs="Arial"/>
                <w:sz w:val="20"/>
                <w:szCs w:val="20"/>
                <w:lang w:eastAsia="en-GB"/>
              </w:rPr>
            </w:pPr>
            <w:r w:rsidRPr="00AD3013">
              <w:rPr>
                <w:rFonts w:ascii="Arial" w:hAnsi="Arial" w:cs="Arial"/>
                <w:sz w:val="20"/>
                <w:szCs w:val="20"/>
                <w:lang w:eastAsia="en-GB"/>
              </w:rPr>
              <w:t xml:space="preserve">Funding </w:t>
            </w:r>
            <w:r w:rsidR="00BB74B4" w:rsidRPr="00AD3013">
              <w:rPr>
                <w:rFonts w:ascii="Arial" w:hAnsi="Arial" w:cs="Arial"/>
                <w:sz w:val="20"/>
                <w:szCs w:val="20"/>
                <w:lang w:eastAsia="en-GB"/>
              </w:rPr>
              <w:t>accountability</w:t>
            </w:r>
            <w:r w:rsidRPr="00AD3013">
              <w:rPr>
                <w:rFonts w:ascii="Arial" w:hAnsi="Arial" w:cs="Arial"/>
                <w:sz w:val="20"/>
                <w:szCs w:val="20"/>
                <w:lang w:eastAsia="en-GB"/>
              </w:rPr>
              <w:t xml:space="preserve"> requirements</w:t>
            </w:r>
          </w:p>
        </w:tc>
        <w:tc>
          <w:tcPr>
            <w:tcW w:w="222" w:type="pct"/>
            <w:vAlign w:val="center"/>
          </w:tcPr>
          <w:p w14:paraId="509C0C81" w14:textId="77777777" w:rsidR="00C87ED7" w:rsidRPr="00AD3013" w:rsidRDefault="00C87ED7" w:rsidP="002B2C23">
            <w:pPr>
              <w:ind w:left="0"/>
              <w:jc w:val="center"/>
              <w:rPr>
                <w:rFonts w:ascii="Arial" w:hAnsi="Arial" w:cs="Arial"/>
                <w:color w:val="EE0000"/>
                <w:sz w:val="20"/>
                <w:szCs w:val="20"/>
                <w:lang w:eastAsia="en-GB"/>
              </w:rPr>
            </w:pPr>
          </w:p>
        </w:tc>
        <w:tc>
          <w:tcPr>
            <w:tcW w:w="255" w:type="pct"/>
            <w:vAlign w:val="center"/>
          </w:tcPr>
          <w:p w14:paraId="0D9888E8" w14:textId="77777777" w:rsidR="00C87ED7" w:rsidRPr="00AD3013" w:rsidRDefault="00C87ED7" w:rsidP="002B2C23">
            <w:pPr>
              <w:ind w:left="0"/>
              <w:jc w:val="center"/>
              <w:rPr>
                <w:rFonts w:ascii="Arial" w:hAnsi="Arial" w:cs="Arial"/>
                <w:color w:val="EE0000"/>
                <w:sz w:val="20"/>
                <w:szCs w:val="20"/>
                <w:lang w:eastAsia="en-GB"/>
              </w:rPr>
            </w:pPr>
          </w:p>
        </w:tc>
        <w:tc>
          <w:tcPr>
            <w:tcW w:w="257" w:type="pct"/>
            <w:vAlign w:val="center"/>
          </w:tcPr>
          <w:p w14:paraId="2FC8F02B" w14:textId="77777777" w:rsidR="00C87ED7" w:rsidRPr="00AD3013" w:rsidRDefault="00C87ED7" w:rsidP="002B2C23">
            <w:pPr>
              <w:ind w:left="0"/>
              <w:jc w:val="center"/>
              <w:rPr>
                <w:rFonts w:ascii="Arial" w:hAnsi="Arial" w:cs="Arial"/>
                <w:color w:val="EE0000"/>
                <w:sz w:val="20"/>
                <w:szCs w:val="20"/>
                <w:lang w:eastAsia="en-GB"/>
              </w:rPr>
            </w:pPr>
          </w:p>
        </w:tc>
        <w:tc>
          <w:tcPr>
            <w:tcW w:w="265" w:type="pct"/>
            <w:vAlign w:val="center"/>
          </w:tcPr>
          <w:p w14:paraId="4AB26AD3" w14:textId="77777777" w:rsidR="00C87ED7" w:rsidRPr="00AD3013" w:rsidRDefault="00C87ED7" w:rsidP="002B2C23">
            <w:pPr>
              <w:ind w:left="0"/>
              <w:jc w:val="center"/>
              <w:rPr>
                <w:rFonts w:ascii="Arial" w:hAnsi="Arial" w:cs="Arial"/>
                <w:sz w:val="20"/>
                <w:szCs w:val="20"/>
                <w:lang w:eastAsia="en-GB"/>
              </w:rPr>
            </w:pPr>
          </w:p>
        </w:tc>
        <w:tc>
          <w:tcPr>
            <w:tcW w:w="265" w:type="pct"/>
            <w:vAlign w:val="center"/>
          </w:tcPr>
          <w:p w14:paraId="39B90C40" w14:textId="77777777" w:rsidR="00C87ED7" w:rsidRPr="00AD3013" w:rsidRDefault="00C87ED7" w:rsidP="002B2C23">
            <w:pPr>
              <w:ind w:left="0"/>
              <w:jc w:val="center"/>
              <w:rPr>
                <w:rFonts w:ascii="Arial" w:hAnsi="Arial" w:cs="Arial"/>
                <w:sz w:val="20"/>
                <w:szCs w:val="20"/>
                <w:lang w:eastAsia="en-GB"/>
              </w:rPr>
            </w:pPr>
          </w:p>
        </w:tc>
        <w:tc>
          <w:tcPr>
            <w:tcW w:w="257" w:type="pct"/>
          </w:tcPr>
          <w:p w14:paraId="5E5C27D2" w14:textId="77777777" w:rsidR="00C87ED7" w:rsidRPr="00AD3013" w:rsidRDefault="00C87ED7" w:rsidP="002B2C23">
            <w:pPr>
              <w:ind w:left="0"/>
              <w:jc w:val="center"/>
              <w:rPr>
                <w:rFonts w:ascii="Arial" w:hAnsi="Arial" w:cs="Arial"/>
                <w:color w:val="EE0000"/>
                <w:sz w:val="20"/>
                <w:szCs w:val="20"/>
                <w:lang w:eastAsia="en-GB"/>
              </w:rPr>
            </w:pPr>
          </w:p>
        </w:tc>
        <w:tc>
          <w:tcPr>
            <w:tcW w:w="262" w:type="pct"/>
          </w:tcPr>
          <w:p w14:paraId="10708693" w14:textId="77777777" w:rsidR="00C87ED7" w:rsidRPr="00AD3013" w:rsidRDefault="00C87ED7" w:rsidP="002B2C23">
            <w:pPr>
              <w:ind w:left="0"/>
              <w:jc w:val="center"/>
              <w:rPr>
                <w:rFonts w:ascii="Arial" w:hAnsi="Arial" w:cs="Arial"/>
                <w:color w:val="EE0000"/>
                <w:sz w:val="20"/>
                <w:szCs w:val="20"/>
                <w:lang w:eastAsia="en-GB"/>
              </w:rPr>
            </w:pPr>
          </w:p>
        </w:tc>
        <w:tc>
          <w:tcPr>
            <w:tcW w:w="336" w:type="pct"/>
            <w:vAlign w:val="center"/>
          </w:tcPr>
          <w:p w14:paraId="0B17C6CC" w14:textId="77777777" w:rsidR="00C87ED7" w:rsidRPr="00AD3013" w:rsidRDefault="00C87ED7" w:rsidP="002B2C23">
            <w:pPr>
              <w:ind w:left="0"/>
              <w:jc w:val="center"/>
              <w:rPr>
                <w:rFonts w:ascii="Arial" w:hAnsi="Arial" w:cs="Arial"/>
                <w:color w:val="EE0000"/>
                <w:sz w:val="20"/>
                <w:szCs w:val="20"/>
                <w:lang w:eastAsia="en-GB"/>
              </w:rPr>
            </w:pPr>
          </w:p>
        </w:tc>
      </w:tr>
      <w:tr w:rsidR="000A4E02" w:rsidRPr="00AD3013" w14:paraId="25DC58FB" w14:textId="77777777" w:rsidTr="0054621B">
        <w:trPr>
          <w:trHeight w:val="439"/>
        </w:trPr>
        <w:tc>
          <w:tcPr>
            <w:tcW w:w="728" w:type="pct"/>
            <w:vAlign w:val="center"/>
          </w:tcPr>
          <w:p w14:paraId="05730181" w14:textId="56550FCA" w:rsidR="000A4E02" w:rsidRPr="00AD3013" w:rsidRDefault="000A4E02" w:rsidP="002B2C23">
            <w:pPr>
              <w:ind w:left="0"/>
              <w:jc w:val="left"/>
              <w:rPr>
                <w:rFonts w:ascii="Arial" w:hAnsi="Arial" w:cs="Arial"/>
                <w:sz w:val="20"/>
                <w:szCs w:val="20"/>
                <w:lang w:eastAsia="en-GB"/>
              </w:rPr>
            </w:pPr>
            <w:r w:rsidRPr="00AD3013">
              <w:rPr>
                <w:rFonts w:ascii="Arial" w:hAnsi="Arial" w:cs="Arial"/>
                <w:sz w:val="20"/>
                <w:szCs w:val="20"/>
                <w:lang w:eastAsia="en-GB"/>
              </w:rPr>
              <w:t>Final snapshot</w:t>
            </w:r>
          </w:p>
        </w:tc>
        <w:tc>
          <w:tcPr>
            <w:tcW w:w="642" w:type="pct"/>
            <w:vMerge/>
            <w:vAlign w:val="center"/>
          </w:tcPr>
          <w:p w14:paraId="280D541B" w14:textId="77777777" w:rsidR="000A4E02" w:rsidRPr="00AD3013" w:rsidRDefault="000A4E02" w:rsidP="002B2C23">
            <w:pPr>
              <w:ind w:left="0"/>
              <w:jc w:val="left"/>
              <w:rPr>
                <w:rFonts w:ascii="Arial" w:hAnsi="Arial" w:cs="Arial"/>
                <w:sz w:val="20"/>
                <w:szCs w:val="20"/>
                <w:lang w:eastAsia="en-GB"/>
              </w:rPr>
            </w:pPr>
          </w:p>
        </w:tc>
        <w:tc>
          <w:tcPr>
            <w:tcW w:w="1511" w:type="pct"/>
            <w:vAlign w:val="center"/>
          </w:tcPr>
          <w:p w14:paraId="22606A06" w14:textId="77507083" w:rsidR="000A4E02" w:rsidRPr="00AD3013" w:rsidRDefault="0098417D" w:rsidP="002B2C23">
            <w:pPr>
              <w:pStyle w:val="ListParagraph"/>
              <w:numPr>
                <w:ilvl w:val="0"/>
                <w:numId w:val="3"/>
              </w:numPr>
              <w:ind w:left="178" w:hanging="178"/>
              <w:jc w:val="left"/>
              <w:rPr>
                <w:rFonts w:ascii="Arial" w:hAnsi="Arial" w:cs="Arial"/>
                <w:sz w:val="20"/>
                <w:szCs w:val="20"/>
                <w:lang w:eastAsia="en-GB"/>
              </w:rPr>
            </w:pPr>
            <w:r w:rsidRPr="00AD3013">
              <w:rPr>
                <w:rFonts w:ascii="Arial" w:hAnsi="Arial" w:cs="Arial"/>
                <w:sz w:val="20"/>
                <w:szCs w:val="20"/>
                <w:lang w:eastAsia="en-GB"/>
              </w:rPr>
              <w:t>Summarised version of full report</w:t>
            </w:r>
          </w:p>
        </w:tc>
        <w:tc>
          <w:tcPr>
            <w:tcW w:w="222" w:type="pct"/>
            <w:shd w:val="clear" w:color="auto" w:fill="D9D9D9" w:themeFill="background1" w:themeFillShade="D9"/>
            <w:vAlign w:val="center"/>
          </w:tcPr>
          <w:p w14:paraId="67D03654" w14:textId="77777777" w:rsidR="000A4E02" w:rsidRPr="00AD3013" w:rsidRDefault="000A4E02" w:rsidP="002B2C23">
            <w:pPr>
              <w:ind w:left="0"/>
              <w:jc w:val="center"/>
              <w:rPr>
                <w:rFonts w:ascii="Arial" w:hAnsi="Arial" w:cs="Arial"/>
                <w:color w:val="EE0000"/>
                <w:sz w:val="20"/>
                <w:szCs w:val="20"/>
                <w:lang w:eastAsia="en-GB"/>
              </w:rPr>
            </w:pPr>
          </w:p>
        </w:tc>
        <w:tc>
          <w:tcPr>
            <w:tcW w:w="255" w:type="pct"/>
            <w:vAlign w:val="center"/>
          </w:tcPr>
          <w:p w14:paraId="39C11FAA" w14:textId="77777777" w:rsidR="000A4E02" w:rsidRPr="00AD3013" w:rsidRDefault="000A4E02" w:rsidP="002B2C23">
            <w:pPr>
              <w:ind w:left="0"/>
              <w:jc w:val="center"/>
              <w:rPr>
                <w:rFonts w:ascii="Arial" w:hAnsi="Arial" w:cs="Arial"/>
                <w:color w:val="EE0000"/>
                <w:sz w:val="20"/>
                <w:szCs w:val="20"/>
                <w:lang w:eastAsia="en-GB"/>
              </w:rPr>
            </w:pPr>
          </w:p>
        </w:tc>
        <w:tc>
          <w:tcPr>
            <w:tcW w:w="257" w:type="pct"/>
            <w:shd w:val="clear" w:color="auto" w:fill="D9D9D9" w:themeFill="background1" w:themeFillShade="D9"/>
            <w:vAlign w:val="center"/>
          </w:tcPr>
          <w:p w14:paraId="40E88CDB" w14:textId="77777777" w:rsidR="000A4E02" w:rsidRPr="00AD3013" w:rsidRDefault="000A4E02" w:rsidP="002B2C23">
            <w:pPr>
              <w:ind w:left="0"/>
              <w:jc w:val="center"/>
              <w:rPr>
                <w:rFonts w:ascii="Arial" w:hAnsi="Arial" w:cs="Arial"/>
                <w:color w:val="EE0000"/>
                <w:sz w:val="20"/>
                <w:szCs w:val="20"/>
                <w:lang w:eastAsia="en-GB"/>
              </w:rPr>
            </w:pPr>
          </w:p>
        </w:tc>
        <w:tc>
          <w:tcPr>
            <w:tcW w:w="265" w:type="pct"/>
            <w:vAlign w:val="center"/>
          </w:tcPr>
          <w:p w14:paraId="34708E11" w14:textId="77777777" w:rsidR="000A4E02" w:rsidRPr="00AD3013" w:rsidRDefault="000A4E02" w:rsidP="002B2C23">
            <w:pPr>
              <w:ind w:left="0"/>
              <w:jc w:val="center"/>
              <w:rPr>
                <w:rFonts w:ascii="Arial" w:hAnsi="Arial" w:cs="Arial"/>
                <w:sz w:val="20"/>
                <w:szCs w:val="20"/>
                <w:lang w:eastAsia="en-GB"/>
              </w:rPr>
            </w:pPr>
          </w:p>
        </w:tc>
        <w:tc>
          <w:tcPr>
            <w:tcW w:w="265" w:type="pct"/>
            <w:shd w:val="clear" w:color="auto" w:fill="D9D9D9" w:themeFill="background1" w:themeFillShade="D9"/>
            <w:vAlign w:val="center"/>
          </w:tcPr>
          <w:p w14:paraId="5D06FA37" w14:textId="77777777" w:rsidR="000A4E02" w:rsidRPr="00AD3013" w:rsidRDefault="000A4E02" w:rsidP="002B2C23">
            <w:pPr>
              <w:ind w:left="0"/>
              <w:jc w:val="center"/>
              <w:rPr>
                <w:rFonts w:ascii="Arial" w:hAnsi="Arial" w:cs="Arial"/>
                <w:sz w:val="20"/>
                <w:szCs w:val="20"/>
                <w:lang w:eastAsia="en-GB"/>
              </w:rPr>
            </w:pPr>
          </w:p>
        </w:tc>
        <w:tc>
          <w:tcPr>
            <w:tcW w:w="257" w:type="pct"/>
          </w:tcPr>
          <w:p w14:paraId="6FB9FA3A" w14:textId="77777777" w:rsidR="000A4E02" w:rsidRPr="00AD3013" w:rsidRDefault="000A4E02" w:rsidP="002B2C23">
            <w:pPr>
              <w:ind w:left="0"/>
              <w:jc w:val="center"/>
              <w:rPr>
                <w:rFonts w:ascii="Arial" w:hAnsi="Arial" w:cs="Arial"/>
                <w:color w:val="EE0000"/>
                <w:sz w:val="20"/>
                <w:szCs w:val="20"/>
                <w:lang w:eastAsia="en-GB"/>
              </w:rPr>
            </w:pPr>
          </w:p>
        </w:tc>
        <w:tc>
          <w:tcPr>
            <w:tcW w:w="262" w:type="pct"/>
            <w:shd w:val="clear" w:color="auto" w:fill="D9D9D9" w:themeFill="background1" w:themeFillShade="D9"/>
          </w:tcPr>
          <w:p w14:paraId="4CC172A3" w14:textId="77777777" w:rsidR="000A4E02" w:rsidRPr="00AD3013" w:rsidRDefault="000A4E02" w:rsidP="002B2C23">
            <w:pPr>
              <w:ind w:left="0"/>
              <w:jc w:val="center"/>
              <w:rPr>
                <w:rFonts w:ascii="Arial" w:hAnsi="Arial" w:cs="Arial"/>
                <w:color w:val="EE0000"/>
                <w:sz w:val="20"/>
                <w:szCs w:val="20"/>
                <w:lang w:eastAsia="en-GB"/>
              </w:rPr>
            </w:pPr>
          </w:p>
        </w:tc>
        <w:tc>
          <w:tcPr>
            <w:tcW w:w="336" w:type="pct"/>
            <w:vAlign w:val="center"/>
          </w:tcPr>
          <w:p w14:paraId="3457C2E3" w14:textId="77777777" w:rsidR="000A4E02" w:rsidRPr="00AD3013" w:rsidRDefault="000A4E02" w:rsidP="002B2C23">
            <w:pPr>
              <w:ind w:left="0"/>
              <w:jc w:val="center"/>
              <w:rPr>
                <w:rFonts w:ascii="Arial" w:hAnsi="Arial" w:cs="Arial"/>
                <w:color w:val="EE0000"/>
                <w:sz w:val="20"/>
                <w:szCs w:val="20"/>
                <w:lang w:eastAsia="en-GB"/>
              </w:rPr>
            </w:pPr>
          </w:p>
        </w:tc>
      </w:tr>
      <w:tr w:rsidR="00C87ED7" w:rsidRPr="00AD3013" w14:paraId="7E2C9E5F" w14:textId="77777777" w:rsidTr="0054621B">
        <w:trPr>
          <w:trHeight w:val="439"/>
        </w:trPr>
        <w:tc>
          <w:tcPr>
            <w:tcW w:w="728" w:type="pct"/>
            <w:vAlign w:val="center"/>
          </w:tcPr>
          <w:p w14:paraId="33DB3ACC" w14:textId="0C179347" w:rsidR="00C87ED7" w:rsidRPr="00AD3013" w:rsidRDefault="00302FE7" w:rsidP="002B2C23">
            <w:pPr>
              <w:ind w:left="0"/>
              <w:jc w:val="left"/>
              <w:rPr>
                <w:rFonts w:ascii="Arial" w:hAnsi="Arial" w:cs="Arial"/>
                <w:sz w:val="20"/>
                <w:szCs w:val="20"/>
                <w:lang w:eastAsia="en-GB"/>
              </w:rPr>
            </w:pPr>
            <w:r w:rsidRPr="00AD3013">
              <w:rPr>
                <w:rFonts w:ascii="Arial" w:hAnsi="Arial" w:cs="Arial"/>
                <w:sz w:val="20"/>
                <w:szCs w:val="20"/>
                <w:lang w:eastAsia="en-GB"/>
              </w:rPr>
              <w:t>F</w:t>
            </w:r>
            <w:r w:rsidR="000A4E02" w:rsidRPr="00AD3013">
              <w:rPr>
                <w:rFonts w:ascii="Arial" w:hAnsi="Arial" w:cs="Arial"/>
                <w:sz w:val="20"/>
                <w:szCs w:val="20"/>
                <w:lang w:eastAsia="en-GB"/>
              </w:rPr>
              <w:t xml:space="preserve">ull </w:t>
            </w:r>
            <w:r w:rsidR="00C87ED7" w:rsidRPr="00AD3013">
              <w:rPr>
                <w:rFonts w:ascii="Arial" w:hAnsi="Arial" w:cs="Arial"/>
                <w:sz w:val="20"/>
                <w:szCs w:val="20"/>
                <w:lang w:eastAsia="en-GB"/>
              </w:rPr>
              <w:t>report</w:t>
            </w:r>
          </w:p>
        </w:tc>
        <w:tc>
          <w:tcPr>
            <w:tcW w:w="642" w:type="pct"/>
            <w:vMerge/>
            <w:vAlign w:val="center"/>
          </w:tcPr>
          <w:p w14:paraId="7C6B6DC3" w14:textId="77777777" w:rsidR="00C87ED7" w:rsidRPr="00AD3013" w:rsidRDefault="00C87ED7" w:rsidP="002B2C23">
            <w:pPr>
              <w:ind w:left="0"/>
              <w:jc w:val="left"/>
              <w:rPr>
                <w:rFonts w:ascii="Arial" w:hAnsi="Arial" w:cs="Arial"/>
                <w:sz w:val="20"/>
                <w:szCs w:val="20"/>
                <w:lang w:eastAsia="en-GB"/>
              </w:rPr>
            </w:pPr>
          </w:p>
        </w:tc>
        <w:tc>
          <w:tcPr>
            <w:tcW w:w="1511" w:type="pct"/>
            <w:vAlign w:val="center"/>
          </w:tcPr>
          <w:p w14:paraId="405EC0E2" w14:textId="256C56A7" w:rsidR="00C87ED7" w:rsidRPr="00AD3013" w:rsidRDefault="00B85344" w:rsidP="002B2C23">
            <w:pPr>
              <w:pStyle w:val="ListParagraph"/>
              <w:numPr>
                <w:ilvl w:val="0"/>
                <w:numId w:val="3"/>
              </w:numPr>
              <w:ind w:left="178" w:hanging="178"/>
              <w:jc w:val="left"/>
              <w:rPr>
                <w:rFonts w:ascii="Arial" w:hAnsi="Arial" w:cs="Arial"/>
                <w:sz w:val="20"/>
                <w:szCs w:val="20"/>
                <w:lang w:eastAsia="en-GB"/>
              </w:rPr>
            </w:pPr>
            <w:r w:rsidRPr="00AD3013">
              <w:rPr>
                <w:rFonts w:ascii="Arial" w:hAnsi="Arial" w:cs="Arial"/>
                <w:sz w:val="20"/>
                <w:szCs w:val="20"/>
                <w:lang w:eastAsia="en-GB"/>
              </w:rPr>
              <w:t>Comprehensive</w:t>
            </w:r>
            <w:r w:rsidR="00466AC8" w:rsidRPr="00AD3013">
              <w:rPr>
                <w:rFonts w:ascii="Arial" w:hAnsi="Arial" w:cs="Arial"/>
                <w:sz w:val="20"/>
                <w:szCs w:val="20"/>
                <w:lang w:eastAsia="en-GB"/>
              </w:rPr>
              <w:t xml:space="preserve"> report of findings</w:t>
            </w:r>
            <w:r w:rsidR="00FB46F5" w:rsidRPr="00AD3013">
              <w:rPr>
                <w:rFonts w:ascii="Arial" w:hAnsi="Arial" w:cs="Arial"/>
                <w:sz w:val="20"/>
                <w:szCs w:val="20"/>
                <w:lang w:eastAsia="en-GB"/>
              </w:rPr>
              <w:t xml:space="preserve">, </w:t>
            </w:r>
            <w:r w:rsidR="00466AC8" w:rsidRPr="00AD3013">
              <w:rPr>
                <w:rFonts w:ascii="Arial" w:hAnsi="Arial" w:cs="Arial"/>
                <w:sz w:val="20"/>
                <w:szCs w:val="20"/>
                <w:lang w:eastAsia="en-GB"/>
              </w:rPr>
              <w:t>recommendations</w:t>
            </w:r>
          </w:p>
        </w:tc>
        <w:tc>
          <w:tcPr>
            <w:tcW w:w="222" w:type="pct"/>
            <w:vAlign w:val="center"/>
          </w:tcPr>
          <w:p w14:paraId="0E1A7F70" w14:textId="77777777" w:rsidR="00C87ED7" w:rsidRPr="00AD3013" w:rsidRDefault="00C87ED7" w:rsidP="002B2C23">
            <w:pPr>
              <w:ind w:left="0"/>
              <w:jc w:val="center"/>
              <w:rPr>
                <w:rFonts w:ascii="Arial" w:hAnsi="Arial" w:cs="Arial"/>
                <w:color w:val="EE0000"/>
                <w:sz w:val="20"/>
                <w:szCs w:val="20"/>
                <w:lang w:eastAsia="en-GB"/>
              </w:rPr>
            </w:pPr>
          </w:p>
        </w:tc>
        <w:tc>
          <w:tcPr>
            <w:tcW w:w="255" w:type="pct"/>
            <w:vAlign w:val="center"/>
          </w:tcPr>
          <w:p w14:paraId="29979D4B" w14:textId="77777777" w:rsidR="00C87ED7" w:rsidRPr="00AD3013" w:rsidRDefault="00C87ED7" w:rsidP="002B2C23">
            <w:pPr>
              <w:ind w:left="0"/>
              <w:jc w:val="center"/>
              <w:rPr>
                <w:rFonts w:ascii="Arial" w:hAnsi="Arial" w:cs="Arial"/>
                <w:color w:val="EE0000"/>
                <w:sz w:val="20"/>
                <w:szCs w:val="20"/>
                <w:lang w:eastAsia="en-GB"/>
              </w:rPr>
            </w:pPr>
          </w:p>
        </w:tc>
        <w:tc>
          <w:tcPr>
            <w:tcW w:w="257" w:type="pct"/>
            <w:vAlign w:val="center"/>
          </w:tcPr>
          <w:p w14:paraId="387A032A" w14:textId="77777777" w:rsidR="00C87ED7" w:rsidRPr="00AD3013" w:rsidRDefault="00C87ED7" w:rsidP="002B2C23">
            <w:pPr>
              <w:ind w:left="0"/>
              <w:jc w:val="center"/>
              <w:rPr>
                <w:rFonts w:ascii="Arial" w:hAnsi="Arial" w:cs="Arial"/>
                <w:color w:val="EE0000"/>
                <w:sz w:val="20"/>
                <w:szCs w:val="20"/>
                <w:lang w:eastAsia="en-GB"/>
              </w:rPr>
            </w:pPr>
          </w:p>
        </w:tc>
        <w:tc>
          <w:tcPr>
            <w:tcW w:w="265" w:type="pct"/>
            <w:vAlign w:val="center"/>
          </w:tcPr>
          <w:p w14:paraId="3BD82F96" w14:textId="77777777" w:rsidR="00C87ED7" w:rsidRPr="00AD3013" w:rsidRDefault="00C87ED7" w:rsidP="002B2C23">
            <w:pPr>
              <w:ind w:left="0"/>
              <w:jc w:val="center"/>
              <w:rPr>
                <w:rFonts w:ascii="Arial" w:hAnsi="Arial" w:cs="Arial"/>
                <w:sz w:val="20"/>
                <w:szCs w:val="20"/>
                <w:lang w:eastAsia="en-GB"/>
              </w:rPr>
            </w:pPr>
          </w:p>
        </w:tc>
        <w:tc>
          <w:tcPr>
            <w:tcW w:w="265" w:type="pct"/>
            <w:vAlign w:val="center"/>
          </w:tcPr>
          <w:p w14:paraId="6FA65259" w14:textId="77777777" w:rsidR="00C87ED7" w:rsidRPr="00AD3013" w:rsidRDefault="00C87ED7" w:rsidP="002B2C23">
            <w:pPr>
              <w:ind w:left="0"/>
              <w:jc w:val="center"/>
              <w:rPr>
                <w:rFonts w:ascii="Arial" w:hAnsi="Arial" w:cs="Arial"/>
                <w:sz w:val="20"/>
                <w:szCs w:val="20"/>
                <w:lang w:eastAsia="en-GB"/>
              </w:rPr>
            </w:pPr>
          </w:p>
        </w:tc>
        <w:tc>
          <w:tcPr>
            <w:tcW w:w="257" w:type="pct"/>
            <w:shd w:val="clear" w:color="auto" w:fill="D9D9D9" w:themeFill="background1" w:themeFillShade="D9"/>
          </w:tcPr>
          <w:p w14:paraId="0ED5A3EF" w14:textId="77777777" w:rsidR="00C87ED7" w:rsidRPr="00AD3013" w:rsidRDefault="00C87ED7" w:rsidP="002B2C23">
            <w:pPr>
              <w:ind w:left="0"/>
              <w:jc w:val="center"/>
              <w:rPr>
                <w:rFonts w:ascii="Arial" w:hAnsi="Arial" w:cs="Arial"/>
                <w:color w:val="EE0000"/>
                <w:sz w:val="20"/>
                <w:szCs w:val="20"/>
                <w:lang w:eastAsia="en-GB"/>
              </w:rPr>
            </w:pPr>
          </w:p>
        </w:tc>
        <w:tc>
          <w:tcPr>
            <w:tcW w:w="262" w:type="pct"/>
            <w:shd w:val="clear" w:color="auto" w:fill="D9D9D9" w:themeFill="background1" w:themeFillShade="D9"/>
          </w:tcPr>
          <w:p w14:paraId="34FEBC6D" w14:textId="77777777" w:rsidR="00C87ED7" w:rsidRPr="00AD3013" w:rsidRDefault="00C87ED7" w:rsidP="002B2C23">
            <w:pPr>
              <w:ind w:left="0"/>
              <w:jc w:val="center"/>
              <w:rPr>
                <w:rFonts w:ascii="Arial" w:hAnsi="Arial" w:cs="Arial"/>
                <w:color w:val="EE0000"/>
                <w:sz w:val="20"/>
                <w:szCs w:val="20"/>
                <w:lang w:eastAsia="en-GB"/>
              </w:rPr>
            </w:pPr>
          </w:p>
        </w:tc>
        <w:tc>
          <w:tcPr>
            <w:tcW w:w="336" w:type="pct"/>
            <w:vAlign w:val="center"/>
          </w:tcPr>
          <w:p w14:paraId="5AB21DC3" w14:textId="77777777" w:rsidR="00C87ED7" w:rsidRPr="00AD3013" w:rsidRDefault="00C87ED7" w:rsidP="002B2C23">
            <w:pPr>
              <w:ind w:left="0"/>
              <w:jc w:val="center"/>
              <w:rPr>
                <w:rFonts w:ascii="Arial" w:hAnsi="Arial" w:cs="Arial"/>
                <w:color w:val="EE0000"/>
                <w:sz w:val="20"/>
                <w:szCs w:val="20"/>
                <w:lang w:eastAsia="en-GB"/>
              </w:rPr>
            </w:pPr>
          </w:p>
        </w:tc>
      </w:tr>
      <w:bookmarkEnd w:id="33"/>
    </w:tbl>
    <w:p w14:paraId="0159C931" w14:textId="77777777" w:rsidR="00427D28" w:rsidRPr="00AD3013" w:rsidRDefault="00427D28">
      <w:pPr>
        <w:spacing w:line="278" w:lineRule="auto"/>
        <w:ind w:left="0"/>
        <w:jc w:val="left"/>
        <w:rPr>
          <w:rFonts w:ascii="Arial" w:eastAsiaTheme="majorEastAsia" w:hAnsi="Arial" w:cs="Arial"/>
          <w:b/>
          <w:bCs/>
          <w:color w:val="008946"/>
          <w:sz w:val="26"/>
          <w:szCs w:val="26"/>
          <w:highlight w:val="yellow"/>
        </w:rPr>
      </w:pPr>
    </w:p>
    <w:p w14:paraId="0BF4BB80" w14:textId="54E73D79" w:rsidR="00257909" w:rsidRPr="00AD3013" w:rsidRDefault="00257909" w:rsidP="00605D6B">
      <w:pPr>
        <w:pStyle w:val="Heading3"/>
        <w:rPr>
          <w:lang w:val="en-AU"/>
        </w:rPr>
      </w:pPr>
      <w:bookmarkStart w:id="34" w:name="_Toc207776686"/>
      <w:r w:rsidRPr="00AD3013">
        <w:rPr>
          <w:lang w:val="en-AU"/>
        </w:rPr>
        <w:t>Project</w:t>
      </w:r>
      <w:r w:rsidR="00C23BE5" w:rsidRPr="00AD3013">
        <w:rPr>
          <w:lang w:val="en-AU"/>
        </w:rPr>
        <w:t xml:space="preserve"> Deliverables</w:t>
      </w:r>
      <w:bookmarkEnd w:id="34"/>
    </w:p>
    <w:p w14:paraId="520201A7" w14:textId="050128C0" w:rsidR="007A08E2" w:rsidRPr="00AD3013" w:rsidRDefault="00000000" w:rsidP="00453B07">
      <w:pPr>
        <w:shd w:val="clear" w:color="auto" w:fill="F2F2F2" w:themeFill="background1" w:themeFillShade="F2"/>
        <w:ind w:left="0"/>
        <w:rPr>
          <w:rFonts w:ascii="Arial" w:hAnsi="Arial" w:cs="Arial"/>
          <w:i/>
          <w:iCs/>
          <w:color w:val="595959" w:themeColor="text1" w:themeTint="A6"/>
          <w:sz w:val="21"/>
          <w:szCs w:val="21"/>
        </w:rPr>
      </w:pPr>
      <w:r>
        <w:rPr>
          <w:sz w:val="21"/>
          <w:szCs w:val="21"/>
        </w:rPr>
        <w:pict w14:anchorId="6F7AFE36">
          <v:shape id="_x0000_i1035" type="#_x0000_t75" alt="Badge Question Mark with solid fill" style="width:10.2pt;height:10.2pt;visibility:visible">
            <v:imagedata r:id="rId19" o:title="Badge Question Mark with solid fill"/>
          </v:shape>
        </w:pict>
      </w:r>
      <w:r w:rsidR="00427D28" w:rsidRPr="00AD3013">
        <w:rPr>
          <w:rFonts w:ascii="Arial" w:hAnsi="Arial" w:cs="Arial"/>
          <w:i/>
          <w:iCs/>
          <w:color w:val="595959" w:themeColor="text1" w:themeTint="A6"/>
          <w:sz w:val="21"/>
          <w:szCs w:val="21"/>
        </w:rPr>
        <w:t>Optional: use this table to map out w</w:t>
      </w:r>
      <w:r w:rsidR="00453B07" w:rsidRPr="00AD3013">
        <w:rPr>
          <w:rFonts w:ascii="Arial" w:hAnsi="Arial" w:cs="Arial"/>
          <w:i/>
          <w:iCs/>
          <w:color w:val="595959" w:themeColor="text1" w:themeTint="A6"/>
          <w:sz w:val="21"/>
          <w:szCs w:val="21"/>
        </w:rPr>
        <w:t>hat key deliverables will be produced at each stage of the evaluation, and when will they be completed?</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5"/>
        <w:gridCol w:w="6379"/>
        <w:gridCol w:w="1395"/>
      </w:tblGrid>
      <w:tr w:rsidR="0039096E" w:rsidRPr="00AD3013" w14:paraId="40BD6047" w14:textId="77777777" w:rsidTr="0039096E">
        <w:trPr>
          <w:trHeight w:val="491"/>
        </w:trPr>
        <w:tc>
          <w:tcPr>
            <w:tcW w:w="1233" w:type="pct"/>
            <w:tcBorders>
              <w:top w:val="single" w:sz="6" w:space="0" w:color="auto"/>
              <w:left w:val="single" w:sz="6" w:space="0" w:color="auto"/>
              <w:bottom w:val="single" w:sz="6" w:space="0" w:color="auto"/>
              <w:right w:val="single" w:sz="6" w:space="0" w:color="auto"/>
            </w:tcBorders>
            <w:shd w:val="clear" w:color="auto" w:fill="008946"/>
            <w:vAlign w:val="center"/>
            <w:hideMark/>
          </w:tcPr>
          <w:p w14:paraId="7A2EB0A1" w14:textId="7EB611CC" w:rsidR="00E86B99" w:rsidRPr="00AD3013" w:rsidRDefault="004501F2" w:rsidP="00E86B99">
            <w:pPr>
              <w:spacing w:before="60" w:after="60"/>
              <w:ind w:left="142"/>
              <w:jc w:val="left"/>
              <w:rPr>
                <w:rFonts w:ascii="Arial" w:hAnsi="Arial" w:cs="Arial"/>
                <w:b/>
                <w:bCs/>
                <w:color w:val="FFFFFF" w:themeColor="background1"/>
                <w:sz w:val="20"/>
                <w:szCs w:val="20"/>
              </w:rPr>
            </w:pPr>
            <w:r w:rsidRPr="00AD3013">
              <w:rPr>
                <w:rFonts w:ascii="Arial" w:hAnsi="Arial" w:cs="Arial"/>
                <w:b/>
                <w:bCs/>
                <w:color w:val="FFFFFF" w:themeColor="background1"/>
                <w:sz w:val="20"/>
                <w:szCs w:val="20"/>
              </w:rPr>
              <w:t>Evaluation stage</w:t>
            </w:r>
          </w:p>
        </w:tc>
        <w:tc>
          <w:tcPr>
            <w:tcW w:w="3091" w:type="pct"/>
            <w:tcBorders>
              <w:top w:val="single" w:sz="6" w:space="0" w:color="auto"/>
              <w:left w:val="single" w:sz="6" w:space="0" w:color="auto"/>
              <w:bottom w:val="single" w:sz="6" w:space="0" w:color="auto"/>
              <w:right w:val="single" w:sz="6" w:space="0" w:color="auto"/>
            </w:tcBorders>
            <w:shd w:val="clear" w:color="auto" w:fill="008946"/>
            <w:vAlign w:val="center"/>
            <w:hideMark/>
          </w:tcPr>
          <w:p w14:paraId="6C3B17CE" w14:textId="6AFD7F50" w:rsidR="00E86B99" w:rsidRPr="00AD3013" w:rsidRDefault="004501F2">
            <w:pPr>
              <w:spacing w:before="60" w:after="60"/>
              <w:ind w:left="151"/>
              <w:rPr>
                <w:rFonts w:ascii="Arial" w:hAnsi="Arial" w:cs="Arial"/>
                <w:b/>
                <w:bCs/>
                <w:color w:val="FFFFFF" w:themeColor="background1"/>
                <w:sz w:val="20"/>
                <w:szCs w:val="20"/>
              </w:rPr>
            </w:pPr>
            <w:r w:rsidRPr="00AD3013">
              <w:rPr>
                <w:rFonts w:ascii="Arial" w:hAnsi="Arial" w:cs="Arial"/>
                <w:b/>
                <w:bCs/>
                <w:color w:val="FFFFFF" w:themeColor="background1"/>
                <w:sz w:val="20"/>
                <w:szCs w:val="20"/>
              </w:rPr>
              <w:t>Activities</w:t>
            </w:r>
          </w:p>
        </w:tc>
        <w:tc>
          <w:tcPr>
            <w:tcW w:w="676" w:type="pct"/>
            <w:tcBorders>
              <w:top w:val="single" w:sz="6" w:space="0" w:color="auto"/>
              <w:left w:val="single" w:sz="6" w:space="0" w:color="auto"/>
              <w:bottom w:val="single" w:sz="6" w:space="0" w:color="auto"/>
              <w:right w:val="single" w:sz="6" w:space="0" w:color="auto"/>
            </w:tcBorders>
            <w:shd w:val="clear" w:color="auto" w:fill="008946"/>
            <w:vAlign w:val="center"/>
          </w:tcPr>
          <w:p w14:paraId="320D3BD6" w14:textId="2254F726" w:rsidR="00E86B99" w:rsidRPr="00AD3013" w:rsidRDefault="00E86B99">
            <w:pPr>
              <w:spacing w:before="60" w:after="60"/>
              <w:ind w:left="151"/>
              <w:rPr>
                <w:rFonts w:ascii="Arial" w:hAnsi="Arial" w:cs="Arial"/>
                <w:b/>
                <w:bCs/>
                <w:color w:val="FFFFFF" w:themeColor="background1"/>
                <w:sz w:val="20"/>
                <w:szCs w:val="20"/>
              </w:rPr>
            </w:pPr>
            <w:r w:rsidRPr="00AD3013">
              <w:rPr>
                <w:rFonts w:ascii="Arial" w:hAnsi="Arial" w:cs="Arial"/>
                <w:b/>
                <w:bCs/>
                <w:color w:val="FFFFFF" w:themeColor="background1"/>
                <w:sz w:val="20"/>
                <w:szCs w:val="20"/>
              </w:rPr>
              <w:t>Timing</w:t>
            </w:r>
          </w:p>
        </w:tc>
      </w:tr>
      <w:tr w:rsidR="005C0D05" w:rsidRPr="00AD3013" w14:paraId="524BCE23" w14:textId="77777777" w:rsidTr="005C0D05">
        <w:trPr>
          <w:trHeight w:val="300"/>
        </w:trPr>
        <w:tc>
          <w:tcPr>
            <w:tcW w:w="5000" w:type="pct"/>
            <w:gridSpan w:val="3"/>
            <w:tcBorders>
              <w:top w:val="single" w:sz="6" w:space="0" w:color="auto"/>
              <w:left w:val="single" w:sz="6" w:space="0" w:color="auto"/>
              <w:bottom w:val="single" w:sz="6" w:space="0" w:color="auto"/>
              <w:right w:val="single" w:sz="6" w:space="0" w:color="auto"/>
            </w:tcBorders>
            <w:shd w:val="clear" w:color="auto" w:fill="E8E8E8" w:themeFill="background2"/>
            <w:vAlign w:val="center"/>
          </w:tcPr>
          <w:p w14:paraId="782F869B" w14:textId="722EE2A6" w:rsidR="005C0D05" w:rsidRPr="00AD3013" w:rsidRDefault="005C0D05" w:rsidP="00B509A2">
            <w:pPr>
              <w:spacing w:before="60" w:after="60"/>
              <w:ind w:left="145"/>
              <w:jc w:val="left"/>
              <w:rPr>
                <w:rFonts w:ascii="Arial" w:hAnsi="Arial" w:cs="Arial"/>
                <w:color w:val="000000" w:themeColor="text1"/>
                <w:sz w:val="20"/>
                <w:szCs w:val="20"/>
              </w:rPr>
            </w:pPr>
            <w:r w:rsidRPr="00AD3013">
              <w:rPr>
                <w:rFonts w:ascii="Arial" w:hAnsi="Arial" w:cs="Arial"/>
                <w:b/>
                <w:bCs/>
                <w:color w:val="000000" w:themeColor="text1"/>
                <w:sz w:val="20"/>
                <w:szCs w:val="20"/>
              </w:rPr>
              <w:t xml:space="preserve">Planning </w:t>
            </w:r>
            <w:r w:rsidR="005870D3" w:rsidRPr="00AD3013">
              <w:rPr>
                <w:rFonts w:ascii="Arial" w:hAnsi="Arial" w:cs="Arial"/>
                <w:b/>
                <w:bCs/>
                <w:color w:val="000000" w:themeColor="text1"/>
                <w:sz w:val="20"/>
                <w:szCs w:val="20"/>
              </w:rPr>
              <w:t xml:space="preserve">the </w:t>
            </w:r>
            <w:r w:rsidR="009062CA" w:rsidRPr="00AD3013">
              <w:rPr>
                <w:rFonts w:ascii="Arial" w:hAnsi="Arial" w:cs="Arial"/>
                <w:b/>
                <w:bCs/>
                <w:color w:val="000000" w:themeColor="text1"/>
                <w:sz w:val="20"/>
                <w:szCs w:val="20"/>
              </w:rPr>
              <w:t xml:space="preserve">evaluation </w:t>
            </w:r>
            <w:r w:rsidR="005870D3" w:rsidRPr="00AD3013">
              <w:rPr>
                <w:rFonts w:ascii="Arial" w:hAnsi="Arial" w:cs="Arial"/>
                <w:b/>
                <w:bCs/>
                <w:color w:val="000000" w:themeColor="text1"/>
                <w:sz w:val="20"/>
                <w:szCs w:val="20"/>
              </w:rPr>
              <w:t>framework</w:t>
            </w:r>
          </w:p>
        </w:tc>
      </w:tr>
      <w:tr w:rsidR="00FB3C7E" w:rsidRPr="00AD3013" w14:paraId="2DEFACC5" w14:textId="77777777" w:rsidTr="005F08F2">
        <w:trPr>
          <w:trHeight w:val="1622"/>
        </w:trPr>
        <w:tc>
          <w:tcPr>
            <w:tcW w:w="1233" w:type="pct"/>
            <w:tcBorders>
              <w:top w:val="single" w:sz="6" w:space="0" w:color="auto"/>
              <w:left w:val="single" w:sz="6" w:space="0" w:color="auto"/>
              <w:bottom w:val="single" w:sz="6" w:space="0" w:color="auto"/>
              <w:right w:val="single" w:sz="4" w:space="0" w:color="auto"/>
            </w:tcBorders>
            <w:vAlign w:val="center"/>
          </w:tcPr>
          <w:p w14:paraId="373D2563" w14:textId="677B2428" w:rsidR="00E86B99" w:rsidRPr="00AD3013" w:rsidRDefault="00B509A2" w:rsidP="00B509A2">
            <w:pPr>
              <w:spacing w:before="60" w:after="60"/>
              <w:ind w:left="127"/>
              <w:jc w:val="left"/>
              <w:rPr>
                <w:rFonts w:ascii="Arial" w:hAnsi="Arial" w:cs="Arial"/>
                <w:b/>
                <w:bCs/>
                <w:sz w:val="20"/>
                <w:szCs w:val="20"/>
              </w:rPr>
            </w:pPr>
            <w:r w:rsidRPr="00AD3013">
              <w:rPr>
                <w:rFonts w:ascii="Arial" w:hAnsi="Arial" w:cs="Arial"/>
                <w:b/>
                <w:bCs/>
                <w:color w:val="008946"/>
                <w:sz w:val="20"/>
                <w:szCs w:val="20"/>
              </w:rPr>
              <w:t xml:space="preserve">Social Impact (SI) </w:t>
            </w:r>
            <w:r w:rsidR="00DE556F" w:rsidRPr="00AD3013">
              <w:rPr>
                <w:rFonts w:ascii="Arial" w:hAnsi="Arial" w:cs="Arial"/>
                <w:b/>
                <w:bCs/>
                <w:color w:val="008946"/>
                <w:sz w:val="20"/>
                <w:szCs w:val="20"/>
              </w:rPr>
              <w:t>F</w:t>
            </w:r>
            <w:r w:rsidRPr="00AD3013">
              <w:rPr>
                <w:rFonts w:ascii="Arial" w:hAnsi="Arial" w:cs="Arial"/>
                <w:b/>
                <w:bCs/>
                <w:color w:val="008946"/>
                <w:sz w:val="20"/>
                <w:szCs w:val="20"/>
              </w:rPr>
              <w:t xml:space="preserve">ramework </w:t>
            </w:r>
            <w:r w:rsidR="00DE556F" w:rsidRPr="00AD3013">
              <w:rPr>
                <w:rFonts w:ascii="Arial" w:hAnsi="Arial" w:cs="Arial"/>
                <w:b/>
                <w:bCs/>
                <w:color w:val="008946"/>
                <w:sz w:val="20"/>
                <w:szCs w:val="20"/>
              </w:rPr>
              <w:t>planning documents</w:t>
            </w:r>
          </w:p>
        </w:tc>
        <w:tc>
          <w:tcPr>
            <w:tcW w:w="3091" w:type="pct"/>
            <w:tcBorders>
              <w:top w:val="single" w:sz="6" w:space="0" w:color="auto"/>
              <w:left w:val="single" w:sz="4" w:space="0" w:color="auto"/>
              <w:bottom w:val="single" w:sz="6" w:space="0" w:color="auto"/>
              <w:right w:val="single" w:sz="6" w:space="0" w:color="auto"/>
            </w:tcBorders>
            <w:vAlign w:val="center"/>
          </w:tcPr>
          <w:p w14:paraId="3E1884C7" w14:textId="77777777" w:rsidR="00B509A2" w:rsidRPr="00AD3013" w:rsidRDefault="00B509A2" w:rsidP="00B509A2">
            <w:pPr>
              <w:pStyle w:val="ListParagraph"/>
              <w:numPr>
                <w:ilvl w:val="0"/>
                <w:numId w:val="3"/>
              </w:numPr>
              <w:spacing w:before="60" w:after="60"/>
              <w:ind w:left="429" w:hanging="284"/>
              <w:jc w:val="left"/>
              <w:rPr>
                <w:rFonts w:ascii="Arial" w:hAnsi="Arial" w:cs="Arial"/>
                <w:sz w:val="20"/>
                <w:szCs w:val="20"/>
              </w:rPr>
            </w:pPr>
            <w:r w:rsidRPr="00AD3013">
              <w:rPr>
                <w:rFonts w:ascii="Arial" w:hAnsi="Arial" w:cs="Arial"/>
                <w:sz w:val="20"/>
                <w:szCs w:val="20"/>
              </w:rPr>
              <w:t>Problem analysis</w:t>
            </w:r>
          </w:p>
          <w:p w14:paraId="4DAA920C" w14:textId="77777777" w:rsidR="00B509A2" w:rsidRPr="00AD3013" w:rsidRDefault="00B509A2" w:rsidP="00B509A2">
            <w:pPr>
              <w:pStyle w:val="ListParagraph"/>
              <w:numPr>
                <w:ilvl w:val="0"/>
                <w:numId w:val="3"/>
              </w:numPr>
              <w:spacing w:before="60" w:after="60"/>
              <w:ind w:left="429" w:hanging="284"/>
              <w:jc w:val="left"/>
              <w:rPr>
                <w:rFonts w:ascii="Arial" w:hAnsi="Arial" w:cs="Arial"/>
                <w:sz w:val="20"/>
                <w:szCs w:val="20"/>
              </w:rPr>
            </w:pPr>
            <w:r w:rsidRPr="00AD3013">
              <w:rPr>
                <w:rFonts w:ascii="Arial" w:hAnsi="Arial" w:cs="Arial"/>
                <w:sz w:val="20"/>
                <w:szCs w:val="20"/>
              </w:rPr>
              <w:t>Clarify vision, goals &amp; objectives</w:t>
            </w:r>
          </w:p>
          <w:p w14:paraId="23B1A257" w14:textId="77777777" w:rsidR="00B509A2" w:rsidRPr="00AD3013" w:rsidRDefault="00B509A2" w:rsidP="00B509A2">
            <w:pPr>
              <w:pStyle w:val="ListParagraph"/>
              <w:numPr>
                <w:ilvl w:val="0"/>
                <w:numId w:val="3"/>
              </w:numPr>
              <w:spacing w:before="60" w:after="60"/>
              <w:ind w:left="429" w:hanging="284"/>
              <w:jc w:val="left"/>
              <w:rPr>
                <w:rFonts w:ascii="Arial" w:hAnsi="Arial" w:cs="Arial"/>
                <w:sz w:val="20"/>
                <w:szCs w:val="20"/>
              </w:rPr>
            </w:pPr>
            <w:r w:rsidRPr="00AD3013">
              <w:rPr>
                <w:rFonts w:ascii="Arial" w:hAnsi="Arial" w:cs="Arial"/>
                <w:sz w:val="20"/>
                <w:szCs w:val="20"/>
              </w:rPr>
              <w:t>Stakeholder mapping</w:t>
            </w:r>
          </w:p>
          <w:p w14:paraId="70AD9E1F" w14:textId="77777777" w:rsidR="00B509A2" w:rsidRPr="00AD3013" w:rsidRDefault="00B509A2" w:rsidP="00B509A2">
            <w:pPr>
              <w:pStyle w:val="ListParagraph"/>
              <w:numPr>
                <w:ilvl w:val="0"/>
                <w:numId w:val="3"/>
              </w:numPr>
              <w:spacing w:before="60" w:after="60"/>
              <w:ind w:left="429" w:hanging="284"/>
              <w:jc w:val="left"/>
              <w:rPr>
                <w:rFonts w:ascii="Arial" w:hAnsi="Arial" w:cs="Arial"/>
                <w:sz w:val="20"/>
                <w:szCs w:val="20"/>
              </w:rPr>
            </w:pPr>
            <w:r w:rsidRPr="00AD3013">
              <w:rPr>
                <w:rFonts w:ascii="Arial" w:hAnsi="Arial" w:cs="Arial"/>
                <w:sz w:val="20"/>
                <w:szCs w:val="20"/>
              </w:rPr>
              <w:t>Program logic (and TOC)</w:t>
            </w:r>
          </w:p>
          <w:p w14:paraId="4F980625" w14:textId="77777777" w:rsidR="00B509A2" w:rsidRPr="00AD3013" w:rsidRDefault="00B509A2" w:rsidP="00B509A2">
            <w:pPr>
              <w:pStyle w:val="ListParagraph"/>
              <w:numPr>
                <w:ilvl w:val="0"/>
                <w:numId w:val="3"/>
              </w:numPr>
              <w:spacing w:before="60" w:after="60"/>
              <w:ind w:left="429" w:hanging="284"/>
              <w:jc w:val="left"/>
              <w:rPr>
                <w:rFonts w:ascii="Arial" w:hAnsi="Arial" w:cs="Arial"/>
                <w:sz w:val="20"/>
                <w:szCs w:val="20"/>
              </w:rPr>
            </w:pPr>
            <w:r w:rsidRPr="00AD3013">
              <w:rPr>
                <w:rFonts w:ascii="Arial" w:hAnsi="Arial" w:cs="Arial"/>
                <w:sz w:val="20"/>
                <w:szCs w:val="20"/>
              </w:rPr>
              <w:t>Evaluation questions</w:t>
            </w:r>
          </w:p>
          <w:p w14:paraId="16308F16" w14:textId="77777777" w:rsidR="00B509A2" w:rsidRPr="00AD3013" w:rsidRDefault="00B509A2" w:rsidP="00B509A2">
            <w:pPr>
              <w:pStyle w:val="ListParagraph"/>
              <w:numPr>
                <w:ilvl w:val="0"/>
                <w:numId w:val="3"/>
              </w:numPr>
              <w:spacing w:before="60" w:after="60"/>
              <w:ind w:left="429" w:hanging="284"/>
              <w:jc w:val="left"/>
              <w:rPr>
                <w:rFonts w:ascii="Arial" w:hAnsi="Arial" w:cs="Arial"/>
                <w:sz w:val="20"/>
                <w:szCs w:val="20"/>
              </w:rPr>
            </w:pPr>
            <w:r w:rsidRPr="00AD3013">
              <w:rPr>
                <w:rFonts w:ascii="Arial" w:hAnsi="Arial" w:cs="Arial"/>
                <w:sz w:val="20"/>
                <w:szCs w:val="20"/>
              </w:rPr>
              <w:t>Evaluation approach</w:t>
            </w:r>
          </w:p>
          <w:p w14:paraId="5FEE0A12" w14:textId="77777777" w:rsidR="00B509A2" w:rsidRPr="00AD3013" w:rsidRDefault="00B509A2" w:rsidP="00B509A2">
            <w:pPr>
              <w:pStyle w:val="ListParagraph"/>
              <w:numPr>
                <w:ilvl w:val="0"/>
                <w:numId w:val="3"/>
              </w:numPr>
              <w:spacing w:before="60" w:after="60"/>
              <w:ind w:left="429" w:hanging="284"/>
              <w:jc w:val="left"/>
              <w:rPr>
                <w:rFonts w:ascii="Arial" w:hAnsi="Arial" w:cs="Arial"/>
                <w:sz w:val="20"/>
                <w:szCs w:val="20"/>
              </w:rPr>
            </w:pPr>
            <w:r w:rsidRPr="00AD3013">
              <w:rPr>
                <w:rFonts w:ascii="Arial" w:hAnsi="Arial" w:cs="Arial"/>
                <w:sz w:val="20"/>
                <w:szCs w:val="20"/>
              </w:rPr>
              <w:t>Outcomes framework</w:t>
            </w:r>
          </w:p>
          <w:p w14:paraId="6F3B5205" w14:textId="77777777" w:rsidR="00E86B99" w:rsidRPr="00AD3013" w:rsidRDefault="00B509A2" w:rsidP="00B509A2">
            <w:pPr>
              <w:pStyle w:val="ListParagraph"/>
              <w:numPr>
                <w:ilvl w:val="0"/>
                <w:numId w:val="3"/>
              </w:numPr>
              <w:spacing w:before="60" w:after="60"/>
              <w:ind w:left="429" w:hanging="284"/>
              <w:jc w:val="left"/>
              <w:rPr>
                <w:rFonts w:ascii="Arial" w:hAnsi="Arial" w:cs="Arial"/>
                <w:sz w:val="20"/>
                <w:szCs w:val="20"/>
              </w:rPr>
            </w:pPr>
            <w:r w:rsidRPr="00AD3013">
              <w:rPr>
                <w:rFonts w:ascii="Arial" w:hAnsi="Arial" w:cs="Arial"/>
                <w:sz w:val="20"/>
                <w:szCs w:val="20"/>
              </w:rPr>
              <w:t>Data collection and management plan</w:t>
            </w:r>
          </w:p>
          <w:p w14:paraId="2D7BFC89" w14:textId="1F818E4C" w:rsidR="00427D28" w:rsidRPr="00AD3013" w:rsidRDefault="00427D28" w:rsidP="00B509A2">
            <w:pPr>
              <w:pStyle w:val="ListParagraph"/>
              <w:numPr>
                <w:ilvl w:val="0"/>
                <w:numId w:val="3"/>
              </w:numPr>
              <w:spacing w:before="60" w:after="60"/>
              <w:ind w:left="429" w:hanging="284"/>
              <w:jc w:val="left"/>
              <w:rPr>
                <w:rFonts w:ascii="Arial" w:hAnsi="Arial" w:cs="Arial"/>
                <w:sz w:val="20"/>
                <w:szCs w:val="20"/>
              </w:rPr>
            </w:pPr>
            <w:r w:rsidRPr="00AD3013">
              <w:rPr>
                <w:rFonts w:ascii="Arial" w:hAnsi="Arial" w:cs="Arial"/>
                <w:sz w:val="20"/>
                <w:szCs w:val="20"/>
              </w:rPr>
              <w:t>Presentations and resources for: evaluation planning</w:t>
            </w:r>
          </w:p>
        </w:tc>
        <w:tc>
          <w:tcPr>
            <w:tcW w:w="676" w:type="pct"/>
            <w:tcBorders>
              <w:top w:val="single" w:sz="6" w:space="0" w:color="auto"/>
              <w:left w:val="single" w:sz="4" w:space="0" w:color="auto"/>
              <w:bottom w:val="single" w:sz="6" w:space="0" w:color="auto"/>
              <w:right w:val="single" w:sz="6" w:space="0" w:color="auto"/>
            </w:tcBorders>
            <w:vAlign w:val="center"/>
          </w:tcPr>
          <w:p w14:paraId="0893ECCA" w14:textId="5A1642A9" w:rsidR="00E86B99" w:rsidRPr="00AD3013" w:rsidRDefault="001B4CD5" w:rsidP="00B509A2">
            <w:pPr>
              <w:spacing w:before="60" w:after="60"/>
              <w:ind w:left="145"/>
              <w:jc w:val="left"/>
              <w:rPr>
                <w:rFonts w:ascii="Arial" w:hAnsi="Arial" w:cs="Arial"/>
                <w:sz w:val="20"/>
                <w:szCs w:val="20"/>
              </w:rPr>
            </w:pPr>
            <w:r w:rsidRPr="00AD3013">
              <w:rPr>
                <w:rFonts w:ascii="Arial" w:hAnsi="Arial" w:cs="Arial"/>
                <w:sz w:val="20"/>
                <w:szCs w:val="20"/>
              </w:rPr>
              <w:t>Sep-Dec 24</w:t>
            </w:r>
          </w:p>
        </w:tc>
      </w:tr>
      <w:tr w:rsidR="00E86B99" w:rsidRPr="00AD3013" w14:paraId="01A8B8B6" w14:textId="77777777" w:rsidTr="0039096E">
        <w:trPr>
          <w:trHeight w:val="300"/>
        </w:trPr>
        <w:tc>
          <w:tcPr>
            <w:tcW w:w="1233" w:type="pct"/>
            <w:tcBorders>
              <w:top w:val="single" w:sz="6" w:space="0" w:color="auto"/>
              <w:left w:val="single" w:sz="6" w:space="0" w:color="auto"/>
              <w:bottom w:val="single" w:sz="6" w:space="0" w:color="auto"/>
              <w:right w:val="single" w:sz="4" w:space="0" w:color="auto"/>
            </w:tcBorders>
            <w:vAlign w:val="center"/>
          </w:tcPr>
          <w:p w14:paraId="18306F98" w14:textId="718C34EA" w:rsidR="00E86B99" w:rsidRPr="00AD3013" w:rsidRDefault="005C0D05">
            <w:pPr>
              <w:spacing w:before="60" w:after="60"/>
              <w:ind w:left="127" w:firstLine="15"/>
              <w:jc w:val="left"/>
              <w:rPr>
                <w:rFonts w:ascii="Arial" w:hAnsi="Arial" w:cs="Arial"/>
                <w:b/>
                <w:bCs/>
                <w:color w:val="008946"/>
                <w:sz w:val="20"/>
                <w:szCs w:val="20"/>
              </w:rPr>
            </w:pPr>
            <w:r w:rsidRPr="00AD3013">
              <w:rPr>
                <w:rFonts w:ascii="Arial" w:hAnsi="Arial" w:cs="Arial"/>
                <w:b/>
                <w:bCs/>
                <w:color w:val="008946"/>
                <w:sz w:val="20"/>
                <w:szCs w:val="20"/>
              </w:rPr>
              <w:t>S</w:t>
            </w:r>
            <w:r w:rsidR="00BD0791" w:rsidRPr="00AD3013">
              <w:rPr>
                <w:rFonts w:ascii="Arial" w:hAnsi="Arial" w:cs="Arial"/>
                <w:b/>
                <w:bCs/>
                <w:color w:val="008946"/>
                <w:sz w:val="20"/>
                <w:szCs w:val="20"/>
              </w:rPr>
              <w:t xml:space="preserve">I </w:t>
            </w:r>
            <w:r w:rsidR="00DE556F" w:rsidRPr="00AD3013">
              <w:rPr>
                <w:rFonts w:ascii="Arial" w:hAnsi="Arial" w:cs="Arial"/>
                <w:b/>
                <w:bCs/>
                <w:color w:val="008946"/>
                <w:sz w:val="20"/>
                <w:szCs w:val="20"/>
              </w:rPr>
              <w:t>F</w:t>
            </w:r>
            <w:r w:rsidR="00BD0791" w:rsidRPr="00AD3013">
              <w:rPr>
                <w:rFonts w:ascii="Arial" w:hAnsi="Arial" w:cs="Arial"/>
                <w:b/>
                <w:bCs/>
                <w:color w:val="008946"/>
                <w:sz w:val="20"/>
                <w:szCs w:val="20"/>
              </w:rPr>
              <w:t>ramework</w:t>
            </w:r>
          </w:p>
        </w:tc>
        <w:tc>
          <w:tcPr>
            <w:tcW w:w="3091" w:type="pct"/>
            <w:tcBorders>
              <w:top w:val="single" w:sz="6" w:space="0" w:color="auto"/>
              <w:left w:val="single" w:sz="4" w:space="0" w:color="auto"/>
              <w:bottom w:val="single" w:sz="6" w:space="0" w:color="auto"/>
              <w:right w:val="single" w:sz="6" w:space="0" w:color="auto"/>
            </w:tcBorders>
            <w:vAlign w:val="center"/>
          </w:tcPr>
          <w:p w14:paraId="1535E85F" w14:textId="6003AF81" w:rsidR="00C16C09" w:rsidRPr="00AD3013" w:rsidRDefault="00427D28">
            <w:pPr>
              <w:pStyle w:val="ListParagraph"/>
              <w:numPr>
                <w:ilvl w:val="0"/>
                <w:numId w:val="3"/>
              </w:numPr>
              <w:spacing w:before="60" w:after="60"/>
              <w:ind w:left="429" w:hanging="284"/>
              <w:jc w:val="left"/>
              <w:rPr>
                <w:rFonts w:ascii="Arial" w:hAnsi="Arial" w:cs="Arial"/>
                <w:sz w:val="20"/>
                <w:szCs w:val="20"/>
              </w:rPr>
            </w:pPr>
            <w:r w:rsidRPr="00AD3013">
              <w:rPr>
                <w:rFonts w:ascii="Arial" w:hAnsi="Arial" w:cs="Arial"/>
                <w:sz w:val="20"/>
                <w:szCs w:val="20"/>
              </w:rPr>
              <w:t xml:space="preserve">Endorsed </w:t>
            </w:r>
            <w:r w:rsidR="00DE556F" w:rsidRPr="00AD3013">
              <w:rPr>
                <w:rFonts w:ascii="Arial" w:hAnsi="Arial" w:cs="Arial"/>
                <w:sz w:val="20"/>
                <w:szCs w:val="20"/>
              </w:rPr>
              <w:t>Social Impact Framework (</w:t>
            </w:r>
            <w:r w:rsidR="000A79C9" w:rsidRPr="00AD3013">
              <w:rPr>
                <w:rFonts w:ascii="Arial" w:hAnsi="Arial" w:cs="Arial"/>
                <w:sz w:val="20"/>
                <w:szCs w:val="20"/>
              </w:rPr>
              <w:t xml:space="preserve">as a </w:t>
            </w:r>
            <w:r w:rsidR="00DE556F" w:rsidRPr="00AD3013">
              <w:rPr>
                <w:rFonts w:ascii="Arial" w:hAnsi="Arial" w:cs="Arial"/>
                <w:sz w:val="20"/>
                <w:szCs w:val="20"/>
              </w:rPr>
              <w:t>working document)</w:t>
            </w:r>
          </w:p>
        </w:tc>
        <w:tc>
          <w:tcPr>
            <w:tcW w:w="676" w:type="pct"/>
            <w:tcBorders>
              <w:top w:val="single" w:sz="6" w:space="0" w:color="auto"/>
              <w:left w:val="single" w:sz="4" w:space="0" w:color="auto"/>
              <w:bottom w:val="single" w:sz="6" w:space="0" w:color="auto"/>
              <w:right w:val="single" w:sz="6" w:space="0" w:color="auto"/>
            </w:tcBorders>
            <w:vAlign w:val="center"/>
          </w:tcPr>
          <w:p w14:paraId="5020494C" w14:textId="61B2D7B5" w:rsidR="00E86B99" w:rsidRPr="00AD3013" w:rsidRDefault="004501F2" w:rsidP="00B509A2">
            <w:pPr>
              <w:spacing w:before="60" w:after="60"/>
              <w:ind w:left="145"/>
              <w:jc w:val="left"/>
              <w:rPr>
                <w:rFonts w:ascii="Arial" w:hAnsi="Arial" w:cs="Arial"/>
                <w:sz w:val="20"/>
                <w:szCs w:val="20"/>
              </w:rPr>
            </w:pPr>
            <w:r w:rsidRPr="00AD3013">
              <w:rPr>
                <w:rFonts w:ascii="Arial" w:hAnsi="Arial" w:cs="Arial"/>
                <w:sz w:val="20"/>
                <w:szCs w:val="20"/>
              </w:rPr>
              <w:t>Jan-25</w:t>
            </w:r>
          </w:p>
        </w:tc>
      </w:tr>
      <w:tr w:rsidR="00E86B99" w:rsidRPr="00AD3013" w14:paraId="5541C1D4" w14:textId="77777777" w:rsidTr="0039096E">
        <w:trPr>
          <w:trHeight w:val="300"/>
        </w:trPr>
        <w:tc>
          <w:tcPr>
            <w:tcW w:w="1233" w:type="pct"/>
            <w:tcBorders>
              <w:top w:val="single" w:sz="6" w:space="0" w:color="auto"/>
              <w:left w:val="single" w:sz="6" w:space="0" w:color="auto"/>
              <w:bottom w:val="single" w:sz="6" w:space="0" w:color="auto"/>
              <w:right w:val="single" w:sz="4" w:space="0" w:color="auto"/>
            </w:tcBorders>
            <w:vAlign w:val="center"/>
          </w:tcPr>
          <w:p w14:paraId="40C2D843" w14:textId="512E0D1D" w:rsidR="00E86B99" w:rsidRPr="00AD3013" w:rsidRDefault="00DE33BD">
            <w:pPr>
              <w:spacing w:before="60" w:after="60"/>
              <w:ind w:left="127" w:firstLine="15"/>
              <w:jc w:val="left"/>
              <w:rPr>
                <w:rFonts w:ascii="Arial" w:hAnsi="Arial" w:cs="Arial"/>
                <w:b/>
                <w:bCs/>
                <w:color w:val="008946"/>
                <w:sz w:val="20"/>
                <w:szCs w:val="20"/>
              </w:rPr>
            </w:pPr>
            <w:r w:rsidRPr="00AD3013">
              <w:rPr>
                <w:rFonts w:ascii="Arial" w:hAnsi="Arial" w:cs="Arial"/>
                <w:b/>
                <w:bCs/>
                <w:color w:val="008946"/>
                <w:sz w:val="20"/>
                <w:szCs w:val="20"/>
              </w:rPr>
              <w:t xml:space="preserve">SROI </w:t>
            </w:r>
            <w:r w:rsidR="000A79C9" w:rsidRPr="00AD3013">
              <w:rPr>
                <w:rFonts w:ascii="Arial" w:hAnsi="Arial" w:cs="Arial"/>
                <w:b/>
                <w:bCs/>
                <w:color w:val="008946"/>
                <w:sz w:val="20"/>
                <w:szCs w:val="20"/>
              </w:rPr>
              <w:t>Project Plan</w:t>
            </w:r>
          </w:p>
        </w:tc>
        <w:tc>
          <w:tcPr>
            <w:tcW w:w="3091" w:type="pct"/>
            <w:tcBorders>
              <w:top w:val="single" w:sz="6" w:space="0" w:color="auto"/>
              <w:left w:val="single" w:sz="4" w:space="0" w:color="auto"/>
              <w:bottom w:val="single" w:sz="6" w:space="0" w:color="auto"/>
              <w:right w:val="single" w:sz="6" w:space="0" w:color="auto"/>
            </w:tcBorders>
            <w:vAlign w:val="center"/>
          </w:tcPr>
          <w:p w14:paraId="0DEF5A63" w14:textId="70C59B58" w:rsidR="00003ECA" w:rsidRPr="00AD3013" w:rsidRDefault="00003ECA">
            <w:pPr>
              <w:pStyle w:val="ListParagraph"/>
              <w:numPr>
                <w:ilvl w:val="0"/>
                <w:numId w:val="3"/>
              </w:numPr>
              <w:spacing w:before="60" w:after="60"/>
              <w:ind w:left="429" w:hanging="284"/>
              <w:jc w:val="left"/>
              <w:rPr>
                <w:rFonts w:ascii="Arial" w:hAnsi="Arial" w:cs="Arial"/>
                <w:sz w:val="20"/>
                <w:szCs w:val="20"/>
              </w:rPr>
            </w:pPr>
            <w:r w:rsidRPr="00AD3013">
              <w:rPr>
                <w:rFonts w:ascii="Arial" w:hAnsi="Arial" w:cs="Arial"/>
                <w:sz w:val="20"/>
                <w:szCs w:val="20"/>
              </w:rPr>
              <w:t>SROI project and implementation</w:t>
            </w:r>
            <w:r w:rsidR="00D55DF2" w:rsidRPr="00AD3013">
              <w:rPr>
                <w:rFonts w:ascii="Arial" w:hAnsi="Arial" w:cs="Arial"/>
                <w:sz w:val="20"/>
                <w:szCs w:val="20"/>
              </w:rPr>
              <w:t xml:space="preserve"> plan</w:t>
            </w:r>
          </w:p>
        </w:tc>
        <w:tc>
          <w:tcPr>
            <w:tcW w:w="676" w:type="pct"/>
            <w:tcBorders>
              <w:top w:val="single" w:sz="6" w:space="0" w:color="auto"/>
              <w:left w:val="single" w:sz="4" w:space="0" w:color="auto"/>
              <w:bottom w:val="single" w:sz="6" w:space="0" w:color="auto"/>
              <w:right w:val="single" w:sz="6" w:space="0" w:color="auto"/>
            </w:tcBorders>
            <w:vAlign w:val="center"/>
          </w:tcPr>
          <w:p w14:paraId="326B30F4" w14:textId="103ECD82" w:rsidR="00E86B99" w:rsidRPr="00AD3013" w:rsidRDefault="00206F02" w:rsidP="00B509A2">
            <w:pPr>
              <w:spacing w:before="60" w:after="60"/>
              <w:ind w:left="145"/>
              <w:jc w:val="left"/>
              <w:rPr>
                <w:rFonts w:ascii="Arial" w:hAnsi="Arial" w:cs="Arial"/>
                <w:sz w:val="20"/>
                <w:szCs w:val="20"/>
              </w:rPr>
            </w:pPr>
            <w:r w:rsidRPr="00AD3013">
              <w:rPr>
                <w:rFonts w:ascii="Arial" w:hAnsi="Arial" w:cs="Arial"/>
                <w:sz w:val="20"/>
                <w:szCs w:val="20"/>
              </w:rPr>
              <w:t>Apr-25</w:t>
            </w:r>
          </w:p>
        </w:tc>
      </w:tr>
      <w:tr w:rsidR="007214C8" w:rsidRPr="00AD3013" w14:paraId="126CF2AB" w14:textId="77777777" w:rsidTr="0039096E">
        <w:trPr>
          <w:trHeight w:val="300"/>
        </w:trPr>
        <w:tc>
          <w:tcPr>
            <w:tcW w:w="5000" w:type="pct"/>
            <w:gridSpan w:val="3"/>
            <w:tcBorders>
              <w:top w:val="single" w:sz="6" w:space="0" w:color="auto"/>
              <w:left w:val="single" w:sz="6" w:space="0" w:color="auto"/>
              <w:bottom w:val="single" w:sz="6" w:space="0" w:color="auto"/>
              <w:right w:val="single" w:sz="6" w:space="0" w:color="auto"/>
            </w:tcBorders>
            <w:shd w:val="clear" w:color="auto" w:fill="E8E8E8" w:themeFill="background2"/>
            <w:vAlign w:val="center"/>
          </w:tcPr>
          <w:p w14:paraId="71317BF2" w14:textId="69DB6870" w:rsidR="007214C8" w:rsidRPr="00AD3013" w:rsidRDefault="0039096E" w:rsidP="00B509A2">
            <w:pPr>
              <w:spacing w:before="60" w:after="60"/>
              <w:ind w:left="145"/>
              <w:jc w:val="left"/>
              <w:rPr>
                <w:rFonts w:ascii="Arial" w:hAnsi="Arial" w:cs="Arial"/>
                <w:b/>
                <w:bCs/>
                <w:sz w:val="20"/>
                <w:szCs w:val="20"/>
              </w:rPr>
            </w:pPr>
            <w:r w:rsidRPr="00AD3013">
              <w:rPr>
                <w:rFonts w:ascii="Arial" w:hAnsi="Arial" w:cs="Arial"/>
                <w:b/>
                <w:bCs/>
                <w:sz w:val="20"/>
                <w:szCs w:val="20"/>
              </w:rPr>
              <w:t>Data collection</w:t>
            </w:r>
            <w:r w:rsidR="00601E59" w:rsidRPr="00AD3013">
              <w:rPr>
                <w:rFonts w:ascii="Arial" w:hAnsi="Arial" w:cs="Arial"/>
                <w:b/>
                <w:bCs/>
                <w:sz w:val="20"/>
                <w:szCs w:val="20"/>
              </w:rPr>
              <w:t xml:space="preserve">, </w:t>
            </w:r>
            <w:r w:rsidR="00CC6577" w:rsidRPr="00AD3013">
              <w:rPr>
                <w:rFonts w:ascii="Arial" w:hAnsi="Arial" w:cs="Arial"/>
                <w:b/>
                <w:bCs/>
                <w:sz w:val="20"/>
                <w:szCs w:val="20"/>
              </w:rPr>
              <w:t>monitoring</w:t>
            </w:r>
            <w:r w:rsidR="00601E59" w:rsidRPr="00AD3013">
              <w:rPr>
                <w:rFonts w:ascii="Arial" w:hAnsi="Arial" w:cs="Arial"/>
                <w:b/>
                <w:bCs/>
                <w:sz w:val="20"/>
                <w:szCs w:val="20"/>
              </w:rPr>
              <w:t xml:space="preserve"> and evaluation</w:t>
            </w:r>
          </w:p>
        </w:tc>
      </w:tr>
      <w:tr w:rsidR="004839D4" w:rsidRPr="00AD3013" w14:paraId="1F5F202E" w14:textId="77777777" w:rsidTr="0039096E">
        <w:trPr>
          <w:trHeight w:val="300"/>
        </w:trPr>
        <w:tc>
          <w:tcPr>
            <w:tcW w:w="1233" w:type="pct"/>
            <w:tcBorders>
              <w:top w:val="single" w:sz="6" w:space="0" w:color="auto"/>
              <w:left w:val="single" w:sz="6" w:space="0" w:color="auto"/>
              <w:bottom w:val="single" w:sz="6" w:space="0" w:color="auto"/>
              <w:right w:val="single" w:sz="4" w:space="0" w:color="auto"/>
            </w:tcBorders>
            <w:vAlign w:val="center"/>
          </w:tcPr>
          <w:p w14:paraId="78A6586B" w14:textId="4FEEAE31" w:rsidR="004839D4" w:rsidRPr="00AD3013" w:rsidRDefault="00601E59">
            <w:pPr>
              <w:spacing w:before="60" w:after="60"/>
              <w:ind w:left="127" w:firstLine="15"/>
              <w:jc w:val="left"/>
              <w:rPr>
                <w:rFonts w:ascii="Arial" w:hAnsi="Arial" w:cs="Arial"/>
                <w:b/>
                <w:bCs/>
                <w:color w:val="008946"/>
                <w:sz w:val="20"/>
                <w:szCs w:val="20"/>
              </w:rPr>
            </w:pPr>
            <w:r w:rsidRPr="00AD3013">
              <w:rPr>
                <w:rFonts w:ascii="Arial" w:hAnsi="Arial" w:cs="Arial"/>
                <w:b/>
                <w:bCs/>
                <w:color w:val="008946"/>
                <w:sz w:val="20"/>
                <w:szCs w:val="20"/>
              </w:rPr>
              <w:t>Routine data collection</w:t>
            </w:r>
          </w:p>
        </w:tc>
        <w:tc>
          <w:tcPr>
            <w:tcW w:w="3091" w:type="pct"/>
            <w:tcBorders>
              <w:top w:val="single" w:sz="6" w:space="0" w:color="auto"/>
              <w:left w:val="single" w:sz="4" w:space="0" w:color="auto"/>
              <w:bottom w:val="single" w:sz="6" w:space="0" w:color="auto"/>
              <w:right w:val="single" w:sz="6" w:space="0" w:color="auto"/>
            </w:tcBorders>
            <w:vAlign w:val="center"/>
          </w:tcPr>
          <w:p w14:paraId="209AF9F5" w14:textId="3BEA3D98" w:rsidR="004839D4" w:rsidRPr="00AD3013" w:rsidRDefault="00427D28" w:rsidP="00CC6577">
            <w:pPr>
              <w:pStyle w:val="ListParagraph"/>
              <w:numPr>
                <w:ilvl w:val="0"/>
                <w:numId w:val="3"/>
              </w:numPr>
              <w:spacing w:before="60" w:after="60"/>
              <w:ind w:left="429" w:hanging="284"/>
              <w:jc w:val="left"/>
              <w:rPr>
                <w:rFonts w:ascii="Arial" w:hAnsi="Arial" w:cs="Arial"/>
                <w:sz w:val="20"/>
                <w:szCs w:val="20"/>
              </w:rPr>
            </w:pPr>
            <w:r w:rsidRPr="00AD3013">
              <w:rPr>
                <w:rFonts w:ascii="Arial" w:hAnsi="Arial" w:cs="Arial"/>
                <w:sz w:val="20"/>
                <w:szCs w:val="20"/>
              </w:rPr>
              <w:t xml:space="preserve">Quality control reports: monitor data, strengthen </w:t>
            </w:r>
            <w:r w:rsidR="00723B9D" w:rsidRPr="00AD3013">
              <w:rPr>
                <w:rFonts w:ascii="Arial" w:hAnsi="Arial" w:cs="Arial"/>
                <w:sz w:val="20"/>
                <w:szCs w:val="20"/>
              </w:rPr>
              <w:t xml:space="preserve">data collection practices </w:t>
            </w:r>
          </w:p>
        </w:tc>
        <w:tc>
          <w:tcPr>
            <w:tcW w:w="676" w:type="pct"/>
            <w:tcBorders>
              <w:top w:val="single" w:sz="6" w:space="0" w:color="auto"/>
              <w:left w:val="single" w:sz="4" w:space="0" w:color="auto"/>
              <w:bottom w:val="single" w:sz="6" w:space="0" w:color="auto"/>
              <w:right w:val="single" w:sz="6" w:space="0" w:color="auto"/>
            </w:tcBorders>
            <w:vAlign w:val="center"/>
          </w:tcPr>
          <w:p w14:paraId="313D6911" w14:textId="77777777" w:rsidR="0090609E" w:rsidRPr="00AD3013" w:rsidRDefault="00DF5034" w:rsidP="00B509A2">
            <w:pPr>
              <w:spacing w:before="60" w:after="60"/>
              <w:ind w:left="145"/>
              <w:jc w:val="left"/>
              <w:rPr>
                <w:rFonts w:ascii="Arial" w:hAnsi="Arial" w:cs="Arial"/>
                <w:sz w:val="20"/>
                <w:szCs w:val="20"/>
              </w:rPr>
            </w:pPr>
            <w:r w:rsidRPr="00AD3013">
              <w:rPr>
                <w:rFonts w:ascii="Arial" w:hAnsi="Arial" w:cs="Arial"/>
                <w:sz w:val="20"/>
                <w:szCs w:val="20"/>
              </w:rPr>
              <w:t>Aug</w:t>
            </w:r>
            <w:r w:rsidR="0090609E" w:rsidRPr="00AD3013">
              <w:rPr>
                <w:rFonts w:ascii="Arial" w:hAnsi="Arial" w:cs="Arial"/>
                <w:sz w:val="20"/>
                <w:szCs w:val="20"/>
              </w:rPr>
              <w:t xml:space="preserve"> </w:t>
            </w:r>
            <w:r w:rsidRPr="00AD3013">
              <w:rPr>
                <w:rFonts w:ascii="Arial" w:hAnsi="Arial" w:cs="Arial"/>
                <w:sz w:val="20"/>
                <w:szCs w:val="20"/>
              </w:rPr>
              <w:t>24</w:t>
            </w:r>
            <w:r w:rsidR="0090609E" w:rsidRPr="00AD3013">
              <w:rPr>
                <w:rFonts w:ascii="Arial" w:hAnsi="Arial" w:cs="Arial"/>
                <w:sz w:val="20"/>
                <w:szCs w:val="20"/>
              </w:rPr>
              <w:t>-</w:t>
            </w:r>
          </w:p>
          <w:p w14:paraId="7473F3DB" w14:textId="0801343B" w:rsidR="004839D4" w:rsidRPr="00AD3013" w:rsidRDefault="00DF5034" w:rsidP="00B509A2">
            <w:pPr>
              <w:spacing w:before="60" w:after="60"/>
              <w:ind w:left="145"/>
              <w:jc w:val="left"/>
              <w:rPr>
                <w:rFonts w:ascii="Arial" w:hAnsi="Arial" w:cs="Arial"/>
                <w:sz w:val="20"/>
                <w:szCs w:val="20"/>
              </w:rPr>
            </w:pPr>
            <w:r w:rsidRPr="00AD3013">
              <w:rPr>
                <w:rFonts w:ascii="Arial" w:hAnsi="Arial" w:cs="Arial"/>
                <w:sz w:val="20"/>
                <w:szCs w:val="20"/>
              </w:rPr>
              <w:t>Dec</w:t>
            </w:r>
            <w:r w:rsidR="0090609E" w:rsidRPr="00AD3013">
              <w:rPr>
                <w:rFonts w:ascii="Arial" w:hAnsi="Arial" w:cs="Arial"/>
                <w:sz w:val="20"/>
                <w:szCs w:val="20"/>
              </w:rPr>
              <w:t xml:space="preserve"> </w:t>
            </w:r>
            <w:r w:rsidRPr="00AD3013">
              <w:rPr>
                <w:rFonts w:ascii="Arial" w:hAnsi="Arial" w:cs="Arial"/>
                <w:sz w:val="20"/>
                <w:szCs w:val="20"/>
              </w:rPr>
              <w:t>25</w:t>
            </w:r>
          </w:p>
        </w:tc>
      </w:tr>
      <w:tr w:rsidR="00694430" w:rsidRPr="00AD3013" w14:paraId="56F8EA1B" w14:textId="77777777" w:rsidTr="00302FE7">
        <w:trPr>
          <w:trHeight w:val="520"/>
        </w:trPr>
        <w:tc>
          <w:tcPr>
            <w:tcW w:w="1233" w:type="pct"/>
            <w:tcBorders>
              <w:top w:val="single" w:sz="6" w:space="0" w:color="auto"/>
              <w:left w:val="single" w:sz="6" w:space="0" w:color="auto"/>
              <w:bottom w:val="single" w:sz="6" w:space="0" w:color="auto"/>
              <w:right w:val="single" w:sz="4" w:space="0" w:color="auto"/>
            </w:tcBorders>
            <w:vAlign w:val="center"/>
          </w:tcPr>
          <w:p w14:paraId="3324EEB6" w14:textId="53265D58" w:rsidR="00694430" w:rsidRPr="00AD3013" w:rsidRDefault="00D130C6" w:rsidP="00DF5034">
            <w:pPr>
              <w:spacing w:before="60" w:after="60"/>
              <w:ind w:left="127"/>
              <w:jc w:val="left"/>
              <w:rPr>
                <w:rFonts w:ascii="Arial" w:hAnsi="Arial" w:cs="Arial"/>
                <w:b/>
                <w:bCs/>
                <w:color w:val="008946"/>
                <w:sz w:val="20"/>
                <w:szCs w:val="20"/>
              </w:rPr>
            </w:pPr>
            <w:r w:rsidRPr="00AD3013">
              <w:rPr>
                <w:rFonts w:ascii="Arial" w:hAnsi="Arial" w:cs="Arial"/>
                <w:b/>
                <w:bCs/>
                <w:color w:val="008946"/>
                <w:sz w:val="20"/>
                <w:szCs w:val="20"/>
              </w:rPr>
              <w:t>Develop data</w:t>
            </w:r>
            <w:r w:rsidR="00694430" w:rsidRPr="00AD3013">
              <w:rPr>
                <w:rFonts w:ascii="Arial" w:hAnsi="Arial" w:cs="Arial"/>
                <w:b/>
                <w:bCs/>
                <w:color w:val="008946"/>
                <w:sz w:val="20"/>
                <w:szCs w:val="20"/>
              </w:rPr>
              <w:t xml:space="preserve"> collection tools</w:t>
            </w:r>
          </w:p>
        </w:tc>
        <w:tc>
          <w:tcPr>
            <w:tcW w:w="3091" w:type="pct"/>
            <w:tcBorders>
              <w:top w:val="single" w:sz="6" w:space="0" w:color="auto"/>
              <w:left w:val="single" w:sz="4" w:space="0" w:color="auto"/>
              <w:bottom w:val="single" w:sz="6" w:space="0" w:color="auto"/>
              <w:right w:val="single" w:sz="6" w:space="0" w:color="auto"/>
            </w:tcBorders>
            <w:vAlign w:val="center"/>
          </w:tcPr>
          <w:p w14:paraId="22EAC8E5" w14:textId="1D8A7158" w:rsidR="00694430" w:rsidRPr="00AD3013" w:rsidRDefault="00427D28" w:rsidP="00427D28">
            <w:pPr>
              <w:pStyle w:val="ListParagraph"/>
              <w:numPr>
                <w:ilvl w:val="0"/>
                <w:numId w:val="3"/>
              </w:numPr>
              <w:spacing w:before="60" w:after="60"/>
              <w:ind w:left="429" w:hanging="284"/>
              <w:jc w:val="left"/>
              <w:rPr>
                <w:rFonts w:ascii="Arial" w:hAnsi="Arial" w:cs="Arial"/>
                <w:sz w:val="20"/>
                <w:szCs w:val="20"/>
              </w:rPr>
            </w:pPr>
            <w:r w:rsidRPr="00AD3013">
              <w:rPr>
                <w:rFonts w:ascii="Arial" w:hAnsi="Arial" w:cs="Arial"/>
                <w:sz w:val="20"/>
                <w:szCs w:val="20"/>
              </w:rPr>
              <w:t xml:space="preserve">Survey instruments (Microsoft Forms, QuestionPro): </w:t>
            </w:r>
            <w:r w:rsidR="00D130C6" w:rsidRPr="00AD3013">
              <w:rPr>
                <w:rFonts w:ascii="Arial" w:hAnsi="Arial" w:cs="Arial"/>
                <w:sz w:val="20"/>
                <w:szCs w:val="20"/>
              </w:rPr>
              <w:t xml:space="preserve">external training, internal </w:t>
            </w:r>
            <w:r w:rsidRPr="00AD3013">
              <w:rPr>
                <w:rFonts w:ascii="Arial" w:hAnsi="Arial" w:cs="Arial"/>
                <w:sz w:val="20"/>
                <w:szCs w:val="20"/>
              </w:rPr>
              <w:t>feedback</w:t>
            </w:r>
            <w:r w:rsidR="00D130C6" w:rsidRPr="00AD3013">
              <w:rPr>
                <w:rFonts w:ascii="Arial" w:hAnsi="Arial" w:cs="Arial"/>
                <w:sz w:val="20"/>
                <w:szCs w:val="20"/>
              </w:rPr>
              <w:t xml:space="preserve">, </w:t>
            </w:r>
            <w:r w:rsidR="00694430" w:rsidRPr="00AD3013">
              <w:rPr>
                <w:rFonts w:ascii="Arial" w:hAnsi="Arial" w:cs="Arial"/>
                <w:sz w:val="20"/>
                <w:szCs w:val="20"/>
              </w:rPr>
              <w:t xml:space="preserve">ART/DHA </w:t>
            </w:r>
          </w:p>
          <w:p w14:paraId="2AE68BC4" w14:textId="5347AD5D" w:rsidR="001C729C" w:rsidRPr="00AD3013" w:rsidRDefault="00427D28" w:rsidP="00302FE7">
            <w:pPr>
              <w:pStyle w:val="ListParagraph"/>
              <w:numPr>
                <w:ilvl w:val="0"/>
                <w:numId w:val="3"/>
              </w:numPr>
              <w:spacing w:before="60" w:after="60"/>
              <w:ind w:left="429" w:hanging="284"/>
              <w:jc w:val="left"/>
              <w:rPr>
                <w:rFonts w:ascii="Arial" w:hAnsi="Arial" w:cs="Arial"/>
                <w:sz w:val="20"/>
                <w:szCs w:val="20"/>
              </w:rPr>
            </w:pPr>
            <w:r w:rsidRPr="00AD3013">
              <w:rPr>
                <w:rFonts w:ascii="Arial" w:hAnsi="Arial" w:cs="Arial"/>
                <w:sz w:val="20"/>
                <w:szCs w:val="20"/>
              </w:rPr>
              <w:lastRenderedPageBreak/>
              <w:t>Qualitative feedback guides: f</w:t>
            </w:r>
            <w:r w:rsidR="00D130C6" w:rsidRPr="00AD3013">
              <w:rPr>
                <w:rFonts w:ascii="Arial" w:hAnsi="Arial" w:cs="Arial"/>
                <w:sz w:val="20"/>
                <w:szCs w:val="20"/>
              </w:rPr>
              <w:t>ocus group</w:t>
            </w:r>
            <w:r w:rsidRPr="00AD3013">
              <w:rPr>
                <w:rFonts w:ascii="Arial" w:hAnsi="Arial" w:cs="Arial"/>
                <w:sz w:val="20"/>
                <w:szCs w:val="20"/>
              </w:rPr>
              <w:t>s, workshops, team meetings</w:t>
            </w:r>
          </w:p>
        </w:tc>
        <w:tc>
          <w:tcPr>
            <w:tcW w:w="676" w:type="pct"/>
            <w:tcBorders>
              <w:top w:val="single" w:sz="6" w:space="0" w:color="auto"/>
              <w:left w:val="single" w:sz="4" w:space="0" w:color="auto"/>
              <w:bottom w:val="single" w:sz="6" w:space="0" w:color="auto"/>
              <w:right w:val="single" w:sz="6" w:space="0" w:color="auto"/>
            </w:tcBorders>
            <w:vAlign w:val="center"/>
          </w:tcPr>
          <w:p w14:paraId="14F518BB" w14:textId="77777777" w:rsidR="0090609E" w:rsidRPr="00AD3013" w:rsidRDefault="00DF5034" w:rsidP="00B509A2">
            <w:pPr>
              <w:spacing w:before="60" w:after="60"/>
              <w:ind w:left="145"/>
              <w:jc w:val="left"/>
              <w:rPr>
                <w:rFonts w:ascii="Arial" w:hAnsi="Arial" w:cs="Arial"/>
                <w:sz w:val="20"/>
                <w:szCs w:val="20"/>
              </w:rPr>
            </w:pPr>
            <w:r w:rsidRPr="00AD3013">
              <w:rPr>
                <w:rFonts w:ascii="Arial" w:hAnsi="Arial" w:cs="Arial"/>
                <w:sz w:val="20"/>
                <w:szCs w:val="20"/>
              </w:rPr>
              <w:lastRenderedPageBreak/>
              <w:t>Jan</w:t>
            </w:r>
            <w:r w:rsidR="0090609E" w:rsidRPr="00AD3013">
              <w:rPr>
                <w:rFonts w:ascii="Arial" w:hAnsi="Arial" w:cs="Arial"/>
                <w:sz w:val="20"/>
                <w:szCs w:val="20"/>
              </w:rPr>
              <w:t xml:space="preserve"> </w:t>
            </w:r>
            <w:r w:rsidRPr="00AD3013">
              <w:rPr>
                <w:rFonts w:ascii="Arial" w:hAnsi="Arial" w:cs="Arial"/>
                <w:sz w:val="20"/>
                <w:szCs w:val="20"/>
              </w:rPr>
              <w:t>25</w:t>
            </w:r>
            <w:r w:rsidR="0090609E" w:rsidRPr="00AD3013">
              <w:rPr>
                <w:rFonts w:ascii="Arial" w:hAnsi="Arial" w:cs="Arial"/>
                <w:sz w:val="20"/>
                <w:szCs w:val="20"/>
              </w:rPr>
              <w:t>-</w:t>
            </w:r>
            <w:r w:rsidRPr="00AD3013">
              <w:rPr>
                <w:rFonts w:ascii="Arial" w:hAnsi="Arial" w:cs="Arial"/>
                <w:sz w:val="20"/>
                <w:szCs w:val="20"/>
              </w:rPr>
              <w:t xml:space="preserve"> </w:t>
            </w:r>
          </w:p>
          <w:p w14:paraId="698CBB43" w14:textId="263B8E6F" w:rsidR="00694430" w:rsidRPr="00AD3013" w:rsidRDefault="00427D28" w:rsidP="00B509A2">
            <w:pPr>
              <w:spacing w:before="60" w:after="60"/>
              <w:ind w:left="145"/>
              <w:jc w:val="left"/>
              <w:rPr>
                <w:rFonts w:ascii="Arial" w:hAnsi="Arial" w:cs="Arial"/>
                <w:sz w:val="20"/>
                <w:szCs w:val="20"/>
              </w:rPr>
            </w:pPr>
            <w:r w:rsidRPr="00AD3013">
              <w:rPr>
                <w:rFonts w:ascii="Arial" w:hAnsi="Arial" w:cs="Arial"/>
                <w:sz w:val="20"/>
                <w:szCs w:val="20"/>
              </w:rPr>
              <w:lastRenderedPageBreak/>
              <w:t>Nov</w:t>
            </w:r>
            <w:r w:rsidR="0090609E" w:rsidRPr="00AD3013">
              <w:rPr>
                <w:rFonts w:ascii="Arial" w:hAnsi="Arial" w:cs="Arial"/>
                <w:sz w:val="20"/>
                <w:szCs w:val="20"/>
              </w:rPr>
              <w:t xml:space="preserve"> </w:t>
            </w:r>
            <w:r w:rsidR="00F22D6E" w:rsidRPr="00AD3013">
              <w:rPr>
                <w:rFonts w:ascii="Arial" w:hAnsi="Arial" w:cs="Arial"/>
                <w:sz w:val="20"/>
                <w:szCs w:val="20"/>
              </w:rPr>
              <w:t>25</w:t>
            </w:r>
          </w:p>
        </w:tc>
      </w:tr>
      <w:tr w:rsidR="00847C27" w:rsidRPr="00AD3013" w14:paraId="4CFA08D4" w14:textId="77777777" w:rsidTr="0039096E">
        <w:trPr>
          <w:trHeight w:val="300"/>
        </w:trPr>
        <w:tc>
          <w:tcPr>
            <w:tcW w:w="1233" w:type="pct"/>
            <w:tcBorders>
              <w:top w:val="single" w:sz="6" w:space="0" w:color="auto"/>
              <w:left w:val="single" w:sz="6" w:space="0" w:color="auto"/>
              <w:bottom w:val="single" w:sz="6" w:space="0" w:color="auto"/>
              <w:right w:val="single" w:sz="4" w:space="0" w:color="auto"/>
            </w:tcBorders>
            <w:vAlign w:val="center"/>
          </w:tcPr>
          <w:p w14:paraId="10D19D44" w14:textId="1A5D684A" w:rsidR="00847C27" w:rsidRPr="00AD3013" w:rsidRDefault="0025700E" w:rsidP="00427D28">
            <w:pPr>
              <w:spacing w:before="60" w:after="60"/>
              <w:ind w:left="127"/>
              <w:jc w:val="left"/>
              <w:rPr>
                <w:rFonts w:ascii="Arial" w:hAnsi="Arial" w:cs="Arial"/>
                <w:b/>
                <w:bCs/>
                <w:color w:val="008946"/>
                <w:sz w:val="20"/>
                <w:szCs w:val="20"/>
              </w:rPr>
            </w:pPr>
            <w:r w:rsidRPr="00AD3013">
              <w:rPr>
                <w:rFonts w:ascii="Arial" w:hAnsi="Arial" w:cs="Arial"/>
                <w:b/>
                <w:bCs/>
                <w:color w:val="008946"/>
                <w:sz w:val="20"/>
                <w:szCs w:val="20"/>
              </w:rPr>
              <w:lastRenderedPageBreak/>
              <w:t>Data analysis</w:t>
            </w:r>
            <w:r w:rsidR="001C729C" w:rsidRPr="00AD3013">
              <w:rPr>
                <w:rFonts w:ascii="Arial" w:hAnsi="Arial" w:cs="Arial"/>
                <w:b/>
                <w:bCs/>
                <w:color w:val="008946"/>
                <w:sz w:val="20"/>
                <w:szCs w:val="20"/>
              </w:rPr>
              <w:t xml:space="preserve"> and evaluation</w:t>
            </w:r>
          </w:p>
        </w:tc>
        <w:tc>
          <w:tcPr>
            <w:tcW w:w="3091" w:type="pct"/>
            <w:tcBorders>
              <w:top w:val="single" w:sz="6" w:space="0" w:color="auto"/>
              <w:left w:val="single" w:sz="4" w:space="0" w:color="auto"/>
              <w:bottom w:val="single" w:sz="6" w:space="0" w:color="auto"/>
              <w:right w:val="single" w:sz="6" w:space="0" w:color="auto"/>
            </w:tcBorders>
            <w:vAlign w:val="center"/>
          </w:tcPr>
          <w:p w14:paraId="3B106E26" w14:textId="165C34CB" w:rsidR="00847C27" w:rsidRPr="00AD3013" w:rsidRDefault="0025700E" w:rsidP="00197A3C">
            <w:pPr>
              <w:pStyle w:val="ListParagraph"/>
              <w:numPr>
                <w:ilvl w:val="0"/>
                <w:numId w:val="3"/>
              </w:numPr>
              <w:spacing w:before="60" w:after="60"/>
              <w:ind w:left="429" w:hanging="284"/>
              <w:jc w:val="left"/>
              <w:rPr>
                <w:rFonts w:ascii="Arial" w:hAnsi="Arial" w:cs="Arial"/>
                <w:sz w:val="20"/>
                <w:szCs w:val="20"/>
              </w:rPr>
            </w:pPr>
            <w:r w:rsidRPr="00AD3013">
              <w:rPr>
                <w:rFonts w:ascii="Arial" w:hAnsi="Arial" w:cs="Arial"/>
                <w:sz w:val="20"/>
                <w:szCs w:val="20"/>
              </w:rPr>
              <w:t xml:space="preserve">PowerBI Dashboard </w:t>
            </w:r>
            <w:r w:rsidR="00427D28" w:rsidRPr="00AD3013">
              <w:rPr>
                <w:rFonts w:ascii="Arial" w:hAnsi="Arial" w:cs="Arial"/>
                <w:sz w:val="20"/>
                <w:szCs w:val="20"/>
              </w:rPr>
              <w:t>for</w:t>
            </w:r>
            <w:r w:rsidRPr="00AD3013">
              <w:rPr>
                <w:rFonts w:ascii="Arial" w:hAnsi="Arial" w:cs="Arial"/>
                <w:sz w:val="20"/>
                <w:szCs w:val="20"/>
              </w:rPr>
              <w:t xml:space="preserve"> regular reporting </w:t>
            </w:r>
          </w:p>
          <w:p w14:paraId="1654D681" w14:textId="567E6CF8" w:rsidR="00427D28" w:rsidRPr="00AD3013" w:rsidRDefault="00427D28" w:rsidP="00197A3C">
            <w:pPr>
              <w:pStyle w:val="ListParagraph"/>
              <w:numPr>
                <w:ilvl w:val="0"/>
                <w:numId w:val="3"/>
              </w:numPr>
              <w:spacing w:before="60" w:after="60"/>
              <w:ind w:left="429" w:hanging="284"/>
              <w:jc w:val="left"/>
              <w:rPr>
                <w:rFonts w:ascii="Arial" w:hAnsi="Arial" w:cs="Arial"/>
                <w:sz w:val="20"/>
                <w:szCs w:val="20"/>
              </w:rPr>
            </w:pPr>
            <w:r w:rsidRPr="00AD3013">
              <w:rPr>
                <w:rFonts w:ascii="Arial" w:hAnsi="Arial" w:cs="Arial"/>
                <w:sz w:val="20"/>
                <w:szCs w:val="20"/>
              </w:rPr>
              <w:t>Evaluation infrastructure documents: introductory letters, informed consent forms, informed consent procedures, ethics statement</w:t>
            </w:r>
          </w:p>
          <w:p w14:paraId="717D046F" w14:textId="74D33201" w:rsidR="001C6787" w:rsidRPr="00AD3013" w:rsidRDefault="001C6787" w:rsidP="00197A3C">
            <w:pPr>
              <w:pStyle w:val="ListParagraph"/>
              <w:numPr>
                <w:ilvl w:val="0"/>
                <w:numId w:val="3"/>
              </w:numPr>
              <w:spacing w:before="60" w:after="60"/>
              <w:ind w:left="429" w:hanging="284"/>
              <w:jc w:val="left"/>
              <w:rPr>
                <w:rFonts w:ascii="Arial" w:hAnsi="Arial" w:cs="Arial"/>
                <w:sz w:val="20"/>
                <w:szCs w:val="20"/>
              </w:rPr>
            </w:pPr>
            <w:r w:rsidRPr="00AD3013">
              <w:rPr>
                <w:rFonts w:ascii="Arial" w:hAnsi="Arial" w:cs="Arial"/>
                <w:sz w:val="20"/>
                <w:szCs w:val="20"/>
              </w:rPr>
              <w:t>Analysis of</w:t>
            </w:r>
            <w:r w:rsidR="009F24A1" w:rsidRPr="00AD3013">
              <w:rPr>
                <w:rFonts w:ascii="Arial" w:hAnsi="Arial" w:cs="Arial"/>
                <w:sz w:val="20"/>
                <w:szCs w:val="20"/>
              </w:rPr>
              <w:t xml:space="preserve"> surveys, Action step data, qualitative feedback</w:t>
            </w:r>
          </w:p>
          <w:p w14:paraId="548AE1A4" w14:textId="65324D31" w:rsidR="001C729C" w:rsidRPr="00AD3013" w:rsidRDefault="001C729C" w:rsidP="00197A3C">
            <w:pPr>
              <w:pStyle w:val="ListParagraph"/>
              <w:numPr>
                <w:ilvl w:val="0"/>
                <w:numId w:val="3"/>
              </w:numPr>
              <w:spacing w:before="60" w:after="60"/>
              <w:ind w:left="429" w:hanging="284"/>
              <w:jc w:val="left"/>
              <w:rPr>
                <w:rFonts w:ascii="Arial" w:hAnsi="Arial" w:cs="Arial"/>
                <w:sz w:val="20"/>
                <w:szCs w:val="20"/>
              </w:rPr>
            </w:pPr>
            <w:r w:rsidRPr="00AD3013">
              <w:rPr>
                <w:rFonts w:ascii="Arial" w:hAnsi="Arial" w:cs="Arial"/>
                <w:sz w:val="20"/>
                <w:szCs w:val="20"/>
              </w:rPr>
              <w:t>Cost of service</w:t>
            </w:r>
            <w:r w:rsidR="009F24A1" w:rsidRPr="00AD3013">
              <w:rPr>
                <w:rFonts w:ascii="Arial" w:hAnsi="Arial" w:cs="Arial"/>
                <w:sz w:val="20"/>
                <w:szCs w:val="20"/>
              </w:rPr>
              <w:t xml:space="preserve"> calculation</w:t>
            </w:r>
          </w:p>
        </w:tc>
        <w:tc>
          <w:tcPr>
            <w:tcW w:w="676" w:type="pct"/>
            <w:tcBorders>
              <w:top w:val="single" w:sz="6" w:space="0" w:color="auto"/>
              <w:left w:val="single" w:sz="4" w:space="0" w:color="auto"/>
              <w:bottom w:val="single" w:sz="6" w:space="0" w:color="auto"/>
              <w:right w:val="single" w:sz="6" w:space="0" w:color="auto"/>
            </w:tcBorders>
            <w:vAlign w:val="center"/>
          </w:tcPr>
          <w:p w14:paraId="5E412E84" w14:textId="77777777" w:rsidR="0090609E" w:rsidRPr="00AD3013" w:rsidRDefault="00F22D6E" w:rsidP="00B509A2">
            <w:pPr>
              <w:spacing w:before="60" w:after="60"/>
              <w:ind w:left="145"/>
              <w:jc w:val="left"/>
              <w:rPr>
                <w:rFonts w:ascii="Arial" w:hAnsi="Arial" w:cs="Arial"/>
                <w:sz w:val="20"/>
                <w:szCs w:val="20"/>
              </w:rPr>
            </w:pPr>
            <w:r w:rsidRPr="00AD3013">
              <w:rPr>
                <w:rFonts w:ascii="Arial" w:hAnsi="Arial" w:cs="Arial"/>
                <w:sz w:val="20"/>
                <w:szCs w:val="20"/>
              </w:rPr>
              <w:t>Jan</w:t>
            </w:r>
            <w:r w:rsidR="0090609E" w:rsidRPr="00AD3013">
              <w:rPr>
                <w:rFonts w:ascii="Arial" w:hAnsi="Arial" w:cs="Arial"/>
                <w:sz w:val="20"/>
                <w:szCs w:val="20"/>
              </w:rPr>
              <w:t xml:space="preserve"> </w:t>
            </w:r>
            <w:r w:rsidRPr="00AD3013">
              <w:rPr>
                <w:rFonts w:ascii="Arial" w:hAnsi="Arial" w:cs="Arial"/>
                <w:sz w:val="20"/>
                <w:szCs w:val="20"/>
              </w:rPr>
              <w:t>25</w:t>
            </w:r>
            <w:r w:rsidR="0090609E" w:rsidRPr="00AD3013">
              <w:rPr>
                <w:rFonts w:ascii="Arial" w:hAnsi="Arial" w:cs="Arial"/>
                <w:sz w:val="20"/>
                <w:szCs w:val="20"/>
              </w:rPr>
              <w:t>-</w:t>
            </w:r>
            <w:r w:rsidRPr="00AD3013">
              <w:rPr>
                <w:rFonts w:ascii="Arial" w:hAnsi="Arial" w:cs="Arial"/>
                <w:sz w:val="20"/>
                <w:szCs w:val="20"/>
              </w:rPr>
              <w:t xml:space="preserve"> </w:t>
            </w:r>
          </w:p>
          <w:p w14:paraId="6EFF234C" w14:textId="40A73190" w:rsidR="00847C27" w:rsidRPr="00AD3013" w:rsidRDefault="00F22D6E" w:rsidP="00B509A2">
            <w:pPr>
              <w:spacing w:before="60" w:after="60"/>
              <w:ind w:left="145"/>
              <w:jc w:val="left"/>
              <w:rPr>
                <w:rFonts w:ascii="Arial" w:hAnsi="Arial" w:cs="Arial"/>
                <w:sz w:val="20"/>
                <w:szCs w:val="20"/>
              </w:rPr>
            </w:pPr>
            <w:r w:rsidRPr="00AD3013">
              <w:rPr>
                <w:rFonts w:ascii="Arial" w:hAnsi="Arial" w:cs="Arial"/>
                <w:sz w:val="20"/>
                <w:szCs w:val="20"/>
              </w:rPr>
              <w:t>Dec</w:t>
            </w:r>
            <w:r w:rsidR="0090609E" w:rsidRPr="00AD3013">
              <w:rPr>
                <w:rFonts w:ascii="Arial" w:hAnsi="Arial" w:cs="Arial"/>
                <w:sz w:val="20"/>
                <w:szCs w:val="20"/>
              </w:rPr>
              <w:t xml:space="preserve"> </w:t>
            </w:r>
            <w:r w:rsidRPr="00AD3013">
              <w:rPr>
                <w:rFonts w:ascii="Arial" w:hAnsi="Arial" w:cs="Arial"/>
                <w:sz w:val="20"/>
                <w:szCs w:val="20"/>
              </w:rPr>
              <w:t>25</w:t>
            </w:r>
          </w:p>
        </w:tc>
      </w:tr>
      <w:tr w:rsidR="006143CF" w:rsidRPr="00AD3013" w14:paraId="1A3B7EFB" w14:textId="77777777" w:rsidTr="006F3362">
        <w:trPr>
          <w:trHeight w:val="300"/>
        </w:trPr>
        <w:tc>
          <w:tcPr>
            <w:tcW w:w="5000" w:type="pct"/>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35B2231" w14:textId="5AE4BC47" w:rsidR="006143CF" w:rsidRPr="00AD3013" w:rsidRDefault="006143CF" w:rsidP="006143CF">
            <w:pPr>
              <w:spacing w:before="60" w:after="60"/>
              <w:ind w:left="145"/>
              <w:jc w:val="left"/>
              <w:rPr>
                <w:rFonts w:ascii="Arial" w:hAnsi="Arial" w:cs="Arial"/>
                <w:b/>
                <w:bCs/>
                <w:sz w:val="20"/>
                <w:szCs w:val="20"/>
              </w:rPr>
            </w:pPr>
            <w:r w:rsidRPr="00AD3013">
              <w:rPr>
                <w:rFonts w:ascii="Arial" w:hAnsi="Arial" w:cs="Arial"/>
                <w:b/>
                <w:bCs/>
                <w:sz w:val="20"/>
                <w:szCs w:val="20"/>
              </w:rPr>
              <w:t>Communication and Reporting</w:t>
            </w:r>
          </w:p>
        </w:tc>
      </w:tr>
      <w:tr w:rsidR="00000B11" w:rsidRPr="00AD3013" w14:paraId="46721E4E" w14:textId="77777777" w:rsidTr="00427D28">
        <w:trPr>
          <w:trHeight w:val="42"/>
        </w:trPr>
        <w:tc>
          <w:tcPr>
            <w:tcW w:w="1233" w:type="pct"/>
            <w:vMerge w:val="restart"/>
            <w:tcBorders>
              <w:top w:val="single" w:sz="6" w:space="0" w:color="auto"/>
              <w:left w:val="single" w:sz="6" w:space="0" w:color="auto"/>
              <w:right w:val="single" w:sz="4" w:space="0" w:color="auto"/>
            </w:tcBorders>
            <w:vAlign w:val="center"/>
          </w:tcPr>
          <w:p w14:paraId="77831A1A" w14:textId="42A34C6C" w:rsidR="00000B11" w:rsidRPr="00AD3013" w:rsidRDefault="00000B11" w:rsidP="006143CF">
            <w:pPr>
              <w:spacing w:before="60" w:after="60"/>
              <w:ind w:left="127" w:firstLine="15"/>
              <w:jc w:val="left"/>
              <w:rPr>
                <w:rFonts w:ascii="Arial" w:hAnsi="Arial" w:cs="Arial"/>
                <w:b/>
                <w:bCs/>
                <w:color w:val="008946"/>
                <w:sz w:val="20"/>
                <w:szCs w:val="20"/>
              </w:rPr>
            </w:pPr>
            <w:r w:rsidRPr="00AD3013">
              <w:rPr>
                <w:rFonts w:ascii="Arial" w:hAnsi="Arial" w:cs="Arial"/>
                <w:b/>
                <w:bCs/>
                <w:color w:val="008946"/>
                <w:sz w:val="20"/>
                <w:szCs w:val="20"/>
              </w:rPr>
              <w:t>Reporting and Communication</w:t>
            </w:r>
          </w:p>
        </w:tc>
        <w:tc>
          <w:tcPr>
            <w:tcW w:w="3091" w:type="pct"/>
            <w:tcBorders>
              <w:top w:val="single" w:sz="6" w:space="0" w:color="auto"/>
              <w:left w:val="single" w:sz="4" w:space="0" w:color="auto"/>
              <w:bottom w:val="single" w:sz="6" w:space="0" w:color="auto"/>
              <w:right w:val="single" w:sz="6" w:space="0" w:color="auto"/>
            </w:tcBorders>
            <w:vAlign w:val="center"/>
          </w:tcPr>
          <w:p w14:paraId="7B8D5D1D" w14:textId="2E8960B4" w:rsidR="00000B11" w:rsidRPr="00AD3013" w:rsidRDefault="00000B11" w:rsidP="006F6BA4">
            <w:pPr>
              <w:pStyle w:val="ListParagraph"/>
              <w:numPr>
                <w:ilvl w:val="0"/>
                <w:numId w:val="3"/>
              </w:numPr>
              <w:spacing w:before="60" w:after="60"/>
              <w:ind w:left="429" w:hanging="284"/>
              <w:jc w:val="left"/>
              <w:rPr>
                <w:rFonts w:ascii="Arial" w:hAnsi="Arial" w:cs="Arial"/>
                <w:sz w:val="20"/>
                <w:szCs w:val="20"/>
              </w:rPr>
            </w:pPr>
            <w:r w:rsidRPr="00AD3013">
              <w:rPr>
                <w:rFonts w:ascii="Arial" w:hAnsi="Arial" w:cs="Arial"/>
                <w:sz w:val="20"/>
                <w:szCs w:val="20"/>
              </w:rPr>
              <w:t>Service Snapshots</w:t>
            </w:r>
          </w:p>
        </w:tc>
        <w:tc>
          <w:tcPr>
            <w:tcW w:w="676" w:type="pct"/>
            <w:tcBorders>
              <w:top w:val="single" w:sz="6" w:space="0" w:color="auto"/>
              <w:left w:val="single" w:sz="4" w:space="0" w:color="auto"/>
              <w:bottom w:val="single" w:sz="6" w:space="0" w:color="auto"/>
              <w:right w:val="single" w:sz="6" w:space="0" w:color="auto"/>
            </w:tcBorders>
            <w:vAlign w:val="center"/>
          </w:tcPr>
          <w:p w14:paraId="793A2388" w14:textId="7E243376" w:rsidR="00000B11" w:rsidRPr="00AD3013" w:rsidRDefault="00000B11" w:rsidP="005F3640">
            <w:pPr>
              <w:spacing w:before="60" w:after="60"/>
              <w:ind w:left="0"/>
              <w:jc w:val="left"/>
              <w:rPr>
                <w:rFonts w:ascii="Arial" w:hAnsi="Arial" w:cs="Arial"/>
                <w:sz w:val="20"/>
                <w:szCs w:val="20"/>
              </w:rPr>
            </w:pPr>
            <w:r w:rsidRPr="00AD3013">
              <w:rPr>
                <w:rFonts w:ascii="Arial" w:hAnsi="Arial" w:cs="Arial"/>
                <w:sz w:val="20"/>
                <w:szCs w:val="20"/>
              </w:rPr>
              <w:t xml:space="preserve"> Bimonthly</w:t>
            </w:r>
          </w:p>
        </w:tc>
      </w:tr>
      <w:tr w:rsidR="00000B11" w:rsidRPr="00AD3013" w14:paraId="48CDB7CD" w14:textId="77777777">
        <w:trPr>
          <w:trHeight w:val="73"/>
        </w:trPr>
        <w:tc>
          <w:tcPr>
            <w:tcW w:w="1233" w:type="pct"/>
            <w:vMerge/>
            <w:tcBorders>
              <w:left w:val="single" w:sz="6" w:space="0" w:color="auto"/>
              <w:right w:val="single" w:sz="4" w:space="0" w:color="auto"/>
            </w:tcBorders>
            <w:vAlign w:val="center"/>
          </w:tcPr>
          <w:p w14:paraId="4D5AD40B" w14:textId="77777777" w:rsidR="00000B11" w:rsidRPr="00AD3013" w:rsidRDefault="00000B11" w:rsidP="006143CF">
            <w:pPr>
              <w:spacing w:before="60" w:after="60"/>
              <w:ind w:left="127" w:firstLine="15"/>
              <w:jc w:val="left"/>
              <w:rPr>
                <w:rFonts w:ascii="Arial" w:hAnsi="Arial" w:cs="Arial"/>
                <w:b/>
                <w:bCs/>
                <w:color w:val="008946"/>
                <w:sz w:val="20"/>
                <w:szCs w:val="20"/>
              </w:rPr>
            </w:pPr>
          </w:p>
        </w:tc>
        <w:tc>
          <w:tcPr>
            <w:tcW w:w="3091" w:type="pct"/>
            <w:tcBorders>
              <w:top w:val="single" w:sz="6" w:space="0" w:color="auto"/>
              <w:left w:val="single" w:sz="4" w:space="0" w:color="auto"/>
              <w:bottom w:val="single" w:sz="6" w:space="0" w:color="auto"/>
              <w:right w:val="single" w:sz="6" w:space="0" w:color="auto"/>
            </w:tcBorders>
            <w:vAlign w:val="center"/>
          </w:tcPr>
          <w:p w14:paraId="30857FCA" w14:textId="6709A957" w:rsidR="00000B11" w:rsidRPr="00AD3013" w:rsidRDefault="00000B11" w:rsidP="005F3640">
            <w:pPr>
              <w:pStyle w:val="ListParagraph"/>
              <w:numPr>
                <w:ilvl w:val="0"/>
                <w:numId w:val="3"/>
              </w:numPr>
              <w:spacing w:before="60" w:after="60"/>
              <w:ind w:left="429" w:hanging="284"/>
              <w:jc w:val="left"/>
              <w:rPr>
                <w:rFonts w:ascii="Arial" w:hAnsi="Arial" w:cs="Arial"/>
                <w:sz w:val="20"/>
                <w:szCs w:val="20"/>
              </w:rPr>
            </w:pPr>
            <w:r w:rsidRPr="00AD3013">
              <w:rPr>
                <w:rFonts w:ascii="Arial" w:hAnsi="Arial" w:cs="Arial"/>
                <w:sz w:val="20"/>
                <w:szCs w:val="20"/>
              </w:rPr>
              <w:t>Funder reporting</w:t>
            </w:r>
          </w:p>
        </w:tc>
        <w:tc>
          <w:tcPr>
            <w:tcW w:w="676" w:type="pct"/>
            <w:tcBorders>
              <w:top w:val="single" w:sz="6" w:space="0" w:color="auto"/>
              <w:left w:val="single" w:sz="4" w:space="0" w:color="auto"/>
              <w:bottom w:val="single" w:sz="6" w:space="0" w:color="auto"/>
              <w:right w:val="single" w:sz="6" w:space="0" w:color="auto"/>
            </w:tcBorders>
            <w:vAlign w:val="center"/>
          </w:tcPr>
          <w:p w14:paraId="0C844167" w14:textId="4DD73D30" w:rsidR="00000B11" w:rsidRPr="00AD3013" w:rsidRDefault="00000B11" w:rsidP="005F3640">
            <w:pPr>
              <w:spacing w:before="60" w:after="60"/>
              <w:ind w:left="0"/>
              <w:jc w:val="left"/>
              <w:rPr>
                <w:rFonts w:ascii="Arial" w:hAnsi="Arial" w:cs="Arial"/>
                <w:sz w:val="20"/>
                <w:szCs w:val="20"/>
              </w:rPr>
            </w:pPr>
            <w:r w:rsidRPr="00AD3013">
              <w:rPr>
                <w:rFonts w:ascii="Arial" w:hAnsi="Arial" w:cs="Arial"/>
                <w:sz w:val="20"/>
                <w:szCs w:val="20"/>
              </w:rPr>
              <w:t xml:space="preserve"> 6 monthly</w:t>
            </w:r>
          </w:p>
        </w:tc>
      </w:tr>
      <w:tr w:rsidR="00000B11" w:rsidRPr="00AD3013" w14:paraId="47A64E94" w14:textId="77777777">
        <w:trPr>
          <w:trHeight w:val="300"/>
        </w:trPr>
        <w:tc>
          <w:tcPr>
            <w:tcW w:w="1233" w:type="pct"/>
            <w:vMerge/>
            <w:tcBorders>
              <w:left w:val="single" w:sz="6" w:space="0" w:color="auto"/>
              <w:right w:val="single" w:sz="4" w:space="0" w:color="auto"/>
            </w:tcBorders>
            <w:vAlign w:val="center"/>
          </w:tcPr>
          <w:p w14:paraId="73C83FCD" w14:textId="77777777" w:rsidR="00000B11" w:rsidRPr="00AD3013" w:rsidRDefault="00000B11" w:rsidP="006143CF">
            <w:pPr>
              <w:spacing w:before="60" w:after="60"/>
              <w:ind w:left="127" w:firstLine="15"/>
              <w:jc w:val="left"/>
              <w:rPr>
                <w:rFonts w:ascii="Arial" w:hAnsi="Arial" w:cs="Arial"/>
                <w:b/>
                <w:bCs/>
                <w:color w:val="008946"/>
                <w:sz w:val="20"/>
                <w:szCs w:val="20"/>
              </w:rPr>
            </w:pPr>
          </w:p>
        </w:tc>
        <w:tc>
          <w:tcPr>
            <w:tcW w:w="3091" w:type="pct"/>
            <w:tcBorders>
              <w:top w:val="single" w:sz="6" w:space="0" w:color="auto"/>
              <w:left w:val="single" w:sz="4" w:space="0" w:color="auto"/>
              <w:bottom w:val="single" w:sz="6" w:space="0" w:color="auto"/>
              <w:right w:val="single" w:sz="6" w:space="0" w:color="auto"/>
            </w:tcBorders>
            <w:vAlign w:val="center"/>
          </w:tcPr>
          <w:p w14:paraId="64448E1D" w14:textId="2FD327F6" w:rsidR="00000B11" w:rsidRPr="00AD3013" w:rsidRDefault="00427D28" w:rsidP="005F3640">
            <w:pPr>
              <w:pStyle w:val="ListParagraph"/>
              <w:numPr>
                <w:ilvl w:val="0"/>
                <w:numId w:val="3"/>
              </w:numPr>
              <w:spacing w:before="60" w:after="60"/>
              <w:ind w:left="429" w:hanging="284"/>
              <w:jc w:val="left"/>
              <w:rPr>
                <w:rFonts w:ascii="Arial" w:hAnsi="Arial" w:cs="Arial"/>
                <w:sz w:val="20"/>
                <w:szCs w:val="20"/>
              </w:rPr>
            </w:pPr>
            <w:r w:rsidRPr="00AD3013">
              <w:rPr>
                <w:rFonts w:ascii="Arial" w:hAnsi="Arial" w:cs="Arial"/>
                <w:sz w:val="20"/>
                <w:szCs w:val="20"/>
              </w:rPr>
              <w:t>Contribution to social media posts</w:t>
            </w:r>
          </w:p>
        </w:tc>
        <w:tc>
          <w:tcPr>
            <w:tcW w:w="676" w:type="pct"/>
            <w:tcBorders>
              <w:top w:val="single" w:sz="6" w:space="0" w:color="auto"/>
              <w:left w:val="single" w:sz="4" w:space="0" w:color="auto"/>
              <w:bottom w:val="single" w:sz="6" w:space="0" w:color="auto"/>
              <w:right w:val="single" w:sz="6" w:space="0" w:color="auto"/>
            </w:tcBorders>
            <w:vAlign w:val="center"/>
          </w:tcPr>
          <w:p w14:paraId="350CD078" w14:textId="55533613" w:rsidR="00000B11" w:rsidRPr="00AD3013" w:rsidRDefault="00000B11" w:rsidP="005F3640">
            <w:pPr>
              <w:spacing w:before="60" w:after="60"/>
              <w:ind w:left="0"/>
              <w:jc w:val="left"/>
              <w:rPr>
                <w:rFonts w:ascii="Arial" w:hAnsi="Arial" w:cs="Arial"/>
                <w:sz w:val="20"/>
                <w:szCs w:val="20"/>
              </w:rPr>
            </w:pPr>
            <w:r w:rsidRPr="00AD3013">
              <w:rPr>
                <w:rFonts w:ascii="Arial" w:hAnsi="Arial" w:cs="Arial"/>
                <w:sz w:val="20"/>
                <w:szCs w:val="20"/>
              </w:rPr>
              <w:t xml:space="preserve"> As needed</w:t>
            </w:r>
          </w:p>
        </w:tc>
      </w:tr>
      <w:tr w:rsidR="00000B11" w:rsidRPr="00AD3013" w14:paraId="79BC2FC6" w14:textId="77777777" w:rsidTr="00427D28">
        <w:trPr>
          <w:trHeight w:val="182"/>
        </w:trPr>
        <w:tc>
          <w:tcPr>
            <w:tcW w:w="1233" w:type="pct"/>
            <w:vMerge/>
            <w:tcBorders>
              <w:left w:val="single" w:sz="6" w:space="0" w:color="auto"/>
              <w:right w:val="single" w:sz="4" w:space="0" w:color="auto"/>
            </w:tcBorders>
            <w:vAlign w:val="center"/>
          </w:tcPr>
          <w:p w14:paraId="52216C71" w14:textId="77777777" w:rsidR="00000B11" w:rsidRPr="00AD3013" w:rsidRDefault="00000B11" w:rsidP="006143CF">
            <w:pPr>
              <w:spacing w:before="60" w:after="60"/>
              <w:ind w:left="127" w:firstLine="15"/>
              <w:jc w:val="left"/>
              <w:rPr>
                <w:rFonts w:ascii="Arial" w:hAnsi="Arial" w:cs="Arial"/>
                <w:b/>
                <w:bCs/>
                <w:color w:val="008946"/>
                <w:sz w:val="20"/>
                <w:szCs w:val="20"/>
              </w:rPr>
            </w:pPr>
          </w:p>
        </w:tc>
        <w:tc>
          <w:tcPr>
            <w:tcW w:w="3091" w:type="pct"/>
            <w:tcBorders>
              <w:top w:val="single" w:sz="6" w:space="0" w:color="auto"/>
              <w:left w:val="single" w:sz="4" w:space="0" w:color="auto"/>
              <w:bottom w:val="single" w:sz="6" w:space="0" w:color="auto"/>
              <w:right w:val="single" w:sz="6" w:space="0" w:color="auto"/>
            </w:tcBorders>
            <w:vAlign w:val="center"/>
          </w:tcPr>
          <w:p w14:paraId="6749FB5F" w14:textId="537E530E" w:rsidR="00000B11" w:rsidRPr="00AD3013" w:rsidRDefault="00000B11" w:rsidP="005F3640">
            <w:pPr>
              <w:pStyle w:val="ListParagraph"/>
              <w:numPr>
                <w:ilvl w:val="0"/>
                <w:numId w:val="3"/>
              </w:numPr>
              <w:spacing w:before="60" w:after="60"/>
              <w:ind w:left="429" w:hanging="284"/>
              <w:jc w:val="left"/>
              <w:rPr>
                <w:rFonts w:ascii="Arial" w:hAnsi="Arial" w:cs="Arial"/>
                <w:sz w:val="20"/>
                <w:szCs w:val="20"/>
              </w:rPr>
            </w:pPr>
            <w:r w:rsidRPr="00AD3013">
              <w:rPr>
                <w:rFonts w:ascii="Arial" w:hAnsi="Arial" w:cs="Arial"/>
                <w:sz w:val="20"/>
                <w:szCs w:val="20"/>
              </w:rPr>
              <w:t>Presentations</w:t>
            </w:r>
            <w:r w:rsidR="00427D28" w:rsidRPr="00AD3013">
              <w:rPr>
                <w:rFonts w:ascii="Arial" w:hAnsi="Arial" w:cs="Arial"/>
                <w:sz w:val="20"/>
                <w:szCs w:val="20"/>
              </w:rPr>
              <w:t xml:space="preserve"> as requested</w:t>
            </w:r>
            <w:r w:rsidRPr="00AD3013">
              <w:rPr>
                <w:rFonts w:ascii="Arial" w:hAnsi="Arial" w:cs="Arial"/>
                <w:sz w:val="20"/>
                <w:szCs w:val="20"/>
              </w:rPr>
              <w:t>, e.g., conferences</w:t>
            </w:r>
          </w:p>
        </w:tc>
        <w:tc>
          <w:tcPr>
            <w:tcW w:w="676" w:type="pct"/>
            <w:tcBorders>
              <w:top w:val="single" w:sz="6" w:space="0" w:color="auto"/>
              <w:left w:val="single" w:sz="4" w:space="0" w:color="auto"/>
              <w:bottom w:val="single" w:sz="6" w:space="0" w:color="auto"/>
              <w:right w:val="single" w:sz="6" w:space="0" w:color="auto"/>
            </w:tcBorders>
            <w:vAlign w:val="center"/>
          </w:tcPr>
          <w:p w14:paraId="1C3D60ED" w14:textId="744E565C" w:rsidR="00000B11" w:rsidRPr="00AD3013" w:rsidRDefault="00000B11" w:rsidP="005F3640">
            <w:pPr>
              <w:spacing w:before="60" w:after="60"/>
              <w:ind w:left="0"/>
              <w:jc w:val="left"/>
              <w:rPr>
                <w:rFonts w:ascii="Arial" w:hAnsi="Arial" w:cs="Arial"/>
                <w:sz w:val="20"/>
                <w:szCs w:val="20"/>
              </w:rPr>
            </w:pPr>
            <w:r w:rsidRPr="00AD3013">
              <w:rPr>
                <w:rFonts w:ascii="Arial" w:hAnsi="Arial" w:cs="Arial"/>
                <w:sz w:val="20"/>
                <w:szCs w:val="20"/>
              </w:rPr>
              <w:t xml:space="preserve"> As needed</w:t>
            </w:r>
          </w:p>
        </w:tc>
      </w:tr>
      <w:tr w:rsidR="00000B11" w:rsidRPr="00AD3013" w14:paraId="6296BF75" w14:textId="77777777" w:rsidTr="005F08F2">
        <w:trPr>
          <w:trHeight w:val="48"/>
        </w:trPr>
        <w:tc>
          <w:tcPr>
            <w:tcW w:w="1233" w:type="pct"/>
            <w:vMerge/>
            <w:tcBorders>
              <w:left w:val="single" w:sz="6" w:space="0" w:color="auto"/>
              <w:bottom w:val="single" w:sz="6" w:space="0" w:color="auto"/>
              <w:right w:val="single" w:sz="4" w:space="0" w:color="auto"/>
            </w:tcBorders>
            <w:vAlign w:val="center"/>
          </w:tcPr>
          <w:p w14:paraId="221B51B7" w14:textId="77777777" w:rsidR="00000B11" w:rsidRPr="00AD3013" w:rsidRDefault="00000B11" w:rsidP="006143CF">
            <w:pPr>
              <w:spacing w:before="60" w:after="60"/>
              <w:ind w:left="127" w:firstLine="15"/>
              <w:jc w:val="left"/>
              <w:rPr>
                <w:rFonts w:ascii="Arial" w:hAnsi="Arial" w:cs="Arial"/>
                <w:b/>
                <w:bCs/>
                <w:color w:val="008946"/>
                <w:sz w:val="20"/>
                <w:szCs w:val="20"/>
              </w:rPr>
            </w:pPr>
          </w:p>
        </w:tc>
        <w:tc>
          <w:tcPr>
            <w:tcW w:w="3091" w:type="pct"/>
            <w:tcBorders>
              <w:top w:val="single" w:sz="6" w:space="0" w:color="auto"/>
              <w:left w:val="single" w:sz="4" w:space="0" w:color="auto"/>
              <w:bottom w:val="single" w:sz="6" w:space="0" w:color="auto"/>
              <w:right w:val="single" w:sz="6" w:space="0" w:color="auto"/>
            </w:tcBorders>
            <w:vAlign w:val="center"/>
          </w:tcPr>
          <w:p w14:paraId="0D1A919B" w14:textId="0B4C8B85" w:rsidR="00000B11" w:rsidRPr="00AD3013" w:rsidRDefault="00000B11" w:rsidP="005F3640">
            <w:pPr>
              <w:pStyle w:val="ListParagraph"/>
              <w:numPr>
                <w:ilvl w:val="0"/>
                <w:numId w:val="3"/>
              </w:numPr>
              <w:spacing w:before="60" w:after="60"/>
              <w:ind w:left="429" w:hanging="284"/>
              <w:jc w:val="left"/>
              <w:rPr>
                <w:rFonts w:ascii="Arial" w:hAnsi="Arial" w:cs="Arial"/>
                <w:sz w:val="20"/>
                <w:szCs w:val="20"/>
              </w:rPr>
            </w:pPr>
            <w:r w:rsidRPr="00AD3013">
              <w:rPr>
                <w:rFonts w:ascii="Arial" w:hAnsi="Arial" w:cs="Arial"/>
                <w:sz w:val="20"/>
                <w:szCs w:val="20"/>
              </w:rPr>
              <w:t>F</w:t>
            </w:r>
            <w:r w:rsidR="00302FE7" w:rsidRPr="00AD3013">
              <w:rPr>
                <w:rFonts w:ascii="Arial" w:hAnsi="Arial" w:cs="Arial"/>
                <w:sz w:val="20"/>
                <w:szCs w:val="20"/>
              </w:rPr>
              <w:t xml:space="preserve">ull </w:t>
            </w:r>
            <w:r w:rsidRPr="00AD3013">
              <w:rPr>
                <w:rFonts w:ascii="Arial" w:hAnsi="Arial" w:cs="Arial"/>
                <w:sz w:val="20"/>
                <w:szCs w:val="20"/>
              </w:rPr>
              <w:t>report</w:t>
            </w:r>
          </w:p>
        </w:tc>
        <w:tc>
          <w:tcPr>
            <w:tcW w:w="676" w:type="pct"/>
            <w:tcBorders>
              <w:top w:val="single" w:sz="6" w:space="0" w:color="auto"/>
              <w:left w:val="single" w:sz="4" w:space="0" w:color="auto"/>
              <w:bottom w:val="single" w:sz="6" w:space="0" w:color="auto"/>
              <w:right w:val="single" w:sz="6" w:space="0" w:color="auto"/>
            </w:tcBorders>
            <w:vAlign w:val="center"/>
          </w:tcPr>
          <w:p w14:paraId="4F509CA8" w14:textId="4F502E55" w:rsidR="00000B11" w:rsidRPr="00AD3013" w:rsidRDefault="00000B11" w:rsidP="005F3640">
            <w:pPr>
              <w:spacing w:before="60" w:after="60"/>
              <w:ind w:left="0"/>
              <w:jc w:val="left"/>
              <w:rPr>
                <w:rFonts w:ascii="Arial" w:hAnsi="Arial" w:cs="Arial"/>
                <w:sz w:val="20"/>
                <w:szCs w:val="20"/>
              </w:rPr>
            </w:pPr>
            <w:r w:rsidRPr="00AD3013">
              <w:rPr>
                <w:rFonts w:ascii="Arial" w:hAnsi="Arial" w:cs="Arial"/>
                <w:sz w:val="20"/>
                <w:szCs w:val="20"/>
              </w:rPr>
              <w:t xml:space="preserve"> Nov-Dec 25</w:t>
            </w:r>
          </w:p>
        </w:tc>
      </w:tr>
      <w:tr w:rsidR="006143CF" w:rsidRPr="00AD3013" w14:paraId="7A8AE8E6" w14:textId="77777777" w:rsidTr="00F06E65">
        <w:trPr>
          <w:trHeight w:val="300"/>
        </w:trPr>
        <w:tc>
          <w:tcPr>
            <w:tcW w:w="5000" w:type="pct"/>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1B792E4" w14:textId="2F7844CD" w:rsidR="006143CF" w:rsidRPr="00AD3013" w:rsidRDefault="00601E59" w:rsidP="006143CF">
            <w:pPr>
              <w:spacing w:before="60" w:after="60"/>
              <w:ind w:left="145"/>
              <w:jc w:val="left"/>
              <w:rPr>
                <w:rFonts w:ascii="Arial" w:hAnsi="Arial" w:cs="Arial"/>
                <w:b/>
                <w:bCs/>
                <w:sz w:val="20"/>
                <w:szCs w:val="20"/>
              </w:rPr>
            </w:pPr>
            <w:r w:rsidRPr="00AD3013">
              <w:rPr>
                <w:rFonts w:ascii="Arial" w:hAnsi="Arial" w:cs="Arial"/>
                <w:b/>
                <w:bCs/>
                <w:color w:val="000000" w:themeColor="text1"/>
                <w:sz w:val="20"/>
                <w:szCs w:val="20"/>
              </w:rPr>
              <w:t>Capacity building, learning &amp; improvement</w:t>
            </w:r>
          </w:p>
        </w:tc>
      </w:tr>
      <w:tr w:rsidR="006143CF" w:rsidRPr="00AD3013" w14:paraId="71B179A7" w14:textId="77777777" w:rsidTr="0039096E">
        <w:trPr>
          <w:trHeight w:val="300"/>
        </w:trPr>
        <w:tc>
          <w:tcPr>
            <w:tcW w:w="1233" w:type="pct"/>
            <w:tcBorders>
              <w:top w:val="single" w:sz="6" w:space="0" w:color="auto"/>
              <w:left w:val="single" w:sz="6" w:space="0" w:color="auto"/>
              <w:bottom w:val="single" w:sz="6" w:space="0" w:color="auto"/>
              <w:right w:val="single" w:sz="4" w:space="0" w:color="auto"/>
            </w:tcBorders>
            <w:vAlign w:val="center"/>
          </w:tcPr>
          <w:p w14:paraId="3E15C8FA" w14:textId="1FBFDA87" w:rsidR="006143CF" w:rsidRPr="00AD3013" w:rsidRDefault="00A16290" w:rsidP="006143CF">
            <w:pPr>
              <w:spacing w:before="60" w:after="60"/>
              <w:ind w:left="127" w:firstLine="15"/>
              <w:jc w:val="left"/>
              <w:rPr>
                <w:rFonts w:ascii="Arial" w:hAnsi="Arial" w:cs="Arial"/>
                <w:b/>
                <w:bCs/>
                <w:color w:val="008946"/>
                <w:sz w:val="20"/>
                <w:szCs w:val="20"/>
              </w:rPr>
            </w:pPr>
            <w:r w:rsidRPr="00AD3013">
              <w:rPr>
                <w:rFonts w:ascii="Arial" w:hAnsi="Arial" w:cs="Arial"/>
                <w:b/>
                <w:bCs/>
                <w:color w:val="008946"/>
                <w:sz w:val="20"/>
                <w:szCs w:val="20"/>
              </w:rPr>
              <w:t>Capacity</w:t>
            </w:r>
            <w:r w:rsidR="007B5826" w:rsidRPr="00AD3013">
              <w:rPr>
                <w:rFonts w:ascii="Arial" w:hAnsi="Arial" w:cs="Arial"/>
                <w:b/>
                <w:bCs/>
                <w:color w:val="008946"/>
                <w:sz w:val="20"/>
                <w:szCs w:val="20"/>
              </w:rPr>
              <w:t xml:space="preserve"> building</w:t>
            </w:r>
          </w:p>
        </w:tc>
        <w:tc>
          <w:tcPr>
            <w:tcW w:w="3091" w:type="pct"/>
            <w:tcBorders>
              <w:top w:val="single" w:sz="6" w:space="0" w:color="auto"/>
              <w:left w:val="single" w:sz="4" w:space="0" w:color="auto"/>
              <w:bottom w:val="single" w:sz="6" w:space="0" w:color="auto"/>
              <w:right w:val="single" w:sz="6" w:space="0" w:color="auto"/>
            </w:tcBorders>
            <w:vAlign w:val="center"/>
          </w:tcPr>
          <w:p w14:paraId="2DF09FE3" w14:textId="77777777" w:rsidR="00302FE7" w:rsidRPr="00AD3013" w:rsidRDefault="00302FE7" w:rsidP="00302FE7">
            <w:pPr>
              <w:pStyle w:val="ListParagraph"/>
              <w:numPr>
                <w:ilvl w:val="0"/>
                <w:numId w:val="3"/>
              </w:numPr>
              <w:spacing w:before="60" w:after="60"/>
              <w:ind w:left="429" w:hanging="284"/>
              <w:jc w:val="left"/>
              <w:rPr>
                <w:rFonts w:ascii="Arial" w:hAnsi="Arial" w:cs="Arial"/>
                <w:sz w:val="20"/>
                <w:szCs w:val="20"/>
              </w:rPr>
            </w:pPr>
            <w:r w:rsidRPr="00AD3013">
              <w:rPr>
                <w:rFonts w:ascii="Arial" w:hAnsi="Arial" w:cs="Arial"/>
                <w:sz w:val="20"/>
                <w:szCs w:val="20"/>
              </w:rPr>
              <w:t>Presentations and resources for: evaluative capacity building</w:t>
            </w:r>
          </w:p>
          <w:p w14:paraId="64CBEE51" w14:textId="2FD63C4C" w:rsidR="007F0E2B" w:rsidRPr="00AD3013" w:rsidRDefault="007C5B62" w:rsidP="00302FE7">
            <w:pPr>
              <w:pStyle w:val="ListParagraph"/>
              <w:numPr>
                <w:ilvl w:val="0"/>
                <w:numId w:val="3"/>
              </w:numPr>
              <w:spacing w:before="60" w:after="60"/>
              <w:ind w:left="429" w:hanging="284"/>
              <w:jc w:val="left"/>
              <w:rPr>
                <w:rFonts w:ascii="Arial" w:hAnsi="Arial" w:cs="Arial"/>
                <w:sz w:val="20"/>
                <w:szCs w:val="20"/>
              </w:rPr>
            </w:pPr>
            <w:r w:rsidRPr="00AD3013">
              <w:rPr>
                <w:rFonts w:ascii="Arial" w:hAnsi="Arial" w:cs="Arial"/>
                <w:sz w:val="20"/>
                <w:szCs w:val="20"/>
              </w:rPr>
              <w:t>Wo</w:t>
            </w:r>
            <w:r w:rsidR="007F7D8F" w:rsidRPr="00AD3013">
              <w:rPr>
                <w:rFonts w:ascii="Arial" w:hAnsi="Arial" w:cs="Arial"/>
                <w:sz w:val="20"/>
                <w:szCs w:val="20"/>
              </w:rPr>
              <w:t>rkshop materials (</w:t>
            </w:r>
            <w:r w:rsidR="00302FE7" w:rsidRPr="00AD3013">
              <w:rPr>
                <w:rFonts w:ascii="Arial" w:hAnsi="Arial" w:cs="Arial"/>
                <w:sz w:val="20"/>
                <w:szCs w:val="20"/>
              </w:rPr>
              <w:t xml:space="preserve">PowerPoints, </w:t>
            </w:r>
            <w:r w:rsidR="00B732C0" w:rsidRPr="00AD3013">
              <w:rPr>
                <w:rFonts w:ascii="Arial" w:hAnsi="Arial" w:cs="Arial"/>
                <w:sz w:val="20"/>
                <w:szCs w:val="20"/>
              </w:rPr>
              <w:t>planning documents,</w:t>
            </w:r>
            <w:r w:rsidR="00A424C9" w:rsidRPr="00AD3013">
              <w:rPr>
                <w:rFonts w:ascii="Arial" w:hAnsi="Arial" w:cs="Arial"/>
                <w:sz w:val="20"/>
                <w:szCs w:val="20"/>
              </w:rPr>
              <w:t xml:space="preserve"> supplementary material)</w:t>
            </w:r>
          </w:p>
        </w:tc>
        <w:tc>
          <w:tcPr>
            <w:tcW w:w="676" w:type="pct"/>
            <w:tcBorders>
              <w:top w:val="single" w:sz="6" w:space="0" w:color="auto"/>
              <w:left w:val="single" w:sz="4" w:space="0" w:color="auto"/>
              <w:bottom w:val="single" w:sz="6" w:space="0" w:color="auto"/>
              <w:right w:val="single" w:sz="6" w:space="0" w:color="auto"/>
            </w:tcBorders>
            <w:vAlign w:val="center"/>
          </w:tcPr>
          <w:p w14:paraId="7E828EE9" w14:textId="0B13C042" w:rsidR="006143CF" w:rsidRPr="00AD3013" w:rsidRDefault="00D04EAE" w:rsidP="006143CF">
            <w:pPr>
              <w:spacing w:before="60" w:after="60"/>
              <w:ind w:left="145"/>
              <w:jc w:val="left"/>
              <w:rPr>
                <w:rFonts w:ascii="Arial" w:hAnsi="Arial" w:cs="Arial"/>
                <w:sz w:val="20"/>
                <w:szCs w:val="20"/>
              </w:rPr>
            </w:pPr>
            <w:r w:rsidRPr="00AD3013">
              <w:rPr>
                <w:rFonts w:ascii="Arial" w:hAnsi="Arial" w:cs="Arial"/>
                <w:sz w:val="20"/>
                <w:szCs w:val="20"/>
              </w:rPr>
              <w:t>Aug</w:t>
            </w:r>
            <w:r w:rsidR="002314FD" w:rsidRPr="00AD3013">
              <w:rPr>
                <w:rFonts w:ascii="Arial" w:hAnsi="Arial" w:cs="Arial"/>
                <w:sz w:val="20"/>
                <w:szCs w:val="20"/>
              </w:rPr>
              <w:t>-</w:t>
            </w:r>
            <w:r w:rsidRPr="00AD3013">
              <w:rPr>
                <w:rFonts w:ascii="Arial" w:hAnsi="Arial" w:cs="Arial"/>
                <w:sz w:val="20"/>
                <w:szCs w:val="20"/>
              </w:rPr>
              <w:t>Nov</w:t>
            </w:r>
            <w:r w:rsidR="00D54938" w:rsidRPr="00AD3013">
              <w:rPr>
                <w:rFonts w:ascii="Arial" w:hAnsi="Arial" w:cs="Arial"/>
                <w:sz w:val="20"/>
                <w:szCs w:val="20"/>
              </w:rPr>
              <w:t xml:space="preserve"> 25</w:t>
            </w:r>
          </w:p>
        </w:tc>
      </w:tr>
      <w:tr w:rsidR="00C87120" w:rsidRPr="00AD3013" w14:paraId="14BD5E27" w14:textId="77777777" w:rsidTr="0039096E">
        <w:trPr>
          <w:trHeight w:val="300"/>
        </w:trPr>
        <w:tc>
          <w:tcPr>
            <w:tcW w:w="1233" w:type="pct"/>
            <w:tcBorders>
              <w:top w:val="single" w:sz="6" w:space="0" w:color="auto"/>
              <w:left w:val="single" w:sz="6" w:space="0" w:color="auto"/>
              <w:bottom w:val="single" w:sz="6" w:space="0" w:color="auto"/>
              <w:right w:val="single" w:sz="4" w:space="0" w:color="auto"/>
            </w:tcBorders>
            <w:vAlign w:val="center"/>
          </w:tcPr>
          <w:p w14:paraId="74D7AB16" w14:textId="60441017" w:rsidR="00C87120" w:rsidRPr="00AD3013" w:rsidRDefault="00A16290" w:rsidP="006143CF">
            <w:pPr>
              <w:spacing w:before="60" w:after="60"/>
              <w:ind w:left="127" w:firstLine="15"/>
              <w:jc w:val="left"/>
              <w:rPr>
                <w:rFonts w:ascii="Arial" w:hAnsi="Arial" w:cs="Arial"/>
                <w:b/>
                <w:bCs/>
                <w:color w:val="008946"/>
                <w:sz w:val="20"/>
                <w:szCs w:val="20"/>
              </w:rPr>
            </w:pPr>
            <w:r w:rsidRPr="00AD3013">
              <w:rPr>
                <w:rFonts w:ascii="Arial" w:hAnsi="Arial" w:cs="Arial"/>
                <w:b/>
                <w:bCs/>
                <w:color w:val="008946"/>
                <w:sz w:val="20"/>
                <w:szCs w:val="20"/>
              </w:rPr>
              <w:t>Reflection &amp; improvement</w:t>
            </w:r>
          </w:p>
        </w:tc>
        <w:tc>
          <w:tcPr>
            <w:tcW w:w="3091" w:type="pct"/>
            <w:tcBorders>
              <w:top w:val="single" w:sz="6" w:space="0" w:color="auto"/>
              <w:left w:val="single" w:sz="4" w:space="0" w:color="auto"/>
              <w:bottom w:val="single" w:sz="6" w:space="0" w:color="auto"/>
              <w:right w:val="single" w:sz="6" w:space="0" w:color="auto"/>
            </w:tcBorders>
            <w:vAlign w:val="center"/>
          </w:tcPr>
          <w:p w14:paraId="10CB59F7" w14:textId="3AC6B7DF" w:rsidR="00C87120" w:rsidRPr="00AD3013" w:rsidRDefault="00302FE7" w:rsidP="006143CF">
            <w:pPr>
              <w:pStyle w:val="ListParagraph"/>
              <w:numPr>
                <w:ilvl w:val="0"/>
                <w:numId w:val="3"/>
              </w:numPr>
              <w:spacing w:before="60" w:after="60"/>
              <w:ind w:left="429" w:hanging="284"/>
              <w:jc w:val="left"/>
              <w:rPr>
                <w:rFonts w:ascii="Arial" w:hAnsi="Arial" w:cs="Arial"/>
                <w:sz w:val="20"/>
                <w:szCs w:val="20"/>
              </w:rPr>
            </w:pPr>
            <w:r w:rsidRPr="00AD3013">
              <w:rPr>
                <w:rFonts w:ascii="Arial" w:hAnsi="Arial" w:cs="Arial"/>
                <w:sz w:val="20"/>
                <w:szCs w:val="20"/>
              </w:rPr>
              <w:t>Process to incorporate feedback (TBD)</w:t>
            </w:r>
          </w:p>
        </w:tc>
        <w:tc>
          <w:tcPr>
            <w:tcW w:w="676" w:type="pct"/>
            <w:tcBorders>
              <w:top w:val="single" w:sz="6" w:space="0" w:color="auto"/>
              <w:left w:val="single" w:sz="4" w:space="0" w:color="auto"/>
              <w:bottom w:val="single" w:sz="6" w:space="0" w:color="auto"/>
              <w:right w:val="single" w:sz="6" w:space="0" w:color="auto"/>
            </w:tcBorders>
            <w:vAlign w:val="center"/>
          </w:tcPr>
          <w:p w14:paraId="64470CA7" w14:textId="7D606E39" w:rsidR="00C87120" w:rsidRPr="00AD3013" w:rsidRDefault="002314FD" w:rsidP="006143CF">
            <w:pPr>
              <w:spacing w:before="60" w:after="60"/>
              <w:ind w:left="145"/>
              <w:jc w:val="left"/>
              <w:rPr>
                <w:rFonts w:ascii="Arial" w:hAnsi="Arial" w:cs="Arial"/>
                <w:sz w:val="20"/>
                <w:szCs w:val="20"/>
              </w:rPr>
            </w:pPr>
            <w:r w:rsidRPr="00AD3013">
              <w:rPr>
                <w:rFonts w:ascii="Arial" w:hAnsi="Arial" w:cs="Arial"/>
                <w:sz w:val="20"/>
                <w:szCs w:val="20"/>
              </w:rPr>
              <w:t>Sep-Dec</w:t>
            </w:r>
            <w:r w:rsidR="00D54938" w:rsidRPr="00AD3013">
              <w:rPr>
                <w:rFonts w:ascii="Arial" w:hAnsi="Arial" w:cs="Arial"/>
                <w:sz w:val="20"/>
                <w:szCs w:val="20"/>
              </w:rPr>
              <w:t xml:space="preserve"> </w:t>
            </w:r>
            <w:r w:rsidRPr="00AD3013">
              <w:rPr>
                <w:rFonts w:ascii="Arial" w:hAnsi="Arial" w:cs="Arial"/>
                <w:sz w:val="20"/>
                <w:szCs w:val="20"/>
              </w:rPr>
              <w:t>25</w:t>
            </w:r>
          </w:p>
        </w:tc>
      </w:tr>
    </w:tbl>
    <w:p w14:paraId="4FA1274E" w14:textId="77777777" w:rsidR="003371B0" w:rsidRPr="00AD3013" w:rsidRDefault="003371B0" w:rsidP="003371B0"/>
    <w:p w14:paraId="164E241F" w14:textId="77777777" w:rsidR="00A43CD9" w:rsidRPr="00AD3013" w:rsidRDefault="00A43CD9">
      <w:pPr>
        <w:spacing w:line="278" w:lineRule="auto"/>
        <w:ind w:left="0"/>
        <w:jc w:val="left"/>
        <w:rPr>
          <w:rFonts w:ascii="Arial" w:eastAsiaTheme="majorEastAsia" w:hAnsi="Arial" w:cs="Arial"/>
          <w:b/>
          <w:bCs/>
          <w:color w:val="008946"/>
          <w:sz w:val="26"/>
          <w:szCs w:val="26"/>
        </w:rPr>
      </w:pPr>
      <w:r w:rsidRPr="00AD3013">
        <w:br w:type="page"/>
      </w:r>
    </w:p>
    <w:p w14:paraId="4B0E4DB3" w14:textId="29476754" w:rsidR="00A618D4" w:rsidRPr="00AD3013" w:rsidRDefault="00A618D4" w:rsidP="00A618D4">
      <w:pPr>
        <w:pStyle w:val="Heading3"/>
        <w:rPr>
          <w:lang w:val="en-AU"/>
        </w:rPr>
      </w:pPr>
      <w:bookmarkStart w:id="35" w:name="_Toc207776687"/>
      <w:r w:rsidRPr="00AD3013">
        <w:rPr>
          <w:lang w:val="en-AU"/>
        </w:rPr>
        <w:lastRenderedPageBreak/>
        <w:t>Approach to data synthesis</w:t>
      </w:r>
      <w:bookmarkEnd w:id="35"/>
    </w:p>
    <w:p w14:paraId="36D6BA5A" w14:textId="75A40855" w:rsidR="007A08E2" w:rsidRPr="00AD3013" w:rsidRDefault="00000000" w:rsidP="00772169">
      <w:pPr>
        <w:shd w:val="clear" w:color="auto" w:fill="F2F2F2" w:themeFill="background1" w:themeFillShade="F2"/>
        <w:ind w:left="0"/>
        <w:rPr>
          <w:rFonts w:ascii="Arial" w:hAnsi="Arial" w:cs="Arial"/>
          <w:i/>
          <w:iCs/>
          <w:color w:val="595959" w:themeColor="text1" w:themeTint="A6"/>
          <w:sz w:val="21"/>
          <w:szCs w:val="21"/>
        </w:rPr>
      </w:pPr>
      <w:r>
        <w:pict w14:anchorId="35B751B5">
          <v:shape id="_x0000_i1036" type="#_x0000_t75" alt="Badge Question Mark with solid fill" style="width:10.2pt;height:10.2pt;visibility:visible" o:bullet="t">
            <v:imagedata r:id="rId19" o:title="Badge Question Mark with solid fill"/>
          </v:shape>
        </w:pict>
      </w:r>
      <w:r w:rsidR="00A32D61" w:rsidRPr="00AD3013">
        <w:t xml:space="preserve"> </w:t>
      </w:r>
      <w:r w:rsidR="00A32D61" w:rsidRPr="00AD3013">
        <w:rPr>
          <w:rFonts w:ascii="Arial" w:hAnsi="Arial" w:cs="Arial"/>
          <w:i/>
          <w:iCs/>
          <w:color w:val="595959" w:themeColor="text1" w:themeTint="A6"/>
          <w:sz w:val="21"/>
          <w:szCs w:val="21"/>
        </w:rPr>
        <w:t xml:space="preserve">Drawing on your evaluation questions and the tables below as a guide, consider how you will bring together and interpret data to answer your key questions. This approach can evolve as stronger indicators </w:t>
      </w:r>
      <w:r w:rsidR="00C938C3" w:rsidRPr="00AD3013">
        <w:rPr>
          <w:rFonts w:ascii="Arial" w:hAnsi="Arial" w:cs="Arial"/>
          <w:i/>
          <w:iCs/>
          <w:color w:val="595959" w:themeColor="text1" w:themeTint="A6"/>
          <w:sz w:val="21"/>
          <w:szCs w:val="21"/>
        </w:rPr>
        <w:t>emerge,</w:t>
      </w:r>
      <w:r w:rsidR="00A32D61" w:rsidRPr="00AD3013">
        <w:rPr>
          <w:rFonts w:ascii="Arial" w:hAnsi="Arial" w:cs="Arial"/>
          <w:i/>
          <w:iCs/>
          <w:color w:val="595959" w:themeColor="text1" w:themeTint="A6"/>
          <w:sz w:val="21"/>
          <w:szCs w:val="21"/>
        </w:rPr>
        <w:t xml:space="preserve"> or better methods are identified. Start with one or two key evaluation questions. For each question, identify the potential indicators that best reflect progress, the data sources you can draw on (preferably using existing systems and processes), and the methods you will use to analyse and interpret the findings. </w:t>
      </w:r>
    </w:p>
    <w:p w14:paraId="7EC79707" w14:textId="77777777" w:rsidR="00A618D4" w:rsidRPr="00AD3013" w:rsidRDefault="00A618D4" w:rsidP="00772169">
      <w:pPr>
        <w:ind w:left="0"/>
        <w:rPr>
          <w:rFonts w:ascii="Arial" w:hAnsi="Arial" w:cs="Arial"/>
        </w:rPr>
      </w:pPr>
      <w:r w:rsidRPr="00AD3013">
        <w:rPr>
          <w:rFonts w:ascii="Arial" w:hAnsi="Arial" w:cs="Arial"/>
        </w:rPr>
        <w:t xml:space="preserve">The Data collection Table 5 below identifies the key evaluation questions and data that will be prioritised for analyses and reporting </w:t>
      </w:r>
      <w:r w:rsidRPr="00AD3013">
        <w:rPr>
          <w:rFonts w:ascii="Arial" w:hAnsi="Arial" w:cs="Arial"/>
          <w:b/>
          <w:bCs/>
        </w:rPr>
        <w:t>during the project lifecycle, up until</w:t>
      </w:r>
      <w:r w:rsidRPr="00AD3013">
        <w:rPr>
          <w:rFonts w:ascii="Arial" w:hAnsi="Arial" w:cs="Arial"/>
        </w:rPr>
        <w:t xml:space="preserve"> </w:t>
      </w:r>
      <w:r w:rsidRPr="00AD3013">
        <w:rPr>
          <w:rFonts w:ascii="Arial" w:hAnsi="Arial" w:cs="Arial"/>
          <w:b/>
          <w:bCs/>
        </w:rPr>
        <w:t>December 2025.</w:t>
      </w:r>
      <w:r w:rsidRPr="00AD3013">
        <w:rPr>
          <w:rFonts w:ascii="Arial" w:hAnsi="Arial" w:cs="Arial"/>
        </w:rPr>
        <w:t xml:space="preserve">  </w:t>
      </w:r>
    </w:p>
    <w:p w14:paraId="3CC892C2" w14:textId="553F3ECF" w:rsidR="00D86492" w:rsidRPr="00AD3013" w:rsidRDefault="00A618D4" w:rsidP="00772169">
      <w:pPr>
        <w:ind w:left="0"/>
        <w:rPr>
          <w:rFonts w:ascii="Arial" w:hAnsi="Arial" w:cs="Arial"/>
          <w:b/>
          <w:bCs/>
          <w:sz w:val="18"/>
          <w:szCs w:val="18"/>
        </w:rPr>
      </w:pPr>
      <w:r w:rsidRPr="00AD3013">
        <w:rPr>
          <w:rFonts w:ascii="Arial" w:hAnsi="Arial" w:cs="Arial"/>
        </w:rPr>
        <w:t>This table contains priority focus areas selected from the Program Logic and Outcomes Framework (that includes broader Circle Green, Client and Justice Outcomes to be monitored over a longer 3–4-year period).</w:t>
      </w:r>
    </w:p>
    <w:p w14:paraId="6CBD80D7" w14:textId="0EED32F5" w:rsidR="003D7134" w:rsidRPr="00AD3013" w:rsidRDefault="003D7134" w:rsidP="00A32D61">
      <w:pPr>
        <w:pStyle w:val="Heading5"/>
        <w:rPr>
          <w:sz w:val="22"/>
          <w:szCs w:val="22"/>
        </w:rPr>
      </w:pPr>
      <w:r w:rsidRPr="00AD3013">
        <w:rPr>
          <w:sz w:val="22"/>
          <w:szCs w:val="22"/>
        </w:rPr>
        <w:t>Key evaluation question 1</w:t>
      </w:r>
    </w:p>
    <w:tbl>
      <w:tblPr>
        <w:tblStyle w:val="GridTable1Light-Accent6"/>
        <w:tblW w:w="10490" w:type="dxa"/>
        <w:tblBorders>
          <w:top w:val="single" w:sz="4" w:space="0" w:color="auto"/>
          <w:left w:val="none" w:sz="0" w:space="0" w:color="auto"/>
          <w:bottom w:val="single" w:sz="4" w:space="0" w:color="auto"/>
          <w:right w:val="none" w:sz="0" w:space="0" w:color="auto"/>
          <w:insideH w:val="dotted" w:sz="4" w:space="0" w:color="808080" w:themeColor="background1" w:themeShade="80"/>
          <w:insideV w:val="none" w:sz="0" w:space="0" w:color="auto"/>
        </w:tblBorders>
        <w:tblLook w:val="01E0" w:firstRow="1" w:lastRow="1" w:firstColumn="1" w:lastColumn="1" w:noHBand="0" w:noVBand="0"/>
      </w:tblPr>
      <w:tblGrid>
        <w:gridCol w:w="1839"/>
        <w:gridCol w:w="1717"/>
        <w:gridCol w:w="4241"/>
        <w:gridCol w:w="2693"/>
      </w:tblGrid>
      <w:tr w:rsidR="006448E9" w:rsidRPr="00AD3013" w14:paraId="1A05B5E3" w14:textId="77777777" w:rsidTr="00C938C3">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839" w:type="dxa"/>
            <w:tcBorders>
              <w:top w:val="single" w:sz="4" w:space="0" w:color="auto"/>
              <w:bottom w:val="single" w:sz="4" w:space="0" w:color="auto"/>
            </w:tcBorders>
            <w:shd w:val="clear" w:color="auto" w:fill="D9D9D9" w:themeFill="background1" w:themeFillShade="D9"/>
            <w:hideMark/>
          </w:tcPr>
          <w:p w14:paraId="7E3EB604" w14:textId="3E09B276" w:rsidR="00A14514" w:rsidRPr="00AD3013" w:rsidRDefault="00A14514" w:rsidP="00DE7643">
            <w:pPr>
              <w:ind w:left="0"/>
              <w:rPr>
                <w:rFonts w:ascii="Arial" w:hAnsi="Arial" w:cs="Arial"/>
                <w:sz w:val="20"/>
                <w:szCs w:val="20"/>
              </w:rPr>
            </w:pPr>
            <w:r w:rsidRPr="00AD3013">
              <w:rPr>
                <w:rFonts w:ascii="Arial" w:hAnsi="Arial" w:cs="Arial"/>
                <w:sz w:val="20"/>
                <w:szCs w:val="20"/>
              </w:rPr>
              <w:t>Evaluation Question</w:t>
            </w:r>
          </w:p>
        </w:tc>
        <w:tc>
          <w:tcPr>
            <w:tcW w:w="1717" w:type="dxa"/>
            <w:tcBorders>
              <w:top w:val="single" w:sz="4" w:space="0" w:color="auto"/>
              <w:bottom w:val="single" w:sz="4" w:space="0" w:color="auto"/>
            </w:tcBorders>
            <w:shd w:val="clear" w:color="auto" w:fill="D9D9D9" w:themeFill="background1" w:themeFillShade="D9"/>
            <w:hideMark/>
          </w:tcPr>
          <w:p w14:paraId="46D9C332" w14:textId="01ED1DAB" w:rsidR="00A14514" w:rsidRPr="00AD3013" w:rsidRDefault="00A14514" w:rsidP="00DE7643">
            <w:pPr>
              <w:ind w:left="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3013">
              <w:rPr>
                <w:rFonts w:ascii="Arial" w:hAnsi="Arial" w:cs="Arial"/>
                <w:sz w:val="20"/>
                <w:szCs w:val="20"/>
              </w:rPr>
              <w:t>Performance Indicators</w:t>
            </w:r>
          </w:p>
        </w:tc>
        <w:tc>
          <w:tcPr>
            <w:tcW w:w="4241" w:type="dxa"/>
            <w:tcBorders>
              <w:top w:val="single" w:sz="4" w:space="0" w:color="auto"/>
              <w:bottom w:val="single" w:sz="4" w:space="0" w:color="auto"/>
            </w:tcBorders>
            <w:shd w:val="clear" w:color="auto" w:fill="D9D9D9" w:themeFill="background1" w:themeFillShade="D9"/>
            <w:hideMark/>
          </w:tcPr>
          <w:p w14:paraId="2B2225DD" w14:textId="77777777" w:rsidR="00A14514" w:rsidRPr="00AD3013" w:rsidRDefault="00A14514" w:rsidP="0022058E">
            <w:pPr>
              <w:ind w:left="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3013">
              <w:rPr>
                <w:rFonts w:ascii="Arial" w:hAnsi="Arial" w:cs="Arial"/>
                <w:sz w:val="20"/>
                <w:szCs w:val="20"/>
              </w:rPr>
              <w:t>Monitoring Data</w:t>
            </w:r>
          </w:p>
        </w:tc>
        <w:tc>
          <w:tcPr>
            <w:cnfStyle w:val="000100000000" w:firstRow="0" w:lastRow="0" w:firstColumn="0" w:lastColumn="1" w:oddVBand="0" w:evenVBand="0" w:oddHBand="0" w:evenHBand="0" w:firstRowFirstColumn="0" w:firstRowLastColumn="0" w:lastRowFirstColumn="0" w:lastRowLastColumn="0"/>
            <w:tcW w:w="2693" w:type="dxa"/>
            <w:tcBorders>
              <w:top w:val="single" w:sz="4" w:space="0" w:color="auto"/>
              <w:bottom w:val="single" w:sz="4" w:space="0" w:color="auto"/>
            </w:tcBorders>
            <w:shd w:val="clear" w:color="auto" w:fill="D9D9D9" w:themeFill="background1" w:themeFillShade="D9"/>
            <w:hideMark/>
          </w:tcPr>
          <w:p w14:paraId="798FBAFF" w14:textId="0241E5EA" w:rsidR="00A14514" w:rsidRPr="00AD3013" w:rsidRDefault="00A14514" w:rsidP="0022058E">
            <w:pPr>
              <w:ind w:left="0"/>
              <w:rPr>
                <w:rFonts w:ascii="Arial" w:hAnsi="Arial" w:cs="Arial"/>
                <w:sz w:val="20"/>
                <w:szCs w:val="20"/>
              </w:rPr>
            </w:pPr>
            <w:r w:rsidRPr="00AD3013">
              <w:rPr>
                <w:rFonts w:ascii="Arial" w:hAnsi="Arial" w:cs="Arial"/>
                <w:sz w:val="20"/>
                <w:szCs w:val="20"/>
              </w:rPr>
              <w:t>Evaluation</w:t>
            </w:r>
          </w:p>
        </w:tc>
      </w:tr>
      <w:tr w:rsidR="00A14514" w:rsidRPr="00AD3013" w14:paraId="678F9ACE" w14:textId="77777777" w:rsidTr="00C938C3">
        <w:trPr>
          <w:cnfStyle w:val="010000000000" w:firstRow="0" w:lastRow="1" w:firstColumn="0" w:lastColumn="0" w:oddVBand="0" w:evenVBand="0" w:oddHBand="0"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839" w:type="dxa"/>
            <w:tcBorders>
              <w:top w:val="single" w:sz="4" w:space="0" w:color="auto"/>
            </w:tcBorders>
          </w:tcPr>
          <w:p w14:paraId="197E1217" w14:textId="275D1CED" w:rsidR="00A14514" w:rsidRPr="00AD3013" w:rsidRDefault="00302FE7" w:rsidP="009B779A">
            <w:pPr>
              <w:ind w:left="0"/>
              <w:jc w:val="left"/>
              <w:rPr>
                <w:rFonts w:ascii="Arial" w:eastAsia="Calibri Light" w:hAnsi="Arial" w:cs="Arial"/>
                <w:b w:val="0"/>
                <w:bCs w:val="0"/>
                <w:sz w:val="20"/>
                <w:szCs w:val="20"/>
              </w:rPr>
            </w:pPr>
            <w:r w:rsidRPr="00AD3013">
              <w:rPr>
                <w:rFonts w:ascii="Arial" w:eastAsia="Calibri Light" w:hAnsi="Arial" w:cs="Arial"/>
                <w:b w:val="0"/>
                <w:bCs w:val="0"/>
                <w:sz w:val="20"/>
                <w:szCs w:val="20"/>
              </w:rPr>
              <w:t>To what extent has the project reduced the protection visa backlog, improved fairness and efficiency in the PV system, and advocated for policy reform to address systemic inefficiencies and unfairness?</w:t>
            </w:r>
            <w:r w:rsidRPr="00AD3013">
              <w:rPr>
                <w:rFonts w:ascii="Arial" w:eastAsia="Calibri Light" w:hAnsi="Arial" w:cs="Arial"/>
                <w:b w:val="0"/>
                <w:bCs w:val="0"/>
                <w:i/>
                <w:iCs/>
                <w:sz w:val="20"/>
                <w:szCs w:val="20"/>
              </w:rPr>
              <w:t xml:space="preserve"> (</w:t>
            </w:r>
            <w:r w:rsidR="00A82ECB" w:rsidRPr="00AD3013">
              <w:rPr>
                <w:rFonts w:ascii="Arial" w:eastAsia="Calibri Light" w:hAnsi="Arial" w:cs="Arial"/>
                <w:b w:val="0"/>
                <w:bCs w:val="0"/>
                <w:i/>
                <w:iCs/>
                <w:sz w:val="20"/>
                <w:szCs w:val="20"/>
              </w:rPr>
              <w:t>Goals 1</w:t>
            </w:r>
            <w:r w:rsidRPr="00AD3013">
              <w:rPr>
                <w:rFonts w:ascii="Arial" w:eastAsia="Calibri Light" w:hAnsi="Arial" w:cs="Arial"/>
                <w:b w:val="0"/>
                <w:bCs w:val="0"/>
                <w:i/>
                <w:iCs/>
                <w:sz w:val="20"/>
                <w:szCs w:val="20"/>
              </w:rPr>
              <w:t xml:space="preserve"> &amp; 7)</w:t>
            </w:r>
          </w:p>
        </w:tc>
        <w:tc>
          <w:tcPr>
            <w:tcW w:w="1717" w:type="dxa"/>
            <w:tcBorders>
              <w:top w:val="single" w:sz="4" w:space="0" w:color="auto"/>
            </w:tcBorders>
          </w:tcPr>
          <w:p w14:paraId="588AD727" w14:textId="77777777" w:rsidR="005B74A0" w:rsidRPr="00AD3013" w:rsidRDefault="098DA8CA" w:rsidP="00302FE7">
            <w:pPr>
              <w:pStyle w:val="ListParagraph"/>
              <w:numPr>
                <w:ilvl w:val="0"/>
                <w:numId w:val="21"/>
              </w:numPr>
              <w:ind w:left="182" w:hanging="149"/>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Reduction in backlo</w:t>
            </w:r>
            <w:r w:rsidR="16A94229" w:rsidRPr="00AD3013">
              <w:rPr>
                <w:rFonts w:ascii="Arial" w:hAnsi="Arial" w:cs="Arial"/>
                <w:b w:val="0"/>
                <w:bCs w:val="0"/>
                <w:sz w:val="20"/>
                <w:szCs w:val="20"/>
              </w:rPr>
              <w:t>g</w:t>
            </w:r>
          </w:p>
          <w:p w14:paraId="495E8F22" w14:textId="77777777" w:rsidR="00302FE7" w:rsidRPr="00AD3013" w:rsidRDefault="005B74A0" w:rsidP="00302FE7">
            <w:pPr>
              <w:pStyle w:val="ListParagraph"/>
              <w:numPr>
                <w:ilvl w:val="0"/>
                <w:numId w:val="21"/>
              </w:numPr>
              <w:ind w:left="182" w:hanging="149"/>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B</w:t>
            </w:r>
            <w:r w:rsidR="003E5AEF" w:rsidRPr="00AD3013">
              <w:rPr>
                <w:rFonts w:ascii="Arial" w:hAnsi="Arial" w:cs="Arial"/>
                <w:b w:val="0"/>
                <w:bCs w:val="0"/>
                <w:sz w:val="20"/>
                <w:szCs w:val="20"/>
              </w:rPr>
              <w:t xml:space="preserve">reakdown of </w:t>
            </w:r>
            <w:r w:rsidR="00EC7E2F" w:rsidRPr="00AD3013">
              <w:rPr>
                <w:rFonts w:ascii="Arial" w:hAnsi="Arial" w:cs="Arial"/>
                <w:b w:val="0"/>
                <w:bCs w:val="0"/>
                <w:sz w:val="20"/>
                <w:szCs w:val="20"/>
              </w:rPr>
              <w:t>total services provided</w:t>
            </w:r>
            <w:r w:rsidR="003E5AEF" w:rsidRPr="00AD3013">
              <w:rPr>
                <w:rFonts w:ascii="Arial" w:hAnsi="Arial" w:cs="Arial"/>
                <w:b w:val="0"/>
                <w:bCs w:val="0"/>
                <w:sz w:val="20"/>
                <w:szCs w:val="20"/>
              </w:rPr>
              <w:t xml:space="preserve"> &amp; clients assisted</w:t>
            </w:r>
          </w:p>
          <w:p w14:paraId="0F9B5C64" w14:textId="7E7AD587" w:rsidR="00A14514" w:rsidRPr="00AD3013" w:rsidRDefault="16A94229" w:rsidP="00302FE7">
            <w:pPr>
              <w:pStyle w:val="ListParagraph"/>
              <w:numPr>
                <w:ilvl w:val="0"/>
                <w:numId w:val="21"/>
              </w:numPr>
              <w:ind w:left="182" w:hanging="149"/>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 xml:space="preserve">Evidence of </w:t>
            </w:r>
            <w:r w:rsidR="005B74A0" w:rsidRPr="00AD3013">
              <w:rPr>
                <w:rFonts w:ascii="Arial" w:hAnsi="Arial" w:cs="Arial"/>
                <w:b w:val="0"/>
                <w:bCs w:val="0"/>
                <w:sz w:val="20"/>
                <w:szCs w:val="20"/>
              </w:rPr>
              <w:t>contributions</w:t>
            </w:r>
            <w:r w:rsidRPr="00AD3013">
              <w:rPr>
                <w:rFonts w:ascii="Arial" w:hAnsi="Arial" w:cs="Arial"/>
                <w:b w:val="0"/>
                <w:bCs w:val="0"/>
                <w:sz w:val="20"/>
                <w:szCs w:val="20"/>
              </w:rPr>
              <w:t xml:space="preserve"> </w:t>
            </w:r>
            <w:r w:rsidR="005B74A0" w:rsidRPr="00AD3013">
              <w:rPr>
                <w:rFonts w:ascii="Arial" w:hAnsi="Arial" w:cs="Arial"/>
                <w:b w:val="0"/>
                <w:bCs w:val="0"/>
                <w:sz w:val="20"/>
                <w:szCs w:val="20"/>
              </w:rPr>
              <w:t xml:space="preserve">to </w:t>
            </w:r>
            <w:r w:rsidRPr="00AD3013">
              <w:rPr>
                <w:rFonts w:ascii="Arial" w:hAnsi="Arial" w:cs="Arial"/>
                <w:b w:val="0"/>
                <w:bCs w:val="0"/>
                <w:sz w:val="20"/>
                <w:szCs w:val="20"/>
              </w:rPr>
              <w:t>fairness and efficiency</w:t>
            </w:r>
          </w:p>
          <w:p w14:paraId="5C5B71BF" w14:textId="4CD0D5BD" w:rsidR="00F44E2B" w:rsidRPr="00AD3013" w:rsidRDefault="00F44E2B" w:rsidP="00302FE7">
            <w:pPr>
              <w:pStyle w:val="ListParagraph"/>
              <w:numPr>
                <w:ilvl w:val="0"/>
                <w:numId w:val="21"/>
              </w:numPr>
              <w:ind w:left="182" w:hanging="149"/>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 xml:space="preserve">Feedback from </w:t>
            </w:r>
            <w:r w:rsidR="00F72FAD" w:rsidRPr="00AD3013">
              <w:rPr>
                <w:rFonts w:ascii="Arial" w:hAnsi="Arial" w:cs="Arial"/>
                <w:b w:val="0"/>
                <w:bCs w:val="0"/>
                <w:sz w:val="20"/>
                <w:szCs w:val="20"/>
              </w:rPr>
              <w:t>DHA, ART, DoJ</w:t>
            </w:r>
          </w:p>
          <w:p w14:paraId="0DF87B4A" w14:textId="77777777" w:rsidR="00302FE7" w:rsidRPr="00AD3013" w:rsidRDefault="00302FE7" w:rsidP="00302FE7">
            <w:pPr>
              <w:pStyle w:val="ListParagraph"/>
              <w:numPr>
                <w:ilvl w:val="0"/>
                <w:numId w:val="21"/>
              </w:numPr>
              <w:ind w:left="182" w:hanging="149"/>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Policy and law reform briefs</w:t>
            </w:r>
          </w:p>
          <w:p w14:paraId="73548ED5" w14:textId="109E8DBE" w:rsidR="00302FE7" w:rsidRPr="00AD3013" w:rsidRDefault="00302FE7" w:rsidP="00302FE7">
            <w:pPr>
              <w:pStyle w:val="ListParagraph"/>
              <w:numPr>
                <w:ilvl w:val="0"/>
                <w:numId w:val="21"/>
              </w:numPr>
              <w:ind w:left="182" w:hanging="149"/>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Casework examples</w:t>
            </w:r>
          </w:p>
          <w:p w14:paraId="1488B049" w14:textId="2171CF06" w:rsidR="00A14514" w:rsidRPr="00AD3013" w:rsidRDefault="00A14514" w:rsidP="3E91D00B">
            <w:pPr>
              <w:ind w:left="0"/>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p>
        </w:tc>
        <w:tc>
          <w:tcPr>
            <w:tcW w:w="4241" w:type="dxa"/>
            <w:tcBorders>
              <w:top w:val="single" w:sz="4" w:space="0" w:color="auto"/>
            </w:tcBorders>
          </w:tcPr>
          <w:p w14:paraId="57402C86" w14:textId="6B603E7C" w:rsidR="00A14514" w:rsidRPr="00AD3013" w:rsidRDefault="00A14514" w:rsidP="00580695">
            <w:pPr>
              <w:ind w:left="0"/>
              <w:contextualSpacing/>
              <w:cnfStyle w:val="010000000000" w:firstRow="0" w:lastRow="1" w:firstColumn="0" w:lastColumn="0" w:oddVBand="0" w:evenVBand="0" w:oddHBand="0" w:evenHBand="0" w:firstRowFirstColumn="0" w:firstRowLastColumn="0" w:lastRowFirstColumn="0" w:lastRowLastColumn="0"/>
              <w:rPr>
                <w:rFonts w:ascii="Arial" w:eastAsia="Calibri Light" w:hAnsi="Arial" w:cs="Arial"/>
                <w:b w:val="0"/>
                <w:bCs w:val="0"/>
                <w:sz w:val="20"/>
                <w:szCs w:val="20"/>
                <w:u w:val="single"/>
              </w:rPr>
            </w:pPr>
            <w:r w:rsidRPr="00AD3013">
              <w:rPr>
                <w:rFonts w:ascii="Arial" w:eastAsia="Calibri Light" w:hAnsi="Arial" w:cs="Arial"/>
                <w:b w:val="0"/>
                <w:bCs w:val="0"/>
                <w:sz w:val="20"/>
                <w:szCs w:val="20"/>
                <w:u w:val="single"/>
              </w:rPr>
              <w:t>Applications</w:t>
            </w:r>
          </w:p>
          <w:p w14:paraId="53F8F708" w14:textId="77777777" w:rsidR="00A14514" w:rsidRPr="00AD3013" w:rsidRDefault="00A14514"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eastAsia="Calibri Light" w:hAnsi="Arial" w:cs="Arial"/>
                <w:b w:val="0"/>
                <w:bCs w:val="0"/>
                <w:sz w:val="20"/>
                <w:szCs w:val="20"/>
                <w:lang w:eastAsia="en-AU"/>
              </w:rPr>
            </w:pPr>
            <w:r w:rsidRPr="00AD3013">
              <w:rPr>
                <w:rFonts w:ascii="Arial" w:eastAsia="Calibri Light" w:hAnsi="Arial" w:cs="Arial"/>
                <w:b w:val="0"/>
                <w:bCs w:val="0"/>
                <w:sz w:val="20"/>
                <w:szCs w:val="20"/>
                <w:lang w:eastAsia="en-AU"/>
              </w:rPr>
              <w:t>Total # of Initial, AAT, JR (FCFCOA) – disaggregate to country of origin and PV claim</w:t>
            </w:r>
          </w:p>
          <w:p w14:paraId="46713368" w14:textId="3D9AED8F" w:rsidR="00584E05" w:rsidRPr="00AD3013" w:rsidRDefault="00584E05"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eastAsia="Calibri Light" w:hAnsi="Arial" w:cs="Arial"/>
                <w:b w:val="0"/>
                <w:bCs w:val="0"/>
                <w:sz w:val="20"/>
                <w:szCs w:val="20"/>
                <w:lang w:eastAsia="en-AU"/>
              </w:rPr>
            </w:pPr>
            <w:r w:rsidRPr="00AD3013">
              <w:rPr>
                <w:rFonts w:ascii="Arial" w:eastAsia="Calibri Light" w:hAnsi="Arial" w:cs="Arial"/>
                <w:b w:val="0"/>
                <w:bCs w:val="0"/>
                <w:sz w:val="20"/>
                <w:szCs w:val="20"/>
                <w:lang w:eastAsia="en-AU"/>
              </w:rPr>
              <w:t>Total # se</w:t>
            </w:r>
            <w:r w:rsidR="0074022F" w:rsidRPr="00AD3013">
              <w:rPr>
                <w:rFonts w:ascii="Arial" w:eastAsia="Calibri Light" w:hAnsi="Arial" w:cs="Arial"/>
                <w:b w:val="0"/>
                <w:bCs w:val="0"/>
                <w:sz w:val="20"/>
                <w:szCs w:val="20"/>
                <w:lang w:eastAsia="en-AU"/>
              </w:rPr>
              <w:t>rvices delivered, disaggregate by service type</w:t>
            </w:r>
          </w:p>
          <w:p w14:paraId="48154D97" w14:textId="3966F6A5" w:rsidR="00810EE6" w:rsidRPr="00AD3013" w:rsidRDefault="00810EE6"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eastAsia="Calibri Light" w:hAnsi="Arial" w:cs="Arial"/>
                <w:b w:val="0"/>
                <w:bCs w:val="0"/>
                <w:sz w:val="20"/>
                <w:szCs w:val="20"/>
                <w:lang w:eastAsia="en-AU"/>
              </w:rPr>
            </w:pPr>
            <w:r w:rsidRPr="00AD3013">
              <w:rPr>
                <w:rFonts w:ascii="Arial" w:eastAsia="Calibri Light" w:hAnsi="Arial" w:cs="Arial"/>
                <w:b w:val="0"/>
                <w:bCs w:val="0"/>
                <w:sz w:val="20"/>
                <w:szCs w:val="20"/>
                <w:lang w:eastAsia="en-AU"/>
              </w:rPr>
              <w:t xml:space="preserve">Total </w:t>
            </w:r>
            <w:r w:rsidR="00D33C7C" w:rsidRPr="00AD3013">
              <w:rPr>
                <w:rFonts w:ascii="Arial" w:eastAsia="Calibri Light" w:hAnsi="Arial" w:cs="Arial"/>
                <w:b w:val="0"/>
                <w:bCs w:val="0"/>
                <w:sz w:val="20"/>
                <w:szCs w:val="20"/>
                <w:lang w:eastAsia="en-AU"/>
              </w:rPr>
              <w:t xml:space="preserve"># </w:t>
            </w:r>
            <w:r w:rsidRPr="00AD3013">
              <w:rPr>
                <w:rFonts w:ascii="Arial" w:eastAsia="Calibri Light" w:hAnsi="Arial" w:cs="Arial"/>
                <w:b w:val="0"/>
                <w:bCs w:val="0"/>
                <w:sz w:val="20"/>
                <w:szCs w:val="20"/>
                <w:lang w:eastAsia="en-AU"/>
              </w:rPr>
              <w:t>assisted</w:t>
            </w:r>
            <w:r w:rsidR="00656B45" w:rsidRPr="00AD3013">
              <w:rPr>
                <w:rFonts w:ascii="Arial" w:eastAsia="Calibri Light" w:hAnsi="Arial" w:cs="Arial"/>
                <w:b w:val="0"/>
                <w:bCs w:val="0"/>
                <w:sz w:val="20"/>
                <w:szCs w:val="20"/>
                <w:lang w:eastAsia="en-AU"/>
              </w:rPr>
              <w:t xml:space="preserve"> </w:t>
            </w:r>
            <w:r w:rsidR="00EF4F50" w:rsidRPr="00AD3013">
              <w:rPr>
                <w:rFonts w:ascii="Arial" w:eastAsia="Calibri Light" w:hAnsi="Arial" w:cs="Arial"/>
                <w:b w:val="0"/>
                <w:bCs w:val="0"/>
                <w:sz w:val="20"/>
                <w:szCs w:val="20"/>
                <w:lang w:eastAsia="en-AU"/>
              </w:rPr>
              <w:t>and total</w:t>
            </w:r>
            <w:r w:rsidR="00D33C7C" w:rsidRPr="00AD3013">
              <w:rPr>
                <w:rFonts w:ascii="Arial" w:eastAsia="Calibri Light" w:hAnsi="Arial" w:cs="Arial"/>
                <w:b w:val="0"/>
                <w:bCs w:val="0"/>
                <w:sz w:val="20"/>
                <w:szCs w:val="20"/>
                <w:lang w:eastAsia="en-AU"/>
              </w:rPr>
              <w:t xml:space="preserve"> # of</w:t>
            </w:r>
            <w:r w:rsidR="00EF4F50" w:rsidRPr="00AD3013">
              <w:rPr>
                <w:rFonts w:ascii="Arial" w:eastAsia="Calibri Light" w:hAnsi="Arial" w:cs="Arial"/>
                <w:b w:val="0"/>
                <w:bCs w:val="0"/>
                <w:sz w:val="20"/>
                <w:szCs w:val="20"/>
                <w:lang w:eastAsia="en-AU"/>
              </w:rPr>
              <w:t xml:space="preserve"> </w:t>
            </w:r>
            <w:r w:rsidR="00656B45" w:rsidRPr="00AD3013">
              <w:rPr>
                <w:rFonts w:ascii="Arial" w:eastAsia="Calibri Light" w:hAnsi="Arial" w:cs="Arial"/>
                <w:b w:val="0"/>
                <w:bCs w:val="0"/>
                <w:sz w:val="20"/>
                <w:szCs w:val="20"/>
                <w:lang w:eastAsia="en-AU"/>
              </w:rPr>
              <w:t xml:space="preserve">family groups </w:t>
            </w:r>
          </w:p>
          <w:p w14:paraId="31FB4A12" w14:textId="10A744AA" w:rsidR="00AD4BDB" w:rsidRPr="00AD3013" w:rsidRDefault="00AD4BDB"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eastAsia="Calibri Light" w:hAnsi="Arial" w:cs="Arial"/>
                <w:b w:val="0"/>
                <w:sz w:val="20"/>
                <w:szCs w:val="20"/>
                <w:lang w:eastAsia="en-AU"/>
              </w:rPr>
            </w:pPr>
            <w:r w:rsidRPr="00AD3013">
              <w:rPr>
                <w:rFonts w:ascii="Arial" w:eastAsia="Calibri Light" w:hAnsi="Arial" w:cs="Arial"/>
                <w:b w:val="0"/>
                <w:sz w:val="20"/>
                <w:szCs w:val="20"/>
                <w:lang w:eastAsia="en-AU"/>
              </w:rPr>
              <w:t>Nu</w:t>
            </w:r>
            <w:r w:rsidR="001B6CFE" w:rsidRPr="00AD3013">
              <w:rPr>
                <w:rFonts w:ascii="Arial" w:eastAsia="Calibri Light" w:hAnsi="Arial" w:cs="Arial"/>
                <w:b w:val="0"/>
                <w:sz w:val="20"/>
                <w:szCs w:val="20"/>
                <w:lang w:eastAsia="en-AU"/>
              </w:rPr>
              <w:t xml:space="preserve">mber of people assisted in the priority client groups outlined in the statement of service. </w:t>
            </w:r>
          </w:p>
          <w:p w14:paraId="1129CC65" w14:textId="713D8F63" w:rsidR="00A14514" w:rsidRPr="00AD3013" w:rsidRDefault="00A14514"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eastAsia="Calibri Light" w:hAnsi="Arial" w:cs="Arial"/>
                <w:b w:val="0"/>
                <w:bCs w:val="0"/>
                <w:sz w:val="20"/>
                <w:szCs w:val="20"/>
                <w:lang w:eastAsia="en-AU"/>
              </w:rPr>
            </w:pPr>
            <w:r w:rsidRPr="00AD3013">
              <w:rPr>
                <w:rFonts w:ascii="Arial" w:eastAsia="Calibri Light" w:hAnsi="Arial" w:cs="Arial"/>
                <w:b w:val="0"/>
                <w:bCs w:val="0"/>
                <w:sz w:val="20"/>
                <w:szCs w:val="20"/>
                <w:lang w:eastAsia="en-AU"/>
              </w:rPr>
              <w:t>Total # of urgent</w:t>
            </w:r>
            <w:r w:rsidR="00F3078B" w:rsidRPr="00AD3013">
              <w:rPr>
                <w:rFonts w:ascii="Arial" w:eastAsia="Calibri Light" w:hAnsi="Arial" w:cs="Arial"/>
                <w:b w:val="0"/>
                <w:bCs w:val="0"/>
                <w:sz w:val="20"/>
                <w:szCs w:val="20"/>
                <w:lang w:eastAsia="en-AU"/>
              </w:rPr>
              <w:t>, paired with client feedback</w:t>
            </w:r>
          </w:p>
          <w:p w14:paraId="0B92F40B" w14:textId="77777777" w:rsidR="00A14514" w:rsidRPr="00AD3013" w:rsidRDefault="00A14514"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eastAsia="Calibri Light" w:hAnsi="Arial" w:cs="Arial"/>
                <w:b w:val="0"/>
                <w:bCs w:val="0"/>
                <w:sz w:val="20"/>
                <w:szCs w:val="20"/>
                <w:lang w:eastAsia="en-AU"/>
              </w:rPr>
            </w:pPr>
            <w:r w:rsidRPr="00AD3013">
              <w:rPr>
                <w:rFonts w:ascii="Arial" w:eastAsia="Calibri Light" w:hAnsi="Arial" w:cs="Arial"/>
                <w:b w:val="0"/>
                <w:bCs w:val="0"/>
                <w:sz w:val="20"/>
                <w:szCs w:val="20"/>
                <w:lang w:eastAsia="en-AU"/>
              </w:rPr>
              <w:t>Total # of complex matters</w:t>
            </w:r>
          </w:p>
          <w:p w14:paraId="32F3C6E7" w14:textId="09E0F740" w:rsidR="00A14514" w:rsidRPr="00AD3013" w:rsidRDefault="00A14514"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eastAsia="Calibri Light" w:hAnsi="Arial" w:cs="Arial"/>
                <w:b w:val="0"/>
                <w:bCs w:val="0"/>
                <w:sz w:val="20"/>
                <w:szCs w:val="20"/>
                <w:lang w:eastAsia="en-AU"/>
              </w:rPr>
            </w:pPr>
            <w:r w:rsidRPr="00AD3013">
              <w:rPr>
                <w:rFonts w:ascii="Arial" w:eastAsia="Calibri Light" w:hAnsi="Arial" w:cs="Arial"/>
                <w:b w:val="0"/>
                <w:bCs w:val="0"/>
                <w:sz w:val="20"/>
                <w:szCs w:val="20"/>
                <w:lang w:eastAsia="en-AU"/>
              </w:rPr>
              <w:t>Complex matters case studies (n=2)</w:t>
            </w:r>
          </w:p>
          <w:p w14:paraId="4D226382" w14:textId="77777777" w:rsidR="00A14514" w:rsidRPr="00AD3013" w:rsidRDefault="00A14514"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eastAsia="Calibri Light" w:hAnsi="Arial" w:cs="Arial"/>
                <w:b w:val="0"/>
                <w:bCs w:val="0"/>
                <w:sz w:val="20"/>
                <w:szCs w:val="20"/>
                <w:lang w:eastAsia="en-AU"/>
              </w:rPr>
            </w:pPr>
            <w:r w:rsidRPr="00AD3013">
              <w:rPr>
                <w:rFonts w:ascii="Arial" w:eastAsia="Calibri Light" w:hAnsi="Arial" w:cs="Arial"/>
                <w:b w:val="0"/>
                <w:bCs w:val="0"/>
                <w:sz w:val="20"/>
                <w:szCs w:val="20"/>
                <w:lang w:eastAsia="en-AU"/>
              </w:rPr>
              <w:t>Total # of statements, submissions and post-hearing statements and submissions (paired to average time of hearings)</w:t>
            </w:r>
          </w:p>
          <w:p w14:paraId="3B505907" w14:textId="3CB0D9DD" w:rsidR="00A14514" w:rsidRPr="00AD3013" w:rsidRDefault="00A14514"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eastAsia="Calibri Light" w:hAnsi="Arial" w:cs="Arial"/>
                <w:b w:val="0"/>
                <w:bCs w:val="0"/>
                <w:sz w:val="20"/>
                <w:szCs w:val="20"/>
                <w:lang w:eastAsia="en-AU"/>
              </w:rPr>
            </w:pPr>
            <w:r w:rsidRPr="00AD3013">
              <w:rPr>
                <w:rFonts w:ascii="Arial" w:eastAsia="Calibri Light" w:hAnsi="Arial" w:cs="Arial"/>
                <w:b w:val="0"/>
                <w:bCs w:val="0"/>
                <w:sz w:val="20"/>
                <w:szCs w:val="20"/>
                <w:lang w:eastAsia="en-AU"/>
              </w:rPr>
              <w:t>Interviews: Total #; Average time of interviews</w:t>
            </w:r>
          </w:p>
          <w:p w14:paraId="61AD69F9" w14:textId="674C219A" w:rsidR="00A14514" w:rsidRPr="00AD3013" w:rsidRDefault="00A14514"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eastAsia="Calibri Light" w:hAnsi="Arial" w:cs="Arial"/>
                <w:b w:val="0"/>
                <w:bCs w:val="0"/>
                <w:sz w:val="20"/>
                <w:szCs w:val="20"/>
                <w:lang w:eastAsia="en-AU"/>
              </w:rPr>
              <w:t>Hearings: Total #; Average time of hearings</w:t>
            </w:r>
          </w:p>
          <w:p w14:paraId="27DB2D76" w14:textId="48450721" w:rsidR="004F2D20" w:rsidRPr="00AD3013" w:rsidRDefault="004F2D20"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eastAsia="Calibri Light" w:hAnsi="Arial" w:cs="Arial"/>
                <w:b w:val="0"/>
                <w:bCs w:val="0"/>
                <w:sz w:val="20"/>
                <w:szCs w:val="20"/>
              </w:rPr>
              <w:t>Turn</w:t>
            </w:r>
            <w:r w:rsidR="00B85344">
              <w:rPr>
                <w:rFonts w:ascii="Arial" w:eastAsia="Calibri Light" w:hAnsi="Arial" w:cs="Arial"/>
                <w:b w:val="0"/>
                <w:bCs w:val="0"/>
                <w:sz w:val="20"/>
                <w:szCs w:val="20"/>
              </w:rPr>
              <w:t>-</w:t>
            </w:r>
            <w:r w:rsidRPr="00AD3013">
              <w:rPr>
                <w:rFonts w:ascii="Arial" w:eastAsia="Calibri Light" w:hAnsi="Arial" w:cs="Arial"/>
                <w:b w:val="0"/>
                <w:bCs w:val="0"/>
                <w:sz w:val="20"/>
                <w:szCs w:val="20"/>
              </w:rPr>
              <w:t>aways</w:t>
            </w:r>
            <w:r w:rsidR="002C49FD" w:rsidRPr="00AD3013">
              <w:rPr>
                <w:rFonts w:ascii="Arial" w:eastAsia="Calibri Light" w:hAnsi="Arial" w:cs="Arial"/>
                <w:b w:val="0"/>
                <w:bCs w:val="0"/>
                <w:sz w:val="20"/>
                <w:szCs w:val="20"/>
              </w:rPr>
              <w:t xml:space="preserve"> (information + alternative service model)</w:t>
            </w:r>
          </w:p>
          <w:p w14:paraId="696664F8" w14:textId="77777777" w:rsidR="00A61BBD" w:rsidRPr="00AD3013" w:rsidRDefault="00A61BBD" w:rsidP="00A61BBD">
            <w:pPr>
              <w:spacing w:afterAutospacing="1"/>
              <w:ind w:left="151"/>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16"/>
                <w:szCs w:val="16"/>
              </w:rPr>
            </w:pPr>
          </w:p>
          <w:p w14:paraId="3F38A1B5" w14:textId="25F9939F" w:rsidR="00A14514" w:rsidRPr="00AD3013" w:rsidRDefault="00A14514" w:rsidP="00582E23">
            <w:pPr>
              <w:ind w:left="0"/>
              <w:contextualSpacing/>
              <w:cnfStyle w:val="010000000000" w:firstRow="0" w:lastRow="1" w:firstColumn="0" w:lastColumn="0" w:oddVBand="0" w:evenVBand="0" w:oddHBand="0" w:evenHBand="0" w:firstRowFirstColumn="0" w:firstRowLastColumn="0" w:lastRowFirstColumn="0" w:lastRowLastColumn="0"/>
              <w:rPr>
                <w:rFonts w:ascii="Arial" w:eastAsia="Calibri Light" w:hAnsi="Arial" w:cs="Arial"/>
                <w:b w:val="0"/>
                <w:bCs w:val="0"/>
                <w:sz w:val="20"/>
                <w:szCs w:val="20"/>
                <w:u w:val="single"/>
                <w:lang w:eastAsia="en-AU"/>
              </w:rPr>
            </w:pPr>
            <w:r w:rsidRPr="00AD3013">
              <w:rPr>
                <w:rFonts w:ascii="Arial" w:eastAsia="Calibri Light" w:hAnsi="Arial" w:cs="Arial"/>
                <w:b w:val="0"/>
                <w:bCs w:val="0"/>
                <w:sz w:val="20"/>
                <w:szCs w:val="20"/>
                <w:u w:val="single"/>
                <w:lang w:eastAsia="en-AU"/>
              </w:rPr>
              <w:t xml:space="preserve">Merits assessment </w:t>
            </w:r>
          </w:p>
          <w:p w14:paraId="7AA0802E" w14:textId="77777777" w:rsidR="00A14514" w:rsidRPr="00AD3013" w:rsidRDefault="00A14514"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eastAsia="Calibri Light" w:hAnsi="Arial" w:cs="Arial"/>
                <w:b w:val="0"/>
                <w:bCs w:val="0"/>
                <w:sz w:val="20"/>
                <w:szCs w:val="20"/>
                <w:lang w:eastAsia="en-AU"/>
              </w:rPr>
            </w:pPr>
            <w:r w:rsidRPr="00AD3013">
              <w:rPr>
                <w:rFonts w:ascii="Arial" w:eastAsia="Calibri Light" w:hAnsi="Arial" w:cs="Arial"/>
                <w:b w:val="0"/>
                <w:bCs w:val="0"/>
                <w:sz w:val="20"/>
                <w:szCs w:val="20"/>
                <w:lang w:eastAsia="en-AU"/>
              </w:rPr>
              <w:t xml:space="preserve">Total # Merits Assessments </w:t>
            </w:r>
          </w:p>
          <w:p w14:paraId="7A626655" w14:textId="77777777" w:rsidR="00A14514" w:rsidRPr="00AD3013" w:rsidRDefault="00A14514"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eastAsia="Calibri Light" w:hAnsi="Arial" w:cs="Arial"/>
                <w:b w:val="0"/>
                <w:bCs w:val="0"/>
                <w:sz w:val="20"/>
                <w:szCs w:val="20"/>
                <w:lang w:eastAsia="en-AU"/>
              </w:rPr>
            </w:pPr>
            <w:r w:rsidRPr="00AD3013">
              <w:rPr>
                <w:rFonts w:ascii="Arial" w:eastAsia="Calibri Light" w:hAnsi="Arial" w:cs="Arial"/>
                <w:b w:val="0"/>
                <w:bCs w:val="0"/>
                <w:sz w:val="20"/>
                <w:szCs w:val="20"/>
                <w:lang w:eastAsia="en-AU"/>
              </w:rPr>
              <w:t>% of no merit advice provided</w:t>
            </w:r>
          </w:p>
          <w:p w14:paraId="2BFCD460" w14:textId="5494DCEC" w:rsidR="00A14514" w:rsidRPr="00AD3013" w:rsidRDefault="00A14514"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eastAsia="Calibri Light" w:hAnsi="Arial" w:cs="Arial"/>
                <w:b w:val="0"/>
                <w:sz w:val="20"/>
                <w:szCs w:val="20"/>
                <w:lang w:eastAsia="en-AU"/>
              </w:rPr>
            </w:pPr>
            <w:r w:rsidRPr="00AD3013">
              <w:rPr>
                <w:rFonts w:ascii="Arial" w:eastAsia="Calibri Light" w:hAnsi="Arial" w:cs="Arial"/>
                <w:b w:val="0"/>
                <w:bCs w:val="0"/>
                <w:sz w:val="20"/>
                <w:szCs w:val="20"/>
                <w:lang w:eastAsia="en-AU"/>
              </w:rPr>
              <w:t>Average days from first entering service</w:t>
            </w:r>
          </w:p>
          <w:p w14:paraId="63687AAE" w14:textId="00F9796C" w:rsidR="00A14514" w:rsidRPr="00AD3013" w:rsidRDefault="00A14514"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eastAsia="Calibri Light" w:hAnsi="Arial" w:cs="Arial"/>
                <w:b w:val="0"/>
                <w:bCs w:val="0"/>
                <w:sz w:val="20"/>
                <w:szCs w:val="20"/>
                <w:lang w:eastAsia="en-AU"/>
              </w:rPr>
            </w:pPr>
            <w:r w:rsidRPr="00AD3013">
              <w:rPr>
                <w:rFonts w:ascii="Arial" w:eastAsia="Calibri Light" w:hAnsi="Arial" w:cs="Arial"/>
                <w:b w:val="0"/>
                <w:bCs w:val="0"/>
                <w:sz w:val="20"/>
                <w:szCs w:val="20"/>
                <w:lang w:eastAsia="en-AU"/>
              </w:rPr>
              <w:t>Average hours taken for merits assessment</w:t>
            </w:r>
          </w:p>
          <w:p w14:paraId="67CCD2FA" w14:textId="77777777" w:rsidR="00A14514" w:rsidRPr="00AD3013" w:rsidRDefault="00A14514"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b w:val="0"/>
                <w:sz w:val="20"/>
                <w:szCs w:val="20"/>
              </w:rPr>
            </w:pPr>
            <w:r w:rsidRPr="00AD3013">
              <w:rPr>
                <w:rFonts w:ascii="Arial" w:eastAsia="Calibri Light" w:hAnsi="Arial" w:cs="Arial"/>
                <w:b w:val="0"/>
                <w:bCs w:val="0"/>
                <w:sz w:val="20"/>
                <w:szCs w:val="20"/>
                <w:lang w:eastAsia="en-AU"/>
              </w:rPr>
              <w:t>Examination of % who lodged with no merit and why</w:t>
            </w:r>
          </w:p>
          <w:p w14:paraId="74E08D93" w14:textId="77777777" w:rsidR="00831BFE" w:rsidRPr="00AD3013" w:rsidRDefault="00831BFE" w:rsidP="00831BFE">
            <w:pPr>
              <w:spacing w:afterAutospacing="1"/>
              <w:ind w:left="0"/>
              <w:contextualSpacing/>
              <w:jc w:val="left"/>
              <w:cnfStyle w:val="010000000000" w:firstRow="0" w:lastRow="1" w:firstColumn="0" w:lastColumn="0" w:oddVBand="0" w:evenVBand="0" w:oddHBand="0" w:evenHBand="0" w:firstRowFirstColumn="0" w:firstRowLastColumn="0" w:lastRowFirstColumn="0" w:lastRowLastColumn="0"/>
              <w:rPr>
                <w:rFonts w:ascii="Arial" w:eastAsia="Calibri Light" w:hAnsi="Arial" w:cs="Arial"/>
                <w:bCs w:val="0"/>
                <w:sz w:val="16"/>
                <w:szCs w:val="16"/>
              </w:rPr>
            </w:pPr>
          </w:p>
          <w:p w14:paraId="2AD87E55" w14:textId="4A155F6B" w:rsidR="00161A0B" w:rsidRPr="00AD3013" w:rsidRDefault="00161A0B" w:rsidP="00161A0B">
            <w:pPr>
              <w:spacing w:afterAutospacing="1"/>
              <w:ind w:left="0"/>
              <w:contextualSpacing/>
              <w:jc w:val="left"/>
              <w:cnfStyle w:val="010000000000" w:firstRow="0" w:lastRow="1" w:firstColumn="0" w:lastColumn="0" w:oddVBand="0" w:evenVBand="0" w:oddHBand="0" w:evenHBand="0" w:firstRowFirstColumn="0" w:firstRowLastColumn="0" w:lastRowFirstColumn="0" w:lastRowLastColumn="0"/>
              <w:rPr>
                <w:rFonts w:ascii="Arial" w:eastAsia="Calibri Light" w:hAnsi="Arial" w:cs="Arial"/>
                <w:b w:val="0"/>
                <w:bCs w:val="0"/>
                <w:sz w:val="20"/>
                <w:szCs w:val="20"/>
                <w:u w:val="single"/>
              </w:rPr>
            </w:pPr>
            <w:r w:rsidRPr="00AD3013">
              <w:rPr>
                <w:rFonts w:ascii="Arial" w:eastAsia="Calibri Light" w:hAnsi="Arial" w:cs="Arial"/>
                <w:b w:val="0"/>
                <w:sz w:val="20"/>
                <w:szCs w:val="20"/>
                <w:u w:val="single"/>
              </w:rPr>
              <w:t>Client survey</w:t>
            </w:r>
            <w:r w:rsidR="00530171" w:rsidRPr="00AD3013">
              <w:rPr>
                <w:rFonts w:ascii="Arial" w:eastAsia="Calibri Light" w:hAnsi="Arial" w:cs="Arial"/>
                <w:b w:val="0"/>
                <w:sz w:val="20"/>
                <w:szCs w:val="20"/>
                <w:u w:val="single"/>
              </w:rPr>
              <w:t xml:space="preserve"> on no merit + DHA, ART and FCFCOA data</w:t>
            </w:r>
          </w:p>
          <w:p w14:paraId="00EB06AE" w14:textId="78F9BE12" w:rsidR="00161A0B" w:rsidRPr="00AD3013" w:rsidRDefault="00161A0B"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eastAsia="Calibri Light" w:hAnsi="Arial" w:cs="Arial"/>
                <w:b w:val="0"/>
                <w:sz w:val="20"/>
                <w:szCs w:val="20"/>
                <w:lang w:eastAsia="en-AU"/>
              </w:rPr>
            </w:pPr>
            <w:r w:rsidRPr="00AD3013">
              <w:rPr>
                <w:rFonts w:ascii="Arial" w:eastAsia="Calibri Light" w:hAnsi="Arial" w:cs="Arial"/>
                <w:b w:val="0"/>
                <w:sz w:val="20"/>
                <w:szCs w:val="20"/>
                <w:lang w:eastAsia="en-AU"/>
              </w:rPr>
              <w:t>Total # no merit advices that proceeded to lodge</w:t>
            </w:r>
            <w:r w:rsidR="00530171" w:rsidRPr="00AD3013">
              <w:rPr>
                <w:rFonts w:ascii="Arial" w:eastAsia="Calibri Light" w:hAnsi="Arial" w:cs="Arial"/>
                <w:b w:val="0"/>
                <w:sz w:val="20"/>
                <w:szCs w:val="20"/>
                <w:lang w:eastAsia="en-AU"/>
              </w:rPr>
              <w:t xml:space="preserve"> at ART, FCFCOA</w:t>
            </w:r>
          </w:p>
          <w:p w14:paraId="11AC8253" w14:textId="49418174" w:rsidR="00530171" w:rsidRPr="00AD3013" w:rsidRDefault="00E36DCF"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eastAsia="Calibri Light" w:hAnsi="Arial" w:cs="Arial"/>
                <w:b w:val="0"/>
                <w:sz w:val="20"/>
                <w:szCs w:val="20"/>
                <w:lang w:eastAsia="en-AU"/>
              </w:rPr>
            </w:pPr>
            <w:r w:rsidRPr="00AD3013">
              <w:rPr>
                <w:rFonts w:ascii="Arial" w:eastAsia="Calibri Light" w:hAnsi="Arial" w:cs="Arial"/>
                <w:b w:val="0"/>
                <w:sz w:val="20"/>
                <w:szCs w:val="20"/>
                <w:lang w:eastAsia="en-AU"/>
              </w:rPr>
              <w:t xml:space="preserve">DHA data on number of lodgements – paired to number of merits advices provided </w:t>
            </w:r>
          </w:p>
          <w:p w14:paraId="018E6674" w14:textId="77777777" w:rsidR="00BE119C" w:rsidRPr="00AD3013" w:rsidRDefault="00BE119C" w:rsidP="00061BF7">
            <w:pPr>
              <w:spacing w:afterAutospacing="1"/>
              <w:ind w:left="0"/>
              <w:contextualSpacing/>
              <w:jc w:val="left"/>
              <w:cnfStyle w:val="010000000000" w:firstRow="0" w:lastRow="1" w:firstColumn="0" w:lastColumn="0" w:oddVBand="0" w:evenVBand="0" w:oddHBand="0" w:evenHBand="0" w:firstRowFirstColumn="0" w:firstRowLastColumn="0" w:lastRowFirstColumn="0" w:lastRowLastColumn="0"/>
              <w:rPr>
                <w:rFonts w:ascii="Arial" w:eastAsia="Calibri Light" w:hAnsi="Arial" w:cs="Arial"/>
                <w:bCs w:val="0"/>
                <w:sz w:val="16"/>
                <w:szCs w:val="16"/>
              </w:rPr>
            </w:pPr>
          </w:p>
          <w:p w14:paraId="51BB1661" w14:textId="17EBC244" w:rsidR="00061BF7" w:rsidRPr="00AD3013" w:rsidRDefault="00061BF7" w:rsidP="00061BF7">
            <w:pPr>
              <w:spacing w:afterAutospacing="1"/>
              <w:ind w:left="0"/>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sz w:val="20"/>
                <w:szCs w:val="20"/>
                <w:u w:val="single"/>
              </w:rPr>
            </w:pPr>
            <w:r w:rsidRPr="00AD3013">
              <w:rPr>
                <w:rFonts w:ascii="Arial" w:hAnsi="Arial" w:cs="Arial"/>
                <w:b w:val="0"/>
                <w:sz w:val="20"/>
                <w:szCs w:val="20"/>
                <w:u w:val="single"/>
              </w:rPr>
              <w:t>Qual Survey for ART, DHA and FCFCOA</w:t>
            </w:r>
          </w:p>
          <w:p w14:paraId="52490021" w14:textId="684B9688" w:rsidR="00036A8D" w:rsidRPr="00AD3013" w:rsidRDefault="00036A8D"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r w:rsidRPr="00AD3013">
              <w:rPr>
                <w:rFonts w:ascii="Arial" w:hAnsi="Arial" w:cs="Arial"/>
                <w:b w:val="0"/>
                <w:bCs w:val="0"/>
                <w:sz w:val="20"/>
                <w:szCs w:val="20"/>
              </w:rPr>
              <w:t>Survey feedback from DHA, ART, FCFCOA, regarding impact</w:t>
            </w:r>
          </w:p>
          <w:p w14:paraId="34B60089" w14:textId="77777777" w:rsidR="00302FE7" w:rsidRPr="00AD3013" w:rsidRDefault="00302FE7" w:rsidP="00302FE7">
            <w:pPr>
              <w:spacing w:afterAutospacing="1"/>
              <w:ind w:left="151"/>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p>
          <w:p w14:paraId="569B1983" w14:textId="77777777" w:rsidR="00302FE7" w:rsidRPr="00AD3013" w:rsidRDefault="00302FE7" w:rsidP="00302FE7">
            <w:pPr>
              <w:ind w:left="0"/>
              <w:contextualSpacing/>
              <w:cnfStyle w:val="010000000000" w:firstRow="0" w:lastRow="1" w:firstColumn="0" w:lastColumn="0" w:oddVBand="0" w:evenVBand="0" w:oddHBand="0" w:evenHBand="0" w:firstRowFirstColumn="0" w:firstRowLastColumn="0" w:lastRowFirstColumn="0" w:lastRowLastColumn="0"/>
              <w:rPr>
                <w:rFonts w:ascii="Arial" w:eastAsia="Calibri Light" w:hAnsi="Arial" w:cs="Arial"/>
                <w:b w:val="0"/>
                <w:bCs w:val="0"/>
                <w:sz w:val="20"/>
                <w:szCs w:val="20"/>
                <w:u w:val="single"/>
                <w:lang w:eastAsia="en-AU"/>
              </w:rPr>
            </w:pPr>
            <w:r w:rsidRPr="00AD3013">
              <w:rPr>
                <w:rFonts w:ascii="Arial" w:eastAsia="Calibri Light" w:hAnsi="Arial" w:cs="Arial"/>
                <w:b w:val="0"/>
                <w:bCs w:val="0"/>
                <w:sz w:val="20"/>
                <w:szCs w:val="20"/>
                <w:u w:val="single"/>
                <w:lang w:eastAsia="en-AU"/>
              </w:rPr>
              <w:t>Policy and law reform briefs</w:t>
            </w:r>
          </w:p>
          <w:p w14:paraId="5ADF8F46" w14:textId="172E8A10" w:rsidR="00A14514" w:rsidRPr="00AD3013" w:rsidRDefault="00302FE7" w:rsidP="00302FE7">
            <w:pPr>
              <w:spacing w:afterAutospacing="1"/>
              <w:ind w:left="0"/>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b w:val="0"/>
                <w:sz w:val="20"/>
                <w:szCs w:val="20"/>
              </w:rPr>
            </w:pPr>
            <w:r w:rsidRPr="00AD3013">
              <w:rPr>
                <w:rFonts w:ascii="Arial" w:hAnsi="Arial" w:cs="Arial"/>
                <w:b w:val="0"/>
                <w:bCs w:val="0"/>
                <w:sz w:val="20"/>
                <w:szCs w:val="20"/>
              </w:rPr>
              <w:t># and type of brief (activities only no data)</w:t>
            </w:r>
          </w:p>
        </w:tc>
        <w:tc>
          <w:tcPr>
            <w:cnfStyle w:val="000100000000" w:firstRow="0" w:lastRow="0" w:firstColumn="0" w:lastColumn="1" w:oddVBand="0" w:evenVBand="0" w:oddHBand="0" w:evenHBand="0" w:firstRowFirstColumn="0" w:firstRowLastColumn="0" w:lastRowFirstColumn="0" w:lastRowLastColumn="0"/>
            <w:tcW w:w="2693" w:type="dxa"/>
            <w:tcBorders>
              <w:top w:val="single" w:sz="4" w:space="0" w:color="auto"/>
            </w:tcBorders>
          </w:tcPr>
          <w:p w14:paraId="35C968CE" w14:textId="77777777" w:rsidR="00A14514" w:rsidRPr="00AD3013" w:rsidRDefault="00A14514" w:rsidP="00A14514">
            <w:pPr>
              <w:ind w:left="0"/>
              <w:rPr>
                <w:rFonts w:ascii="Arial" w:hAnsi="Arial" w:cs="Arial"/>
                <w:b w:val="0"/>
                <w:bCs w:val="0"/>
                <w:sz w:val="20"/>
                <w:szCs w:val="20"/>
                <w:u w:val="single"/>
              </w:rPr>
            </w:pPr>
            <w:r w:rsidRPr="00AD3013">
              <w:rPr>
                <w:rFonts w:ascii="Arial" w:hAnsi="Arial" w:cs="Arial"/>
                <w:b w:val="0"/>
                <w:bCs w:val="0"/>
                <w:sz w:val="20"/>
                <w:szCs w:val="20"/>
                <w:u w:val="single"/>
              </w:rPr>
              <w:t>Applications</w:t>
            </w:r>
          </w:p>
          <w:p w14:paraId="0AC669C0" w14:textId="77777777" w:rsidR="00A14514" w:rsidRPr="00AD3013" w:rsidRDefault="00A14514" w:rsidP="006C5F74">
            <w:pPr>
              <w:pStyle w:val="ListParagraph"/>
              <w:numPr>
                <w:ilvl w:val="2"/>
                <w:numId w:val="20"/>
              </w:numPr>
              <w:ind w:left="171" w:hanging="141"/>
              <w:jc w:val="left"/>
              <w:rPr>
                <w:rFonts w:ascii="Arial" w:hAnsi="Arial" w:cs="Arial"/>
                <w:b w:val="0"/>
                <w:bCs w:val="0"/>
                <w:sz w:val="20"/>
                <w:szCs w:val="20"/>
              </w:rPr>
            </w:pPr>
            <w:r w:rsidRPr="00AD3013">
              <w:rPr>
                <w:rFonts w:ascii="Arial" w:hAnsi="Arial" w:cs="Arial"/>
                <w:b w:val="0"/>
                <w:bCs w:val="0"/>
                <w:sz w:val="20"/>
                <w:szCs w:val="20"/>
              </w:rPr>
              <w:t>Descriptive statistics</w:t>
            </w:r>
          </w:p>
          <w:p w14:paraId="78D3A617" w14:textId="77777777" w:rsidR="00A14514" w:rsidRPr="00AD3013" w:rsidRDefault="00A14514" w:rsidP="00A14514">
            <w:pPr>
              <w:ind w:left="30"/>
              <w:rPr>
                <w:rFonts w:ascii="Arial" w:hAnsi="Arial" w:cs="Arial"/>
                <w:b w:val="0"/>
                <w:bCs w:val="0"/>
                <w:sz w:val="20"/>
                <w:szCs w:val="20"/>
                <w:u w:val="single"/>
              </w:rPr>
            </w:pPr>
            <w:r w:rsidRPr="00AD3013">
              <w:rPr>
                <w:rFonts w:ascii="Arial" w:hAnsi="Arial" w:cs="Arial"/>
                <w:b w:val="0"/>
                <w:bCs w:val="0"/>
                <w:sz w:val="20"/>
                <w:szCs w:val="20"/>
                <w:u w:val="single"/>
              </w:rPr>
              <w:t>Merits assessments</w:t>
            </w:r>
          </w:p>
          <w:p w14:paraId="37F9EC4A" w14:textId="27747BC8" w:rsidR="00A14514" w:rsidRPr="00AD3013" w:rsidRDefault="00A14514" w:rsidP="006C5F74">
            <w:pPr>
              <w:pStyle w:val="ListParagraph"/>
              <w:numPr>
                <w:ilvl w:val="2"/>
                <w:numId w:val="20"/>
              </w:numPr>
              <w:ind w:left="171" w:hanging="141"/>
              <w:jc w:val="left"/>
              <w:rPr>
                <w:rFonts w:ascii="Arial" w:hAnsi="Arial" w:cs="Arial"/>
                <w:b w:val="0"/>
                <w:sz w:val="20"/>
                <w:szCs w:val="20"/>
              </w:rPr>
            </w:pPr>
            <w:r w:rsidRPr="00AD3013">
              <w:rPr>
                <w:rFonts w:ascii="Arial" w:hAnsi="Arial" w:cs="Arial"/>
                <w:b w:val="0"/>
                <w:bCs w:val="0"/>
                <w:sz w:val="20"/>
                <w:szCs w:val="20"/>
              </w:rPr>
              <w:t>Trends in time taken</w:t>
            </w:r>
          </w:p>
          <w:p w14:paraId="7659EF75" w14:textId="77777777" w:rsidR="00A14514" w:rsidRPr="00AD3013" w:rsidRDefault="18CBE960" w:rsidP="3E91D00B">
            <w:pPr>
              <w:pStyle w:val="ListParagraph"/>
              <w:numPr>
                <w:ilvl w:val="0"/>
                <w:numId w:val="3"/>
              </w:numPr>
              <w:ind w:left="174" w:hanging="141"/>
              <w:rPr>
                <w:rFonts w:ascii="Arial" w:hAnsi="Arial" w:cs="Arial"/>
                <w:b w:val="0"/>
                <w:bCs w:val="0"/>
                <w:sz w:val="20"/>
                <w:szCs w:val="20"/>
              </w:rPr>
            </w:pPr>
            <w:r w:rsidRPr="00AD3013">
              <w:rPr>
                <w:rFonts w:ascii="Arial" w:hAnsi="Arial" w:cs="Arial"/>
                <w:b w:val="0"/>
                <w:bCs w:val="0"/>
                <w:sz w:val="20"/>
                <w:szCs w:val="20"/>
              </w:rPr>
              <w:t>Applications</w:t>
            </w:r>
          </w:p>
          <w:p w14:paraId="4A80ECFF" w14:textId="77777777" w:rsidR="00A14514" w:rsidRPr="00AD3013" w:rsidRDefault="18CBE960" w:rsidP="3E91D00B">
            <w:pPr>
              <w:pStyle w:val="ListParagraph"/>
              <w:numPr>
                <w:ilvl w:val="0"/>
                <w:numId w:val="3"/>
              </w:numPr>
              <w:ind w:left="174" w:hanging="141"/>
              <w:rPr>
                <w:rFonts w:ascii="Arial" w:hAnsi="Arial" w:cs="Arial"/>
                <w:b w:val="0"/>
                <w:bCs w:val="0"/>
                <w:sz w:val="20"/>
                <w:szCs w:val="20"/>
              </w:rPr>
            </w:pPr>
            <w:r w:rsidRPr="00AD3013">
              <w:rPr>
                <w:rFonts w:ascii="Arial" w:hAnsi="Arial" w:cs="Arial"/>
                <w:b w:val="0"/>
                <w:bCs w:val="0"/>
                <w:sz w:val="20"/>
                <w:szCs w:val="20"/>
              </w:rPr>
              <w:t>Merits assessments</w:t>
            </w:r>
          </w:p>
          <w:p w14:paraId="184372DC" w14:textId="161F11C7" w:rsidR="00A14514" w:rsidRPr="00AD3013" w:rsidRDefault="18CBE960" w:rsidP="3E91D00B">
            <w:pPr>
              <w:pStyle w:val="ListParagraph"/>
              <w:numPr>
                <w:ilvl w:val="0"/>
                <w:numId w:val="3"/>
              </w:numPr>
              <w:ind w:left="174" w:hanging="141"/>
              <w:rPr>
                <w:rFonts w:ascii="Arial" w:hAnsi="Arial" w:cs="Arial"/>
                <w:b w:val="0"/>
                <w:bCs w:val="0"/>
                <w:sz w:val="20"/>
                <w:szCs w:val="20"/>
              </w:rPr>
            </w:pPr>
            <w:r w:rsidRPr="00AD3013">
              <w:rPr>
                <w:rFonts w:ascii="Arial" w:hAnsi="Arial" w:cs="Arial"/>
                <w:b w:val="0"/>
                <w:bCs w:val="0"/>
                <w:sz w:val="20"/>
                <w:szCs w:val="20"/>
              </w:rPr>
              <w:t>Service outputs</w:t>
            </w:r>
          </w:p>
          <w:p w14:paraId="04449FE6" w14:textId="33366999" w:rsidR="00A14514" w:rsidRPr="00AD3013" w:rsidRDefault="00D22BFA" w:rsidP="00E47395">
            <w:pPr>
              <w:pStyle w:val="ListParagraph"/>
              <w:ind w:left="174" w:hanging="141"/>
              <w:jc w:val="left"/>
              <w:rPr>
                <w:rFonts w:ascii="Arial" w:hAnsi="Arial" w:cs="Arial"/>
                <w:b w:val="0"/>
                <w:sz w:val="20"/>
                <w:szCs w:val="20"/>
                <w:u w:val="single"/>
              </w:rPr>
            </w:pPr>
            <w:r w:rsidRPr="00AD3013">
              <w:rPr>
                <w:rFonts w:ascii="Arial" w:hAnsi="Arial" w:cs="Arial"/>
                <w:b w:val="0"/>
                <w:bCs w:val="0"/>
                <w:sz w:val="20"/>
                <w:szCs w:val="20"/>
                <w:u w:val="single"/>
              </w:rPr>
              <w:t>Research tracker for Malaysian claims</w:t>
            </w:r>
          </w:p>
          <w:p w14:paraId="3D9387BA" w14:textId="77777777" w:rsidR="00A14514" w:rsidRPr="00AD3013" w:rsidRDefault="48349DB8" w:rsidP="3E91D00B">
            <w:pPr>
              <w:ind w:left="0"/>
              <w:contextualSpacing/>
              <w:rPr>
                <w:rFonts w:ascii="Arial" w:eastAsia="Calibri Light" w:hAnsi="Arial" w:cs="Arial"/>
                <w:b w:val="0"/>
                <w:bCs w:val="0"/>
                <w:sz w:val="20"/>
                <w:szCs w:val="20"/>
                <w:u w:val="single"/>
                <w:lang w:eastAsia="en-AU"/>
              </w:rPr>
            </w:pPr>
            <w:r w:rsidRPr="00AD3013">
              <w:rPr>
                <w:rFonts w:ascii="Arial" w:eastAsia="Calibri Light" w:hAnsi="Arial" w:cs="Arial"/>
                <w:b w:val="0"/>
                <w:bCs w:val="0"/>
                <w:sz w:val="20"/>
                <w:szCs w:val="20"/>
                <w:u w:val="single"/>
                <w:lang w:eastAsia="en-AU"/>
              </w:rPr>
              <w:t>Case studies</w:t>
            </w:r>
          </w:p>
          <w:p w14:paraId="3E98A3D1" w14:textId="699E7925" w:rsidR="00A14514" w:rsidRPr="00AD3013" w:rsidRDefault="48349DB8" w:rsidP="006C5F74">
            <w:pPr>
              <w:numPr>
                <w:ilvl w:val="1"/>
                <w:numId w:val="17"/>
              </w:numPr>
              <w:spacing w:afterAutospacing="1"/>
              <w:ind w:left="151" w:hanging="151"/>
              <w:contextualSpacing/>
              <w:jc w:val="left"/>
              <w:rPr>
                <w:rFonts w:ascii="Arial" w:hAnsi="Arial" w:cs="Arial"/>
                <w:b w:val="0"/>
                <w:bCs w:val="0"/>
                <w:sz w:val="20"/>
                <w:szCs w:val="20"/>
              </w:rPr>
            </w:pPr>
            <w:r w:rsidRPr="00AD3013">
              <w:rPr>
                <w:rFonts w:ascii="Arial" w:hAnsi="Arial" w:cs="Arial"/>
                <w:b w:val="0"/>
                <w:bCs w:val="0"/>
                <w:sz w:val="20"/>
                <w:szCs w:val="20"/>
              </w:rPr>
              <w:t>Examples of complex matters</w:t>
            </w:r>
            <w:r w:rsidR="00302FE7" w:rsidRPr="00AD3013">
              <w:rPr>
                <w:rFonts w:ascii="Arial" w:hAnsi="Arial" w:cs="Arial"/>
                <w:b w:val="0"/>
                <w:bCs w:val="0"/>
                <w:sz w:val="20"/>
                <w:szCs w:val="20"/>
              </w:rPr>
              <w:t>/fairness/integrity</w:t>
            </w:r>
          </w:p>
          <w:p w14:paraId="37A2991F" w14:textId="77777777" w:rsidR="00A14514" w:rsidRPr="00AD3013" w:rsidRDefault="48349DB8" w:rsidP="3E91D00B">
            <w:pPr>
              <w:ind w:left="0"/>
              <w:contextualSpacing/>
              <w:rPr>
                <w:rFonts w:ascii="Arial" w:eastAsia="Calibri Light" w:hAnsi="Arial" w:cs="Arial"/>
                <w:b w:val="0"/>
                <w:bCs w:val="0"/>
                <w:sz w:val="20"/>
                <w:szCs w:val="20"/>
                <w:u w:val="single"/>
                <w:lang w:eastAsia="en-AU"/>
              </w:rPr>
            </w:pPr>
            <w:r w:rsidRPr="00AD3013">
              <w:rPr>
                <w:rFonts w:ascii="Arial" w:eastAsia="Calibri Light" w:hAnsi="Arial" w:cs="Arial"/>
                <w:b w:val="0"/>
                <w:bCs w:val="0"/>
                <w:sz w:val="20"/>
                <w:szCs w:val="20"/>
                <w:u w:val="single"/>
                <w:lang w:eastAsia="en-AU"/>
              </w:rPr>
              <w:t>Interviews</w:t>
            </w:r>
          </w:p>
          <w:p w14:paraId="16CB804E" w14:textId="47E35C85" w:rsidR="00A14514" w:rsidRPr="00AD3013" w:rsidRDefault="48349DB8" w:rsidP="006C5F74">
            <w:pPr>
              <w:numPr>
                <w:ilvl w:val="1"/>
                <w:numId w:val="17"/>
              </w:numPr>
              <w:spacing w:afterAutospacing="1"/>
              <w:ind w:left="151" w:hanging="151"/>
              <w:contextualSpacing/>
              <w:jc w:val="left"/>
              <w:rPr>
                <w:rFonts w:ascii="Arial" w:hAnsi="Arial" w:cs="Arial"/>
                <w:sz w:val="20"/>
                <w:szCs w:val="20"/>
              </w:rPr>
            </w:pPr>
            <w:r w:rsidRPr="00AD3013">
              <w:rPr>
                <w:rFonts w:ascii="Arial" w:hAnsi="Arial" w:cs="Arial"/>
                <w:b w:val="0"/>
                <w:bCs w:val="0"/>
                <w:sz w:val="20"/>
                <w:szCs w:val="20"/>
              </w:rPr>
              <w:t>Examples of improved fairness/efficiency</w:t>
            </w:r>
          </w:p>
          <w:p w14:paraId="2F7D5965" w14:textId="77777777" w:rsidR="000F1D9A" w:rsidRPr="00AD3013" w:rsidRDefault="000F1D9A" w:rsidP="000F1D9A">
            <w:pPr>
              <w:ind w:left="0"/>
              <w:contextualSpacing/>
              <w:rPr>
                <w:rFonts w:ascii="Arial" w:eastAsia="Calibri Light" w:hAnsi="Arial" w:cs="Arial"/>
                <w:bCs w:val="0"/>
                <w:sz w:val="20"/>
                <w:szCs w:val="20"/>
              </w:rPr>
            </w:pPr>
            <w:r w:rsidRPr="00AD3013">
              <w:rPr>
                <w:rFonts w:ascii="Arial" w:eastAsia="Calibri Light" w:hAnsi="Arial" w:cs="Arial"/>
                <w:b w:val="0"/>
                <w:bCs w:val="0"/>
                <w:sz w:val="20"/>
                <w:szCs w:val="20"/>
                <w:u w:val="single"/>
                <w:lang w:eastAsia="en-AU"/>
              </w:rPr>
              <w:t>Survey Feedback</w:t>
            </w:r>
          </w:p>
          <w:p w14:paraId="45B7E302" w14:textId="76DB35BB" w:rsidR="00FB1AB0" w:rsidRPr="00AD3013" w:rsidRDefault="000F1D9A" w:rsidP="006C5F74">
            <w:pPr>
              <w:numPr>
                <w:ilvl w:val="1"/>
                <w:numId w:val="17"/>
              </w:numPr>
              <w:spacing w:afterAutospacing="1"/>
              <w:ind w:left="151" w:hanging="151"/>
              <w:contextualSpacing/>
              <w:jc w:val="left"/>
              <w:rPr>
                <w:rFonts w:ascii="Arial" w:hAnsi="Arial" w:cs="Arial"/>
                <w:sz w:val="20"/>
                <w:szCs w:val="20"/>
              </w:rPr>
            </w:pPr>
            <w:r w:rsidRPr="00AD3013">
              <w:rPr>
                <w:rFonts w:ascii="Arial" w:hAnsi="Arial" w:cs="Arial"/>
                <w:b w:val="0"/>
                <w:bCs w:val="0"/>
                <w:sz w:val="20"/>
                <w:szCs w:val="20"/>
              </w:rPr>
              <w:t>Survey feedback from DHA, ART, FCFCOA, DoJ regarding impact, priorities, collaboration/information sharing</w:t>
            </w:r>
          </w:p>
          <w:p w14:paraId="028FF3FB" w14:textId="33030407" w:rsidR="00A14514" w:rsidRPr="00AD3013" w:rsidRDefault="00A14514" w:rsidP="3E91D00B">
            <w:pPr>
              <w:pStyle w:val="ListParagraph"/>
              <w:ind w:left="33"/>
              <w:rPr>
                <w:rFonts w:ascii="Arial" w:hAnsi="Arial" w:cs="Arial"/>
                <w:b w:val="0"/>
                <w:sz w:val="20"/>
                <w:szCs w:val="20"/>
              </w:rPr>
            </w:pPr>
          </w:p>
        </w:tc>
      </w:tr>
    </w:tbl>
    <w:p w14:paraId="517E2CA2" w14:textId="77777777" w:rsidR="00953C94" w:rsidRPr="00AD3013" w:rsidRDefault="00953C94" w:rsidP="00040826">
      <w:pPr>
        <w:pStyle w:val="Caption"/>
        <w:rPr>
          <w:rFonts w:ascii="Arial" w:hAnsi="Arial" w:cs="Arial"/>
          <w:i/>
          <w:iCs/>
          <w:color w:val="008946"/>
          <w:sz w:val="22"/>
          <w:szCs w:val="22"/>
        </w:rPr>
      </w:pPr>
    </w:p>
    <w:p w14:paraId="254E1FB8" w14:textId="7E0CA52E" w:rsidR="007C04F2" w:rsidRPr="00AD3013" w:rsidRDefault="007C04F2" w:rsidP="00A32D61">
      <w:pPr>
        <w:pStyle w:val="Heading5"/>
        <w:rPr>
          <w:sz w:val="22"/>
          <w:szCs w:val="22"/>
        </w:rPr>
      </w:pPr>
      <w:r w:rsidRPr="00AD3013">
        <w:rPr>
          <w:sz w:val="22"/>
          <w:szCs w:val="22"/>
        </w:rPr>
        <w:t xml:space="preserve">Key evaluation question </w:t>
      </w:r>
      <w:r w:rsidR="00302FE7" w:rsidRPr="00AD3013">
        <w:rPr>
          <w:sz w:val="22"/>
          <w:szCs w:val="22"/>
        </w:rPr>
        <w:t>2</w:t>
      </w:r>
    </w:p>
    <w:tbl>
      <w:tblPr>
        <w:tblStyle w:val="GridTable1Light-Accent6"/>
        <w:tblW w:w="1033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1E0" w:firstRow="1" w:lastRow="1" w:firstColumn="1" w:lastColumn="1" w:noHBand="0" w:noVBand="0"/>
      </w:tblPr>
      <w:tblGrid>
        <w:gridCol w:w="1943"/>
        <w:gridCol w:w="2046"/>
        <w:gridCol w:w="3185"/>
        <w:gridCol w:w="3161"/>
      </w:tblGrid>
      <w:tr w:rsidR="007C04F2" w:rsidRPr="00AD3013" w14:paraId="2BFAAE30" w14:textId="77777777" w:rsidTr="007173AE">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978" w:type="dxa"/>
            <w:tcBorders>
              <w:bottom w:val="none" w:sz="0" w:space="0" w:color="auto"/>
            </w:tcBorders>
            <w:shd w:val="clear" w:color="auto" w:fill="D9D9D9" w:themeFill="background1" w:themeFillShade="D9"/>
            <w:hideMark/>
          </w:tcPr>
          <w:p w14:paraId="41239229" w14:textId="77777777" w:rsidR="007C04F2" w:rsidRPr="00AD3013" w:rsidRDefault="007C04F2">
            <w:pPr>
              <w:ind w:left="0"/>
              <w:rPr>
                <w:rFonts w:ascii="Arial" w:hAnsi="Arial" w:cs="Arial"/>
                <w:sz w:val="20"/>
                <w:szCs w:val="20"/>
              </w:rPr>
            </w:pPr>
            <w:r w:rsidRPr="00AD3013">
              <w:rPr>
                <w:rFonts w:ascii="Arial" w:hAnsi="Arial" w:cs="Arial"/>
                <w:sz w:val="20"/>
                <w:szCs w:val="20"/>
              </w:rPr>
              <w:t>Evaluation Question</w:t>
            </w:r>
          </w:p>
        </w:tc>
        <w:tc>
          <w:tcPr>
            <w:tcW w:w="1844" w:type="dxa"/>
            <w:tcBorders>
              <w:bottom w:val="none" w:sz="0" w:space="0" w:color="auto"/>
            </w:tcBorders>
            <w:shd w:val="clear" w:color="auto" w:fill="D9D9D9" w:themeFill="background1" w:themeFillShade="D9"/>
            <w:hideMark/>
          </w:tcPr>
          <w:p w14:paraId="0CAB1134" w14:textId="77777777" w:rsidR="007C04F2" w:rsidRPr="00AD3013" w:rsidRDefault="007C04F2">
            <w:pPr>
              <w:ind w:left="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3013">
              <w:rPr>
                <w:rFonts w:ascii="Arial" w:hAnsi="Arial" w:cs="Arial"/>
                <w:sz w:val="20"/>
                <w:szCs w:val="20"/>
              </w:rPr>
              <w:t>Performance Indicators</w:t>
            </w:r>
          </w:p>
        </w:tc>
        <w:tc>
          <w:tcPr>
            <w:tcW w:w="3266" w:type="dxa"/>
            <w:tcBorders>
              <w:bottom w:val="none" w:sz="0" w:space="0" w:color="auto"/>
            </w:tcBorders>
            <w:shd w:val="clear" w:color="auto" w:fill="D9D9D9" w:themeFill="background1" w:themeFillShade="D9"/>
            <w:hideMark/>
          </w:tcPr>
          <w:p w14:paraId="19BFB75C" w14:textId="77777777" w:rsidR="007C04F2" w:rsidRPr="00AD3013" w:rsidRDefault="007C04F2">
            <w:pPr>
              <w:ind w:left="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3013">
              <w:rPr>
                <w:rFonts w:ascii="Arial" w:hAnsi="Arial" w:cs="Arial"/>
                <w:sz w:val="20"/>
                <w:szCs w:val="20"/>
              </w:rPr>
              <w:t>Monitoring Data</w:t>
            </w:r>
          </w:p>
        </w:tc>
        <w:tc>
          <w:tcPr>
            <w:cnfStyle w:val="000100000000" w:firstRow="0" w:lastRow="0" w:firstColumn="0" w:lastColumn="1" w:oddVBand="0" w:evenVBand="0" w:oddHBand="0" w:evenHBand="0" w:firstRowFirstColumn="0" w:firstRowLastColumn="0" w:lastRowFirstColumn="0" w:lastRowLastColumn="0"/>
            <w:tcW w:w="3247" w:type="dxa"/>
            <w:tcBorders>
              <w:bottom w:val="none" w:sz="0" w:space="0" w:color="auto"/>
            </w:tcBorders>
            <w:shd w:val="clear" w:color="auto" w:fill="D9D9D9" w:themeFill="background1" w:themeFillShade="D9"/>
            <w:hideMark/>
          </w:tcPr>
          <w:p w14:paraId="6AE9F220" w14:textId="77777777" w:rsidR="007C04F2" w:rsidRPr="00AD3013" w:rsidRDefault="007C04F2">
            <w:pPr>
              <w:ind w:left="0"/>
              <w:rPr>
                <w:rFonts w:ascii="Arial" w:hAnsi="Arial" w:cs="Arial"/>
                <w:sz w:val="20"/>
                <w:szCs w:val="20"/>
              </w:rPr>
            </w:pPr>
            <w:r w:rsidRPr="00AD3013">
              <w:rPr>
                <w:rFonts w:ascii="Arial" w:hAnsi="Arial" w:cs="Arial"/>
                <w:sz w:val="20"/>
                <w:szCs w:val="20"/>
              </w:rPr>
              <w:t>Evaluation</w:t>
            </w:r>
          </w:p>
        </w:tc>
      </w:tr>
      <w:tr w:rsidR="007C04F2" w:rsidRPr="00AD3013" w14:paraId="21003194" w14:textId="77777777" w:rsidTr="007173AE">
        <w:trPr>
          <w:cnfStyle w:val="010000000000" w:firstRow="0" w:lastRow="1" w:firstColumn="0" w:lastColumn="0" w:oddVBand="0" w:evenVBand="0" w:oddHBand="0"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978" w:type="dxa"/>
            <w:tcBorders>
              <w:top w:val="none" w:sz="0" w:space="0" w:color="auto"/>
            </w:tcBorders>
          </w:tcPr>
          <w:p w14:paraId="4AF924F4" w14:textId="1C22D343" w:rsidR="007C04F2" w:rsidRPr="00AD3013" w:rsidRDefault="00302FE7">
            <w:pPr>
              <w:ind w:left="0"/>
              <w:jc w:val="left"/>
              <w:rPr>
                <w:rFonts w:ascii="Arial" w:hAnsi="Arial" w:cs="Arial"/>
                <w:b w:val="0"/>
                <w:bCs w:val="0"/>
                <w:sz w:val="20"/>
                <w:szCs w:val="20"/>
              </w:rPr>
            </w:pPr>
            <w:r w:rsidRPr="00AD3013">
              <w:rPr>
                <w:rFonts w:ascii="Arial" w:eastAsia="Calibri Light" w:hAnsi="Arial" w:cs="Arial"/>
                <w:b w:val="0"/>
                <w:bCs w:val="0"/>
                <w:sz w:val="20"/>
                <w:szCs w:val="20"/>
              </w:rPr>
              <w:t>What measurable avoided costs and positive Social Return on Investment (SROI) can be attributed to the PV legal service model? (Goal 3)</w:t>
            </w:r>
          </w:p>
        </w:tc>
        <w:tc>
          <w:tcPr>
            <w:tcW w:w="1844" w:type="dxa"/>
            <w:tcBorders>
              <w:top w:val="none" w:sz="0" w:space="0" w:color="auto"/>
            </w:tcBorders>
          </w:tcPr>
          <w:p w14:paraId="0B3240C2" w14:textId="77777777" w:rsidR="007C04F2" w:rsidRPr="00AD3013" w:rsidRDefault="007C04F2" w:rsidP="007173AE">
            <w:pPr>
              <w:pStyle w:val="ListParagraph"/>
              <w:numPr>
                <w:ilvl w:val="0"/>
                <w:numId w:val="3"/>
              </w:numPr>
              <w:ind w:left="174" w:hanging="141"/>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TBD</w:t>
            </w:r>
          </w:p>
          <w:p w14:paraId="7E1477AC" w14:textId="1595840D" w:rsidR="002E35A1" w:rsidRPr="00AD3013" w:rsidRDefault="002E35A1" w:rsidP="007173AE">
            <w:pPr>
              <w:pStyle w:val="ListParagraph"/>
              <w:numPr>
                <w:ilvl w:val="0"/>
                <w:numId w:val="3"/>
              </w:numPr>
              <w:ind w:left="174" w:hanging="141"/>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Avoided cost</w:t>
            </w:r>
            <w:r w:rsidR="00B4225D" w:rsidRPr="00AD3013">
              <w:rPr>
                <w:rFonts w:ascii="Arial" w:hAnsi="Arial" w:cs="Arial"/>
                <w:b w:val="0"/>
                <w:bCs w:val="0"/>
                <w:sz w:val="20"/>
                <w:szCs w:val="20"/>
              </w:rPr>
              <w:t xml:space="preserve"> for decision makers</w:t>
            </w:r>
            <w:r w:rsidR="00EA36C3" w:rsidRPr="00AD3013">
              <w:rPr>
                <w:rFonts w:ascii="Arial" w:hAnsi="Arial" w:cs="Arial"/>
                <w:b w:val="0"/>
                <w:bCs w:val="0"/>
                <w:sz w:val="20"/>
                <w:szCs w:val="20"/>
              </w:rPr>
              <w:t xml:space="preserve"> </w:t>
            </w:r>
            <w:r w:rsidRPr="00AD3013">
              <w:rPr>
                <w:rFonts w:ascii="Arial" w:hAnsi="Arial" w:cs="Arial"/>
                <w:b w:val="0"/>
                <w:bCs w:val="0"/>
                <w:sz w:val="20"/>
                <w:szCs w:val="20"/>
              </w:rPr>
              <w:t xml:space="preserve"> (DHA/Courts/</w:t>
            </w:r>
            <w:r w:rsidR="001655D9" w:rsidRPr="00AD3013">
              <w:rPr>
                <w:rFonts w:ascii="Arial" w:hAnsi="Arial" w:cs="Arial"/>
                <w:b w:val="0"/>
                <w:bCs w:val="0"/>
                <w:sz w:val="20"/>
                <w:szCs w:val="20"/>
              </w:rPr>
              <w:t>ART)</w:t>
            </w:r>
          </w:p>
          <w:p w14:paraId="4574D568" w14:textId="5E55B4EE" w:rsidR="002E35A1" w:rsidRPr="00AD3013" w:rsidRDefault="002E35A1" w:rsidP="007173AE">
            <w:pPr>
              <w:pStyle w:val="ListParagraph"/>
              <w:numPr>
                <w:ilvl w:val="0"/>
                <w:numId w:val="3"/>
              </w:numPr>
              <w:ind w:left="174" w:hanging="141"/>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Cost-benefit</w:t>
            </w:r>
            <w:r w:rsidR="004C22E2" w:rsidRPr="00AD3013">
              <w:rPr>
                <w:rFonts w:ascii="Arial" w:hAnsi="Arial" w:cs="Arial"/>
                <w:b w:val="0"/>
                <w:bCs w:val="0"/>
                <w:sz w:val="20"/>
                <w:szCs w:val="20"/>
              </w:rPr>
              <w:t xml:space="preserve"> analysis</w:t>
            </w:r>
          </w:p>
          <w:p w14:paraId="530B8359" w14:textId="5670E17A" w:rsidR="007C04F2" w:rsidRPr="00AD3013" w:rsidRDefault="007C04F2" w:rsidP="004C22E2">
            <w:pPr>
              <w:pStyle w:val="ListParagraph"/>
              <w:ind w:left="174"/>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p>
        </w:tc>
        <w:tc>
          <w:tcPr>
            <w:tcW w:w="3266" w:type="dxa"/>
            <w:tcBorders>
              <w:top w:val="none" w:sz="0" w:space="0" w:color="auto"/>
            </w:tcBorders>
          </w:tcPr>
          <w:p w14:paraId="7BBADDF2" w14:textId="77777777" w:rsidR="007C04F2" w:rsidRPr="00AD3013" w:rsidRDefault="007C04F2">
            <w:pPr>
              <w:ind w:left="0"/>
              <w:contextualSpacing/>
              <w:cnfStyle w:val="010000000000" w:firstRow="0" w:lastRow="1" w:firstColumn="0" w:lastColumn="0" w:oddVBand="0" w:evenVBand="0" w:oddHBand="0" w:evenHBand="0" w:firstRowFirstColumn="0" w:firstRowLastColumn="0" w:lastRowFirstColumn="0" w:lastRowLastColumn="0"/>
              <w:rPr>
                <w:rFonts w:ascii="Arial" w:eastAsia="Calibri Light" w:hAnsi="Arial" w:cs="Arial"/>
                <w:b w:val="0"/>
                <w:bCs w:val="0"/>
                <w:sz w:val="20"/>
                <w:szCs w:val="20"/>
                <w:u w:val="single"/>
                <w:lang w:eastAsia="en-AU"/>
              </w:rPr>
            </w:pPr>
            <w:r w:rsidRPr="00AD3013">
              <w:rPr>
                <w:rFonts w:ascii="Arial" w:eastAsia="Calibri Light" w:hAnsi="Arial" w:cs="Arial"/>
                <w:b w:val="0"/>
                <w:bCs w:val="0"/>
                <w:sz w:val="20"/>
                <w:szCs w:val="20"/>
                <w:u w:val="single"/>
                <w:lang w:eastAsia="en-AU"/>
              </w:rPr>
              <w:t>TBD</w:t>
            </w:r>
          </w:p>
          <w:p w14:paraId="6BE57DDC" w14:textId="77777777" w:rsidR="007C04F2" w:rsidRPr="00AD3013" w:rsidRDefault="006A6871"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r w:rsidRPr="00AD3013">
              <w:rPr>
                <w:rFonts w:ascii="Arial" w:hAnsi="Arial" w:cs="Arial"/>
                <w:b w:val="0"/>
                <w:bCs w:val="0"/>
                <w:sz w:val="20"/>
                <w:szCs w:val="20"/>
              </w:rPr>
              <w:t>Consultant, Larissa</w:t>
            </w:r>
            <w:r w:rsidR="00520D44" w:rsidRPr="00AD3013">
              <w:rPr>
                <w:rFonts w:ascii="Arial" w:hAnsi="Arial" w:cs="Arial"/>
                <w:b w:val="0"/>
                <w:bCs w:val="0"/>
                <w:sz w:val="20"/>
                <w:szCs w:val="20"/>
              </w:rPr>
              <w:t xml:space="preserve"> Andrews, Impact Solutions</w:t>
            </w:r>
          </w:p>
          <w:p w14:paraId="49F82955" w14:textId="534473E4" w:rsidR="00A04108" w:rsidRPr="00AD3013" w:rsidRDefault="00A04108"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r w:rsidRPr="00AD3013">
              <w:rPr>
                <w:rFonts w:ascii="Arial" w:hAnsi="Arial" w:cs="Arial"/>
                <w:b w:val="0"/>
                <w:bCs w:val="0"/>
                <w:sz w:val="20"/>
                <w:szCs w:val="20"/>
              </w:rPr>
              <w:t>SROI outcome and measurement plan</w:t>
            </w:r>
          </w:p>
        </w:tc>
        <w:tc>
          <w:tcPr>
            <w:cnfStyle w:val="000100000000" w:firstRow="0" w:lastRow="0" w:firstColumn="0" w:lastColumn="1" w:oddVBand="0" w:evenVBand="0" w:oddHBand="0" w:evenHBand="0" w:firstRowFirstColumn="0" w:firstRowLastColumn="0" w:lastRowFirstColumn="0" w:lastRowLastColumn="0"/>
            <w:tcW w:w="3247" w:type="dxa"/>
            <w:tcBorders>
              <w:top w:val="none" w:sz="0" w:space="0" w:color="auto"/>
            </w:tcBorders>
          </w:tcPr>
          <w:p w14:paraId="6B7E364F" w14:textId="77777777" w:rsidR="007C04F2" w:rsidRPr="00AD3013" w:rsidRDefault="00EA36C3" w:rsidP="006C5F74">
            <w:pPr>
              <w:numPr>
                <w:ilvl w:val="1"/>
                <w:numId w:val="17"/>
              </w:numPr>
              <w:spacing w:afterAutospacing="1"/>
              <w:ind w:left="151" w:hanging="151"/>
              <w:contextualSpacing/>
              <w:jc w:val="left"/>
              <w:rPr>
                <w:rFonts w:ascii="Arial" w:hAnsi="Arial" w:cs="Arial"/>
                <w:b w:val="0"/>
                <w:bCs w:val="0"/>
                <w:sz w:val="20"/>
                <w:szCs w:val="20"/>
              </w:rPr>
            </w:pPr>
            <w:r w:rsidRPr="00AD3013">
              <w:rPr>
                <w:rFonts w:ascii="Arial" w:hAnsi="Arial" w:cs="Arial"/>
                <w:b w:val="0"/>
                <w:bCs w:val="0"/>
                <w:sz w:val="20"/>
                <w:szCs w:val="20"/>
              </w:rPr>
              <w:t xml:space="preserve">If funding is not continued, what key costs (economic and social) will </w:t>
            </w:r>
            <w:r w:rsidR="004C22E2" w:rsidRPr="00AD3013">
              <w:rPr>
                <w:rFonts w:ascii="Arial" w:hAnsi="Arial" w:cs="Arial"/>
                <w:b w:val="0"/>
                <w:bCs w:val="0"/>
                <w:sz w:val="20"/>
                <w:szCs w:val="20"/>
              </w:rPr>
              <w:t>be incurred across the justice system?</w:t>
            </w:r>
          </w:p>
          <w:p w14:paraId="50567CD7" w14:textId="6CA9A85E" w:rsidR="005C1461" w:rsidRPr="00AD3013" w:rsidRDefault="005C1461" w:rsidP="006C5F74">
            <w:pPr>
              <w:numPr>
                <w:ilvl w:val="1"/>
                <w:numId w:val="17"/>
              </w:numPr>
              <w:spacing w:afterAutospacing="1"/>
              <w:ind w:left="151" w:hanging="151"/>
              <w:contextualSpacing/>
              <w:jc w:val="left"/>
              <w:rPr>
                <w:rFonts w:ascii="Arial" w:hAnsi="Arial" w:cs="Arial"/>
                <w:b w:val="0"/>
                <w:bCs w:val="0"/>
                <w:sz w:val="20"/>
                <w:szCs w:val="20"/>
              </w:rPr>
            </w:pPr>
            <w:r w:rsidRPr="00AD3013">
              <w:rPr>
                <w:rFonts w:ascii="Arial" w:hAnsi="Arial" w:cs="Arial"/>
                <w:b w:val="0"/>
                <w:bCs w:val="0"/>
                <w:sz w:val="20"/>
                <w:szCs w:val="20"/>
              </w:rPr>
              <w:t>Independent report from SROI consultant</w:t>
            </w:r>
          </w:p>
        </w:tc>
      </w:tr>
    </w:tbl>
    <w:p w14:paraId="2088FD48" w14:textId="77777777" w:rsidR="007C04F2" w:rsidRPr="00AD3013" w:rsidRDefault="007C04F2" w:rsidP="00040826">
      <w:pPr>
        <w:pStyle w:val="Caption"/>
        <w:rPr>
          <w:rFonts w:ascii="Arial" w:hAnsi="Arial" w:cs="Arial"/>
          <w:sz w:val="22"/>
          <w:szCs w:val="22"/>
          <w:highlight w:val="yellow"/>
        </w:rPr>
      </w:pPr>
    </w:p>
    <w:p w14:paraId="2FE26EA7" w14:textId="0CBB162E" w:rsidR="009D495F" w:rsidRPr="00AD3013" w:rsidRDefault="009D495F" w:rsidP="00A32D61">
      <w:pPr>
        <w:pStyle w:val="Heading5"/>
        <w:rPr>
          <w:sz w:val="22"/>
          <w:szCs w:val="22"/>
        </w:rPr>
      </w:pPr>
      <w:r w:rsidRPr="00AD3013">
        <w:rPr>
          <w:sz w:val="22"/>
          <w:szCs w:val="22"/>
        </w:rPr>
        <w:t xml:space="preserve">Key evaluation question </w:t>
      </w:r>
      <w:r w:rsidR="00302FE7" w:rsidRPr="00AD3013">
        <w:rPr>
          <w:sz w:val="22"/>
          <w:szCs w:val="22"/>
        </w:rPr>
        <w:t>3</w:t>
      </w:r>
    </w:p>
    <w:tbl>
      <w:tblPr>
        <w:tblStyle w:val="GridTable1Light-Accent6"/>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1E0" w:firstRow="1" w:lastRow="1" w:firstColumn="1" w:lastColumn="1" w:noHBand="0" w:noVBand="0"/>
      </w:tblPr>
      <w:tblGrid>
        <w:gridCol w:w="1374"/>
        <w:gridCol w:w="2036"/>
        <w:gridCol w:w="4157"/>
        <w:gridCol w:w="2768"/>
      </w:tblGrid>
      <w:tr w:rsidR="00177468" w:rsidRPr="00AD3013" w14:paraId="47ECB966" w14:textId="77777777" w:rsidTr="007173AE">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897" w:type="pct"/>
            <w:tcBorders>
              <w:bottom w:val="none" w:sz="0" w:space="0" w:color="auto"/>
            </w:tcBorders>
            <w:shd w:val="clear" w:color="auto" w:fill="D9D9D9" w:themeFill="background1" w:themeFillShade="D9"/>
            <w:hideMark/>
          </w:tcPr>
          <w:p w14:paraId="1CBBC7F9" w14:textId="77777777" w:rsidR="00177468" w:rsidRPr="00AD3013" w:rsidRDefault="00177468">
            <w:pPr>
              <w:ind w:left="0"/>
              <w:rPr>
                <w:rFonts w:ascii="Arial" w:hAnsi="Arial" w:cs="Arial"/>
                <w:sz w:val="20"/>
                <w:szCs w:val="20"/>
              </w:rPr>
            </w:pPr>
            <w:r w:rsidRPr="00AD3013">
              <w:rPr>
                <w:rFonts w:ascii="Arial" w:hAnsi="Arial" w:cs="Arial"/>
                <w:sz w:val="20"/>
                <w:szCs w:val="20"/>
              </w:rPr>
              <w:t>Evaluation Question</w:t>
            </w:r>
          </w:p>
        </w:tc>
        <w:tc>
          <w:tcPr>
            <w:tcW w:w="834" w:type="pct"/>
            <w:tcBorders>
              <w:bottom w:val="none" w:sz="0" w:space="0" w:color="auto"/>
            </w:tcBorders>
            <w:shd w:val="clear" w:color="auto" w:fill="D9D9D9" w:themeFill="background1" w:themeFillShade="D9"/>
            <w:hideMark/>
          </w:tcPr>
          <w:p w14:paraId="6AF363FC" w14:textId="77777777" w:rsidR="00177468" w:rsidRPr="00AD3013" w:rsidRDefault="00177468">
            <w:pPr>
              <w:ind w:left="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3013">
              <w:rPr>
                <w:rFonts w:ascii="Arial" w:hAnsi="Arial" w:cs="Arial"/>
                <w:sz w:val="20"/>
                <w:szCs w:val="20"/>
              </w:rPr>
              <w:t>Performance Indicators</w:t>
            </w:r>
          </w:p>
        </w:tc>
        <w:tc>
          <w:tcPr>
            <w:tcW w:w="1698" w:type="pct"/>
            <w:tcBorders>
              <w:bottom w:val="none" w:sz="0" w:space="0" w:color="auto"/>
            </w:tcBorders>
            <w:shd w:val="clear" w:color="auto" w:fill="D9D9D9" w:themeFill="background1" w:themeFillShade="D9"/>
            <w:hideMark/>
          </w:tcPr>
          <w:p w14:paraId="164FB429" w14:textId="77777777" w:rsidR="00177468" w:rsidRPr="00AD3013" w:rsidRDefault="00177468">
            <w:pPr>
              <w:ind w:left="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3013">
              <w:rPr>
                <w:rFonts w:ascii="Arial" w:hAnsi="Arial" w:cs="Arial"/>
                <w:sz w:val="20"/>
                <w:szCs w:val="20"/>
              </w:rPr>
              <w:t>Monitoring Data</w:t>
            </w:r>
          </w:p>
        </w:tc>
        <w:tc>
          <w:tcPr>
            <w:cnfStyle w:val="000100000000" w:firstRow="0" w:lastRow="0" w:firstColumn="0" w:lastColumn="1" w:oddVBand="0" w:evenVBand="0" w:oddHBand="0" w:evenHBand="0" w:firstRowFirstColumn="0" w:firstRowLastColumn="0" w:lastRowFirstColumn="0" w:lastRowLastColumn="0"/>
            <w:tcW w:w="1571" w:type="pct"/>
            <w:tcBorders>
              <w:bottom w:val="none" w:sz="0" w:space="0" w:color="auto"/>
            </w:tcBorders>
            <w:shd w:val="clear" w:color="auto" w:fill="D9D9D9" w:themeFill="background1" w:themeFillShade="D9"/>
            <w:hideMark/>
          </w:tcPr>
          <w:p w14:paraId="0ABF34E2" w14:textId="2F8A41A3" w:rsidR="00177468" w:rsidRPr="00AD3013" w:rsidRDefault="00177468">
            <w:pPr>
              <w:ind w:left="0"/>
              <w:rPr>
                <w:rFonts w:ascii="Arial" w:hAnsi="Arial" w:cs="Arial"/>
                <w:sz w:val="20"/>
                <w:szCs w:val="20"/>
              </w:rPr>
            </w:pPr>
            <w:r w:rsidRPr="00AD3013">
              <w:rPr>
                <w:rFonts w:ascii="Arial" w:hAnsi="Arial" w:cs="Arial"/>
                <w:sz w:val="20"/>
                <w:szCs w:val="20"/>
              </w:rPr>
              <w:t>Evaluation</w:t>
            </w:r>
          </w:p>
        </w:tc>
      </w:tr>
      <w:tr w:rsidR="00177468" w:rsidRPr="00AD3013" w14:paraId="5EF925F6" w14:textId="77777777" w:rsidTr="007173AE">
        <w:trPr>
          <w:cnfStyle w:val="010000000000" w:firstRow="0" w:lastRow="1" w:firstColumn="0" w:lastColumn="0" w:oddVBand="0" w:evenVBand="0" w:oddHBand="0"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897" w:type="pct"/>
            <w:tcBorders>
              <w:top w:val="none" w:sz="0" w:space="0" w:color="auto"/>
            </w:tcBorders>
          </w:tcPr>
          <w:p w14:paraId="5F914D2D" w14:textId="5F455F47" w:rsidR="00177468" w:rsidRPr="00AD3013" w:rsidRDefault="004A0FC8" w:rsidP="004A0FC8">
            <w:pPr>
              <w:spacing w:before="60" w:after="60"/>
              <w:ind w:left="0"/>
              <w:jc w:val="left"/>
              <w:rPr>
                <w:rFonts w:ascii="Arial" w:eastAsia="Calibri Light" w:hAnsi="Arial" w:cs="Arial"/>
                <w:b w:val="0"/>
                <w:bCs w:val="0"/>
                <w:sz w:val="20"/>
                <w:szCs w:val="20"/>
              </w:rPr>
            </w:pPr>
            <w:r w:rsidRPr="00AD3013">
              <w:rPr>
                <w:rFonts w:ascii="Arial" w:eastAsia="Calibri Light" w:hAnsi="Arial" w:cs="Arial"/>
                <w:b w:val="0"/>
                <w:bCs w:val="0"/>
                <w:sz w:val="20"/>
                <w:szCs w:val="20"/>
              </w:rPr>
              <w:t xml:space="preserve">To what extent is the service delivery model sustainable and scalable? </w:t>
            </w:r>
            <w:r w:rsidR="00302FE7" w:rsidRPr="00AD3013">
              <w:rPr>
                <w:rFonts w:ascii="Arial" w:eastAsia="Calibri Light" w:hAnsi="Arial" w:cs="Arial"/>
                <w:b w:val="0"/>
                <w:bCs w:val="0"/>
                <w:sz w:val="20"/>
                <w:szCs w:val="20"/>
              </w:rPr>
              <w:t>Goals 2 &amp; 3)</w:t>
            </w:r>
            <w:r w:rsidRPr="00AD3013">
              <w:rPr>
                <w:rFonts w:ascii="Arial" w:eastAsia="Calibri Light" w:hAnsi="Arial" w:cs="Arial"/>
                <w:b w:val="0"/>
                <w:bCs w:val="0"/>
                <w:sz w:val="20"/>
                <w:szCs w:val="20"/>
              </w:rPr>
              <w:t xml:space="preserve"> </w:t>
            </w:r>
          </w:p>
        </w:tc>
        <w:tc>
          <w:tcPr>
            <w:tcW w:w="834" w:type="pct"/>
            <w:tcBorders>
              <w:top w:val="none" w:sz="0" w:space="0" w:color="auto"/>
            </w:tcBorders>
          </w:tcPr>
          <w:p w14:paraId="116482DE" w14:textId="77777777" w:rsidR="00177468" w:rsidRPr="00AD3013" w:rsidRDefault="00177468" w:rsidP="000B3C91">
            <w:pPr>
              <w:pStyle w:val="ListParagraph"/>
              <w:numPr>
                <w:ilvl w:val="0"/>
                <w:numId w:val="3"/>
              </w:numPr>
              <w:ind w:left="174" w:hanging="141"/>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Cost of service</w:t>
            </w:r>
          </w:p>
          <w:p w14:paraId="71143CB5" w14:textId="4E95CF29" w:rsidR="00E47929" w:rsidRPr="00AD3013" w:rsidRDefault="00DA47C5" w:rsidP="000B3C91">
            <w:pPr>
              <w:pStyle w:val="ListParagraph"/>
              <w:numPr>
                <w:ilvl w:val="0"/>
                <w:numId w:val="3"/>
              </w:numPr>
              <w:ind w:left="174" w:hanging="141"/>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SROI</w:t>
            </w:r>
            <w:r w:rsidR="000B3C91" w:rsidRPr="00AD3013">
              <w:rPr>
                <w:rFonts w:ascii="Arial" w:hAnsi="Arial" w:cs="Arial"/>
                <w:b w:val="0"/>
                <w:bCs w:val="0"/>
                <w:sz w:val="20"/>
                <w:szCs w:val="20"/>
              </w:rPr>
              <w:t xml:space="preserve"> (cost/benefit analysis)</w:t>
            </w:r>
          </w:p>
          <w:p w14:paraId="38959BB3" w14:textId="77777777" w:rsidR="00177468" w:rsidRPr="00AD3013" w:rsidRDefault="00177468" w:rsidP="000B3C91">
            <w:pPr>
              <w:pStyle w:val="ListParagraph"/>
              <w:numPr>
                <w:ilvl w:val="0"/>
                <w:numId w:val="3"/>
              </w:numPr>
              <w:ind w:left="174" w:hanging="141"/>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Service gap</w:t>
            </w:r>
          </w:p>
          <w:p w14:paraId="7DD05785" w14:textId="788726D7" w:rsidR="00177468" w:rsidRPr="00AD3013" w:rsidRDefault="0037048D" w:rsidP="000B3C91">
            <w:pPr>
              <w:pStyle w:val="ListParagraph"/>
              <w:numPr>
                <w:ilvl w:val="0"/>
                <w:numId w:val="3"/>
              </w:numPr>
              <w:ind w:left="174" w:hanging="141"/>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Benefits/outcomes</w:t>
            </w:r>
          </w:p>
        </w:tc>
        <w:tc>
          <w:tcPr>
            <w:tcW w:w="1698" w:type="pct"/>
            <w:tcBorders>
              <w:top w:val="none" w:sz="0" w:space="0" w:color="auto"/>
            </w:tcBorders>
          </w:tcPr>
          <w:p w14:paraId="724D69E2" w14:textId="77777777" w:rsidR="00177468" w:rsidRPr="00AD3013" w:rsidRDefault="00177468" w:rsidP="00D97924">
            <w:pPr>
              <w:ind w:left="0"/>
              <w:contextualSpacing/>
              <w:cnfStyle w:val="010000000000" w:firstRow="0" w:lastRow="1" w:firstColumn="0" w:lastColumn="0" w:oddVBand="0" w:evenVBand="0" w:oddHBand="0" w:evenHBand="0" w:firstRowFirstColumn="0" w:firstRowLastColumn="0" w:lastRowFirstColumn="0" w:lastRowLastColumn="0"/>
              <w:rPr>
                <w:rFonts w:ascii="Arial" w:eastAsia="Calibri Light" w:hAnsi="Arial" w:cs="Arial"/>
                <w:b w:val="0"/>
                <w:bCs w:val="0"/>
                <w:sz w:val="20"/>
                <w:szCs w:val="20"/>
                <w:u w:val="single"/>
              </w:rPr>
            </w:pPr>
            <w:r w:rsidRPr="00AD3013">
              <w:rPr>
                <w:rFonts w:ascii="Arial" w:eastAsia="Calibri Light" w:hAnsi="Arial" w:cs="Arial"/>
                <w:b w:val="0"/>
                <w:bCs w:val="0"/>
                <w:sz w:val="20"/>
                <w:szCs w:val="20"/>
                <w:u w:val="single"/>
              </w:rPr>
              <w:t>Cost of service (quarterly) </w:t>
            </w:r>
          </w:p>
          <w:p w14:paraId="6906914C" w14:textId="77777777" w:rsidR="00651FAE" w:rsidRPr="00AD3013" w:rsidRDefault="00177468"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Legal time </w:t>
            </w:r>
          </w:p>
          <w:p w14:paraId="2AF2896F" w14:textId="55F9BE4E" w:rsidR="00177468" w:rsidRPr="00AD3013" w:rsidRDefault="00177468"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Non legal time </w:t>
            </w:r>
          </w:p>
          <w:p w14:paraId="358F3301" w14:textId="77777777" w:rsidR="00177468" w:rsidRPr="00AD3013" w:rsidRDefault="00177468"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Legal supervision </w:t>
            </w:r>
          </w:p>
          <w:p w14:paraId="51A4725F" w14:textId="77777777" w:rsidR="00177468" w:rsidRPr="00AD3013" w:rsidRDefault="00177468"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Interpreter costs </w:t>
            </w:r>
          </w:p>
          <w:p w14:paraId="763A5858" w14:textId="24B4AE97" w:rsidR="00177468" w:rsidRPr="00AD3013" w:rsidRDefault="00177468"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Merits assessment average time </w:t>
            </w:r>
          </w:p>
          <w:p w14:paraId="5959A5F0" w14:textId="63D12B2B" w:rsidR="00F55D4E" w:rsidRPr="00AD3013" w:rsidRDefault="00F55D4E"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Case processing capacity (</w:t>
            </w:r>
            <w:r w:rsidR="00AD73FA" w:rsidRPr="00AD3013">
              <w:rPr>
                <w:rFonts w:ascii="Arial" w:hAnsi="Arial" w:cs="Arial"/>
                <w:b w:val="0"/>
                <w:bCs w:val="0"/>
                <w:sz w:val="20"/>
                <w:szCs w:val="20"/>
              </w:rPr>
              <w:t xml:space="preserve">e.g., </w:t>
            </w:r>
            <w:r w:rsidRPr="00AD3013">
              <w:rPr>
                <w:rFonts w:ascii="Arial" w:hAnsi="Arial" w:cs="Arial"/>
                <w:b w:val="0"/>
                <w:bCs w:val="0"/>
                <w:sz w:val="20"/>
                <w:szCs w:val="20"/>
              </w:rPr>
              <w:t xml:space="preserve">see </w:t>
            </w:r>
            <w:r w:rsidR="00AD73FA" w:rsidRPr="00AD3013">
              <w:rPr>
                <w:rFonts w:ascii="Arial" w:hAnsi="Arial" w:cs="Arial"/>
                <w:sz w:val="20"/>
                <w:szCs w:val="20"/>
              </w:rPr>
              <w:fldChar w:fldCharType="begin"/>
            </w:r>
            <w:r w:rsidR="00AD73FA" w:rsidRPr="00AD3013">
              <w:rPr>
                <w:rFonts w:ascii="Arial" w:hAnsi="Arial" w:cs="Arial"/>
                <w:b w:val="0"/>
                <w:bCs w:val="0"/>
                <w:sz w:val="20"/>
                <w:szCs w:val="20"/>
              </w:rPr>
              <w:instrText xml:space="preserve"> ADDIN ZOTERO_ITEM CSL_CITATION {"citationID":"v9W6Ai89","properties":{"formattedCitation":"(Barbour, 2023)","plainCitation":"(Barbour, 2023)","noteIndex":0},"citationItems":[{"id":4233,"uris":["http://zotero.org/users/11950890/items/L6LP5VX7"],"itemData":{"id":4233,"type":"document","publisher":"The Kaldor Centre for International Refugee Law. The University of New South Wales (UNSW), Sydney.","title":"Policy Brief 14. Asylum capacity development - building new and strengthening existing systems","URL":"https://www.unsw.edu.au/kaldor-centre/our-resources/legal-and-policy-resources/policy-briefs-series","author":[{"family":"Barbour","given":"Brian"}],"issued":{"date-parts":[["2023"]]}}}],"schema":"https://github.com/citation-style-language/schema/raw/master/csl-citation.json"} </w:instrText>
            </w:r>
            <w:r w:rsidR="00AD73FA" w:rsidRPr="00AD3013">
              <w:rPr>
                <w:rFonts w:ascii="Arial" w:hAnsi="Arial" w:cs="Arial"/>
                <w:sz w:val="20"/>
                <w:szCs w:val="20"/>
              </w:rPr>
              <w:fldChar w:fldCharType="separate"/>
            </w:r>
            <w:r w:rsidR="00AD73FA" w:rsidRPr="00AD3013">
              <w:rPr>
                <w:rFonts w:ascii="Arial" w:hAnsi="Arial" w:cs="Arial"/>
                <w:sz w:val="20"/>
                <w:szCs w:val="20"/>
              </w:rPr>
              <w:t>(Barbour, 2023)</w:t>
            </w:r>
            <w:r w:rsidR="00AD73FA" w:rsidRPr="00AD3013">
              <w:rPr>
                <w:rFonts w:ascii="Arial" w:hAnsi="Arial" w:cs="Arial"/>
                <w:sz w:val="20"/>
                <w:szCs w:val="20"/>
              </w:rPr>
              <w:fldChar w:fldCharType="end"/>
            </w:r>
          </w:p>
          <w:p w14:paraId="2462B249" w14:textId="77777777" w:rsidR="00177468" w:rsidRPr="00AD3013" w:rsidRDefault="00177468" w:rsidP="00845491">
            <w:pPr>
              <w:ind w:left="0"/>
              <w:contextualSpacing/>
              <w:cnfStyle w:val="010000000000" w:firstRow="0" w:lastRow="1" w:firstColumn="0" w:lastColumn="0" w:oddVBand="0" w:evenVBand="0" w:oddHBand="0" w:evenHBand="0" w:firstRowFirstColumn="0" w:firstRowLastColumn="0" w:lastRowFirstColumn="0" w:lastRowLastColumn="0"/>
              <w:rPr>
                <w:rFonts w:ascii="Arial" w:eastAsia="Calibri Light" w:hAnsi="Arial" w:cs="Arial"/>
                <w:b w:val="0"/>
                <w:bCs w:val="0"/>
                <w:sz w:val="20"/>
                <w:szCs w:val="20"/>
                <w:u w:val="single"/>
              </w:rPr>
            </w:pPr>
            <w:r w:rsidRPr="00AD3013">
              <w:rPr>
                <w:rFonts w:ascii="Arial" w:eastAsia="Calibri Light" w:hAnsi="Arial" w:cs="Arial"/>
                <w:b w:val="0"/>
                <w:bCs w:val="0"/>
                <w:sz w:val="20"/>
                <w:szCs w:val="20"/>
                <w:u w:val="single"/>
              </w:rPr>
              <w:t>Service gap</w:t>
            </w:r>
          </w:p>
          <w:p w14:paraId="4DF7C4B1" w14:textId="0DB75620" w:rsidR="00177468" w:rsidRPr="00AD3013" w:rsidRDefault="00177468"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 overflow service referrals</w:t>
            </w:r>
            <w:r w:rsidRPr="00AD3013">
              <w:rPr>
                <w:rStyle w:val="eop"/>
                <w:rFonts w:ascii="Arial" w:eastAsiaTheme="majorEastAsia" w:hAnsi="Arial" w:cs="Arial"/>
                <w:b w:val="0"/>
                <w:color w:val="000000"/>
                <w:sz w:val="20"/>
                <w:szCs w:val="20"/>
              </w:rPr>
              <w:t> </w:t>
            </w:r>
          </w:p>
          <w:p w14:paraId="2F93B133" w14:textId="77777777" w:rsidR="00177468" w:rsidRPr="00AD3013" w:rsidRDefault="00177468"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r w:rsidRPr="00AD3013">
              <w:rPr>
                <w:rFonts w:ascii="Arial" w:hAnsi="Arial" w:cs="Arial"/>
                <w:b w:val="0"/>
                <w:bCs w:val="0"/>
                <w:sz w:val="20"/>
                <w:szCs w:val="20"/>
              </w:rPr>
              <w:t xml:space="preserve">Total time spent on overflow service </w:t>
            </w:r>
            <w:r w:rsidRPr="00AD3013">
              <w:rPr>
                <w:rFonts w:ascii="Arial" w:hAnsi="Arial" w:cs="Arial"/>
                <w:b w:val="0"/>
                <w:sz w:val="20"/>
                <w:szCs w:val="20"/>
              </w:rPr>
              <w:t>matters</w:t>
            </w:r>
          </w:p>
          <w:p w14:paraId="178E3BF2" w14:textId="61EEEBB1" w:rsidR="00177468" w:rsidRPr="00AD3013" w:rsidRDefault="00177468" w:rsidP="00733EA2">
            <w:pPr>
              <w:ind w:left="0"/>
              <w:contextualSpacing/>
              <w:cnfStyle w:val="010000000000" w:firstRow="0" w:lastRow="1" w:firstColumn="0" w:lastColumn="0" w:oddVBand="0" w:evenVBand="0" w:oddHBand="0" w:evenHBand="0" w:firstRowFirstColumn="0" w:firstRowLastColumn="0" w:lastRowFirstColumn="0" w:lastRowLastColumn="0"/>
              <w:rPr>
                <w:rFonts w:ascii="Arial" w:eastAsia="Calibri Light" w:hAnsi="Arial" w:cs="Arial"/>
                <w:b w:val="0"/>
                <w:bCs w:val="0"/>
                <w:sz w:val="20"/>
                <w:szCs w:val="20"/>
                <w:u w:val="single"/>
              </w:rPr>
            </w:pPr>
            <w:r w:rsidRPr="00AD3013">
              <w:rPr>
                <w:rFonts w:ascii="Arial" w:eastAsia="Calibri Light" w:hAnsi="Arial" w:cs="Arial"/>
                <w:b w:val="0"/>
                <w:bCs w:val="0"/>
                <w:sz w:val="20"/>
                <w:szCs w:val="20"/>
                <w:u w:val="single"/>
              </w:rPr>
              <w:t>Collaborative partnerships </w:t>
            </w:r>
          </w:p>
          <w:p w14:paraId="0548572A" w14:textId="0D8A37FB" w:rsidR="00177468" w:rsidRPr="00AD3013" w:rsidRDefault="00177468" w:rsidP="006C5F74">
            <w:pPr>
              <w:numPr>
                <w:ilvl w:val="1"/>
                <w:numId w:val="17"/>
              </w:numPr>
              <w:spacing w:afterAutospacing="1"/>
              <w:ind w:left="93" w:hanging="93"/>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Case studies/success stories</w:t>
            </w:r>
            <w:r w:rsidR="00302FE7" w:rsidRPr="00AD3013">
              <w:rPr>
                <w:rFonts w:ascii="Arial" w:hAnsi="Arial" w:cs="Arial"/>
                <w:noProof/>
                <w:sz w:val="20"/>
                <w:szCs w:val="20"/>
              </w:rPr>
              <w:drawing>
                <wp:inline distT="0" distB="0" distL="0" distR="0" wp14:anchorId="0A9256D4" wp14:editId="5487C8BB">
                  <wp:extent cx="2444074" cy="1352550"/>
                  <wp:effectExtent l="0" t="0" r="0" b="0"/>
                  <wp:docPr id="29043097" name="Picture 1" descr="A diagram of a ser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3097" name="Picture 1" descr="A diagram of a service&#10;&#10;AI-generated content may be incorrect."/>
                          <pic:cNvPicPr/>
                        </pic:nvPicPr>
                        <pic:blipFill rotWithShape="1">
                          <a:blip r:embed="rId30"/>
                          <a:srcRect t="16848"/>
                          <a:stretch>
                            <a:fillRect/>
                          </a:stretch>
                        </pic:blipFill>
                        <pic:spPr bwMode="auto">
                          <a:xfrm>
                            <a:off x="0" y="0"/>
                            <a:ext cx="2467328" cy="1365419"/>
                          </a:xfrm>
                          <a:prstGeom prst="rect">
                            <a:avLst/>
                          </a:prstGeom>
                          <a:ln>
                            <a:noFill/>
                          </a:ln>
                          <a:extLst>
                            <a:ext uri="{53640926-AAD7-44D8-BBD7-CCE9431645EC}">
                              <a14:shadowObscured xmlns:a14="http://schemas.microsoft.com/office/drawing/2010/main"/>
                            </a:ext>
                          </a:extLst>
                        </pic:spPr>
                      </pic:pic>
                    </a:graphicData>
                  </a:graphic>
                </wp:inline>
              </w:drawing>
            </w:r>
          </w:p>
        </w:tc>
        <w:tc>
          <w:tcPr>
            <w:cnfStyle w:val="000100000000" w:firstRow="0" w:lastRow="0" w:firstColumn="0" w:lastColumn="1" w:oddVBand="0" w:evenVBand="0" w:oddHBand="0" w:evenHBand="0" w:firstRowFirstColumn="0" w:firstRowLastColumn="0" w:lastRowFirstColumn="0" w:lastRowLastColumn="0"/>
            <w:tcW w:w="1571" w:type="pct"/>
            <w:tcBorders>
              <w:top w:val="none" w:sz="0" w:space="0" w:color="auto"/>
            </w:tcBorders>
          </w:tcPr>
          <w:p w14:paraId="425E8FC4" w14:textId="6EFDFF0F" w:rsidR="00177468" w:rsidRPr="00AD3013" w:rsidRDefault="00177468" w:rsidP="00904D1F">
            <w:pPr>
              <w:ind w:left="0"/>
              <w:contextualSpacing/>
              <w:jc w:val="left"/>
              <w:rPr>
                <w:rFonts w:ascii="Arial" w:eastAsia="Calibri Light" w:hAnsi="Arial" w:cs="Arial"/>
                <w:sz w:val="20"/>
                <w:szCs w:val="20"/>
                <w:u w:val="single"/>
              </w:rPr>
            </w:pPr>
            <w:r w:rsidRPr="00AD3013">
              <w:rPr>
                <w:rFonts w:ascii="Arial" w:eastAsia="Calibri Light" w:hAnsi="Arial" w:cs="Arial"/>
                <w:b w:val="0"/>
                <w:bCs w:val="0"/>
                <w:sz w:val="20"/>
                <w:szCs w:val="20"/>
                <w:u w:val="single"/>
              </w:rPr>
              <w:t xml:space="preserve">Cost of service </w:t>
            </w:r>
          </w:p>
          <w:p w14:paraId="71FD584F" w14:textId="048076E2" w:rsidR="00AC34EE" w:rsidRPr="00AD3013" w:rsidRDefault="00AC34EE" w:rsidP="006C5F74">
            <w:pPr>
              <w:numPr>
                <w:ilvl w:val="1"/>
                <w:numId w:val="17"/>
              </w:numPr>
              <w:spacing w:afterAutospacing="1"/>
              <w:ind w:left="151" w:hanging="151"/>
              <w:contextualSpacing/>
              <w:jc w:val="left"/>
              <w:rPr>
                <w:rFonts w:ascii="Arial" w:hAnsi="Arial" w:cs="Arial"/>
                <w:b w:val="0"/>
                <w:bCs w:val="0"/>
                <w:sz w:val="20"/>
                <w:szCs w:val="20"/>
              </w:rPr>
            </w:pPr>
            <w:r w:rsidRPr="00AD3013">
              <w:rPr>
                <w:rFonts w:ascii="Arial" w:hAnsi="Arial" w:cs="Arial"/>
                <w:b w:val="0"/>
                <w:bCs w:val="0"/>
                <w:sz w:val="20"/>
                <w:szCs w:val="20"/>
              </w:rPr>
              <w:t>Funding allocation (true costs)</w:t>
            </w:r>
          </w:p>
          <w:p w14:paraId="014DBB7E" w14:textId="5BEE6A5A" w:rsidR="00614E22" w:rsidRPr="00AD3013" w:rsidRDefault="00614E22" w:rsidP="006C5F74">
            <w:pPr>
              <w:numPr>
                <w:ilvl w:val="1"/>
                <w:numId w:val="17"/>
              </w:numPr>
              <w:spacing w:afterAutospacing="1"/>
              <w:ind w:left="151" w:hanging="151"/>
              <w:contextualSpacing/>
              <w:jc w:val="left"/>
              <w:rPr>
                <w:rFonts w:ascii="Arial" w:hAnsi="Arial" w:cs="Arial"/>
                <w:b w:val="0"/>
                <w:bCs w:val="0"/>
                <w:sz w:val="20"/>
                <w:szCs w:val="20"/>
              </w:rPr>
            </w:pPr>
            <w:r w:rsidRPr="00AD3013">
              <w:rPr>
                <w:rFonts w:ascii="Arial" w:hAnsi="Arial" w:cs="Arial"/>
                <w:b w:val="0"/>
                <w:bCs w:val="0"/>
                <w:sz w:val="20"/>
                <w:szCs w:val="20"/>
              </w:rPr>
              <w:t>Time spent</w:t>
            </w:r>
          </w:p>
          <w:p w14:paraId="1A62F91E" w14:textId="3BBCDCD5" w:rsidR="00531258" w:rsidRPr="00AD3013" w:rsidRDefault="00531258" w:rsidP="006C5F74">
            <w:pPr>
              <w:numPr>
                <w:ilvl w:val="1"/>
                <w:numId w:val="17"/>
              </w:numPr>
              <w:spacing w:afterAutospacing="1"/>
              <w:ind w:left="151" w:hanging="151"/>
              <w:contextualSpacing/>
              <w:jc w:val="left"/>
              <w:rPr>
                <w:rFonts w:ascii="Arial" w:hAnsi="Arial" w:cs="Arial"/>
                <w:b w:val="0"/>
                <w:bCs w:val="0"/>
                <w:sz w:val="20"/>
                <w:szCs w:val="20"/>
              </w:rPr>
            </w:pPr>
            <w:r w:rsidRPr="00AD3013">
              <w:rPr>
                <w:rFonts w:ascii="Arial" w:hAnsi="Arial" w:cs="Arial"/>
                <w:b w:val="0"/>
                <w:bCs w:val="0"/>
                <w:sz w:val="20"/>
                <w:szCs w:val="20"/>
              </w:rPr>
              <w:t>Cost-efficiency (SROI)</w:t>
            </w:r>
          </w:p>
          <w:p w14:paraId="1B4D39F0" w14:textId="47154E7F" w:rsidR="006548E6" w:rsidRPr="00AD3013" w:rsidRDefault="006548E6" w:rsidP="006C5F74">
            <w:pPr>
              <w:numPr>
                <w:ilvl w:val="1"/>
                <w:numId w:val="17"/>
              </w:numPr>
              <w:spacing w:afterAutospacing="1"/>
              <w:ind w:left="151" w:hanging="151"/>
              <w:contextualSpacing/>
              <w:jc w:val="left"/>
              <w:rPr>
                <w:rFonts w:ascii="Arial" w:hAnsi="Arial" w:cs="Arial"/>
                <w:b w:val="0"/>
                <w:bCs w:val="0"/>
                <w:sz w:val="20"/>
                <w:szCs w:val="20"/>
              </w:rPr>
            </w:pPr>
            <w:r w:rsidRPr="00AD3013">
              <w:rPr>
                <w:rFonts w:ascii="Arial" w:hAnsi="Arial" w:cs="Arial"/>
                <w:b w:val="0"/>
                <w:bCs w:val="0"/>
                <w:sz w:val="20"/>
                <w:szCs w:val="20"/>
              </w:rPr>
              <w:t>Cost of service</w:t>
            </w:r>
            <w:r w:rsidR="00C8429B" w:rsidRPr="00AD3013">
              <w:rPr>
                <w:rFonts w:ascii="Arial" w:hAnsi="Arial" w:cs="Arial"/>
                <w:b w:val="0"/>
                <w:bCs w:val="0"/>
                <w:sz w:val="20"/>
                <w:szCs w:val="20"/>
              </w:rPr>
              <w:t xml:space="preserve"> calculation formula based on total time recorded</w:t>
            </w:r>
            <w:r w:rsidR="00D658B3" w:rsidRPr="00AD3013">
              <w:rPr>
                <w:rFonts w:ascii="Arial" w:hAnsi="Arial" w:cs="Arial"/>
                <w:b w:val="0"/>
                <w:bCs w:val="0"/>
                <w:sz w:val="20"/>
                <w:szCs w:val="20"/>
              </w:rPr>
              <w:t xml:space="preserve">, </w:t>
            </w:r>
            <w:r w:rsidR="006423D5" w:rsidRPr="00AD3013">
              <w:rPr>
                <w:rFonts w:ascii="Arial" w:hAnsi="Arial" w:cs="Arial"/>
                <w:b w:val="0"/>
                <w:bCs w:val="0"/>
                <w:sz w:val="20"/>
                <w:szCs w:val="20"/>
              </w:rPr>
              <w:t>disaggregate</w:t>
            </w:r>
            <w:r w:rsidR="00D658B3" w:rsidRPr="00AD3013">
              <w:rPr>
                <w:rFonts w:ascii="Arial" w:hAnsi="Arial" w:cs="Arial"/>
                <w:b w:val="0"/>
                <w:bCs w:val="0"/>
                <w:sz w:val="20"/>
                <w:szCs w:val="20"/>
              </w:rPr>
              <w:t xml:space="preserve"> to a </w:t>
            </w:r>
            <w:r w:rsidR="007F676F" w:rsidRPr="00AD3013">
              <w:rPr>
                <w:rFonts w:ascii="Arial" w:hAnsi="Arial" w:cs="Arial"/>
                <w:b w:val="0"/>
                <w:bCs w:val="0"/>
                <w:sz w:val="20"/>
                <w:szCs w:val="20"/>
              </w:rPr>
              <w:t>professional</w:t>
            </w:r>
            <w:r w:rsidR="007F676F" w:rsidRPr="00AD3013">
              <w:rPr>
                <w:rFonts w:ascii="Arial" w:hAnsi="Arial" w:cs="Arial"/>
                <w:sz w:val="20"/>
                <w:szCs w:val="20"/>
              </w:rPr>
              <w:t xml:space="preserve"> commercial rate</w:t>
            </w:r>
            <w:r w:rsidR="009471A4" w:rsidRPr="00AD3013">
              <w:rPr>
                <w:rFonts w:ascii="Arial" w:hAnsi="Arial" w:cs="Arial"/>
                <w:b w:val="0"/>
                <w:bCs w:val="0"/>
                <w:sz w:val="20"/>
                <w:szCs w:val="20"/>
              </w:rPr>
              <w:t xml:space="preserve"> (</w:t>
            </w:r>
            <w:r w:rsidR="00705FAD" w:rsidRPr="00AD3013">
              <w:rPr>
                <w:rFonts w:ascii="Arial" w:hAnsi="Arial" w:cs="Arial"/>
                <w:b w:val="0"/>
                <w:bCs w:val="0"/>
                <w:sz w:val="20"/>
                <w:szCs w:val="20"/>
              </w:rPr>
              <w:t xml:space="preserve">Refer to </w:t>
            </w:r>
            <w:r w:rsidR="009471A4" w:rsidRPr="00AD3013">
              <w:rPr>
                <w:rFonts w:ascii="Arial" w:hAnsi="Arial" w:cs="Arial"/>
                <w:b w:val="0"/>
                <w:bCs w:val="0"/>
                <w:sz w:val="20"/>
                <w:szCs w:val="20"/>
              </w:rPr>
              <w:t>Appendix, Figure S1)</w:t>
            </w:r>
            <w:r w:rsidR="008306F5" w:rsidRPr="00AD3013">
              <w:rPr>
                <w:rFonts w:ascii="Arial" w:hAnsi="Arial" w:cs="Arial"/>
                <w:b w:val="0"/>
                <w:bCs w:val="0"/>
                <w:sz w:val="20"/>
                <w:szCs w:val="20"/>
              </w:rPr>
              <w:t>:</w:t>
            </w:r>
          </w:p>
          <w:p w14:paraId="22B91210" w14:textId="7780A4DF" w:rsidR="00451CC7" w:rsidRPr="00AD3013" w:rsidRDefault="00B17773" w:rsidP="006C5F74">
            <w:pPr>
              <w:numPr>
                <w:ilvl w:val="1"/>
                <w:numId w:val="17"/>
              </w:numPr>
              <w:spacing w:afterAutospacing="1"/>
              <w:ind w:left="151" w:hanging="151"/>
              <w:contextualSpacing/>
              <w:jc w:val="left"/>
              <w:rPr>
                <w:rFonts w:ascii="Arial" w:hAnsi="Arial" w:cs="Arial"/>
                <w:b w:val="0"/>
                <w:bCs w:val="0"/>
                <w:sz w:val="20"/>
                <w:szCs w:val="20"/>
              </w:rPr>
            </w:pPr>
            <w:r w:rsidRPr="00AD3013">
              <w:rPr>
                <w:rFonts w:ascii="Arial" w:hAnsi="Arial" w:cs="Arial"/>
                <w:b w:val="0"/>
                <w:bCs w:val="0"/>
                <w:sz w:val="20"/>
                <w:szCs w:val="20"/>
              </w:rPr>
              <w:t xml:space="preserve">Cost of client journey </w:t>
            </w:r>
            <w:r w:rsidR="00E0520D" w:rsidRPr="00AD3013">
              <w:rPr>
                <w:rFonts w:ascii="Arial" w:hAnsi="Arial" w:cs="Arial"/>
                <w:b w:val="0"/>
                <w:bCs w:val="0"/>
                <w:sz w:val="20"/>
                <w:szCs w:val="20"/>
              </w:rPr>
              <w:t>from entry</w:t>
            </w:r>
            <w:r w:rsidR="008306F5" w:rsidRPr="00AD3013">
              <w:rPr>
                <w:rFonts w:ascii="Arial" w:hAnsi="Arial" w:cs="Arial"/>
                <w:b w:val="0"/>
                <w:bCs w:val="0"/>
                <w:sz w:val="20"/>
                <w:szCs w:val="20"/>
              </w:rPr>
              <w:t xml:space="preserve"> to </w:t>
            </w:r>
            <w:r w:rsidR="00B85344" w:rsidRPr="00AD3013">
              <w:rPr>
                <w:rFonts w:ascii="Arial" w:hAnsi="Arial" w:cs="Arial"/>
                <w:b w:val="0"/>
                <w:bCs w:val="0"/>
                <w:sz w:val="20"/>
                <w:szCs w:val="20"/>
              </w:rPr>
              <w:t>lodgemen</w:t>
            </w:r>
            <w:r w:rsidR="00B85344" w:rsidRPr="00AD3013">
              <w:rPr>
                <w:rFonts w:ascii="Arial" w:hAnsi="Arial" w:cs="Arial"/>
                <w:sz w:val="20"/>
                <w:szCs w:val="20"/>
              </w:rPr>
              <w:t>t</w:t>
            </w:r>
          </w:p>
          <w:p w14:paraId="29310589" w14:textId="263F09CF" w:rsidR="006A459A" w:rsidRPr="00AD3013" w:rsidRDefault="00451CC7" w:rsidP="006C5F74">
            <w:pPr>
              <w:numPr>
                <w:ilvl w:val="1"/>
                <w:numId w:val="17"/>
              </w:numPr>
              <w:spacing w:afterAutospacing="1"/>
              <w:ind w:left="151" w:hanging="151"/>
              <w:contextualSpacing/>
              <w:jc w:val="left"/>
              <w:rPr>
                <w:rFonts w:ascii="Arial" w:hAnsi="Arial" w:cs="Arial"/>
                <w:b w:val="0"/>
                <w:bCs w:val="0"/>
                <w:sz w:val="20"/>
                <w:szCs w:val="20"/>
              </w:rPr>
            </w:pPr>
            <w:r w:rsidRPr="00AD3013">
              <w:rPr>
                <w:rFonts w:ascii="Arial" w:hAnsi="Arial" w:cs="Arial"/>
                <w:b w:val="0"/>
                <w:bCs w:val="0"/>
                <w:sz w:val="20"/>
                <w:szCs w:val="20"/>
              </w:rPr>
              <w:t>Cost of client journey from</w:t>
            </w:r>
            <w:r w:rsidR="008433BD" w:rsidRPr="00AD3013">
              <w:rPr>
                <w:rFonts w:ascii="Arial" w:hAnsi="Arial" w:cs="Arial"/>
                <w:b w:val="0"/>
                <w:bCs w:val="0"/>
                <w:sz w:val="20"/>
                <w:szCs w:val="20"/>
              </w:rPr>
              <w:t xml:space="preserve"> entry to finali</w:t>
            </w:r>
            <w:r w:rsidR="009C3EAE" w:rsidRPr="00AD3013">
              <w:rPr>
                <w:rFonts w:ascii="Arial" w:hAnsi="Arial" w:cs="Arial"/>
                <w:b w:val="0"/>
                <w:bCs w:val="0"/>
                <w:sz w:val="20"/>
                <w:szCs w:val="20"/>
              </w:rPr>
              <w:t>s</w:t>
            </w:r>
            <w:r w:rsidR="008433BD" w:rsidRPr="00AD3013">
              <w:rPr>
                <w:rFonts w:ascii="Arial" w:hAnsi="Arial" w:cs="Arial"/>
                <w:b w:val="0"/>
                <w:bCs w:val="0"/>
                <w:sz w:val="20"/>
                <w:szCs w:val="20"/>
              </w:rPr>
              <w:t>ed outcome</w:t>
            </w:r>
            <w:r w:rsidR="008306F5" w:rsidRPr="00AD3013">
              <w:rPr>
                <w:rFonts w:ascii="Arial" w:hAnsi="Arial" w:cs="Arial"/>
                <w:b w:val="0"/>
                <w:bCs w:val="0"/>
                <w:sz w:val="20"/>
                <w:szCs w:val="20"/>
              </w:rPr>
              <w:t xml:space="preserve"> </w:t>
            </w:r>
            <w:r w:rsidR="00F90C46" w:rsidRPr="00AD3013">
              <w:rPr>
                <w:rFonts w:ascii="Arial" w:hAnsi="Arial" w:cs="Arial"/>
                <w:b w:val="0"/>
                <w:bCs w:val="0"/>
                <w:sz w:val="20"/>
                <w:szCs w:val="20"/>
              </w:rPr>
              <w:t>(</w:t>
            </w:r>
            <w:r w:rsidR="00DC0294" w:rsidRPr="00AD3013">
              <w:rPr>
                <w:rFonts w:ascii="Arial" w:hAnsi="Arial" w:cs="Arial"/>
                <w:b w:val="0"/>
                <w:bCs w:val="0"/>
                <w:sz w:val="20"/>
                <w:szCs w:val="20"/>
              </w:rPr>
              <w:t xml:space="preserve">consider trends in cost for </w:t>
            </w:r>
            <w:r w:rsidR="00E162DE" w:rsidRPr="00AD3013">
              <w:rPr>
                <w:rFonts w:ascii="Arial" w:hAnsi="Arial" w:cs="Arial"/>
                <w:b w:val="0"/>
                <w:bCs w:val="0"/>
                <w:sz w:val="20"/>
                <w:szCs w:val="20"/>
              </w:rPr>
              <w:t>complex</w:t>
            </w:r>
            <w:r w:rsidR="00DC0294" w:rsidRPr="00AD3013">
              <w:rPr>
                <w:rFonts w:ascii="Arial" w:hAnsi="Arial" w:cs="Arial"/>
                <w:b w:val="0"/>
                <w:bCs w:val="0"/>
                <w:sz w:val="20"/>
                <w:szCs w:val="20"/>
              </w:rPr>
              <w:t xml:space="preserve"> </w:t>
            </w:r>
            <w:r w:rsidR="002E377E" w:rsidRPr="00AD3013">
              <w:rPr>
                <w:rFonts w:ascii="Arial" w:hAnsi="Arial" w:cs="Arial"/>
                <w:b w:val="0"/>
                <w:bCs w:val="0"/>
                <w:sz w:val="20"/>
                <w:szCs w:val="20"/>
              </w:rPr>
              <w:t>matters</w:t>
            </w:r>
            <w:r w:rsidR="00437E1C" w:rsidRPr="00AD3013">
              <w:rPr>
                <w:rFonts w:ascii="Arial" w:hAnsi="Arial" w:cs="Arial"/>
                <w:b w:val="0"/>
                <w:bCs w:val="0"/>
                <w:sz w:val="20"/>
                <w:szCs w:val="20"/>
              </w:rPr>
              <w:t>)</w:t>
            </w:r>
          </w:p>
          <w:p w14:paraId="437E10B9" w14:textId="24C90741" w:rsidR="00E162DE" w:rsidRPr="00AD3013" w:rsidRDefault="00A20D30" w:rsidP="006C5F74">
            <w:pPr>
              <w:numPr>
                <w:ilvl w:val="1"/>
                <w:numId w:val="17"/>
              </w:numPr>
              <w:spacing w:afterAutospacing="1"/>
              <w:ind w:left="151" w:hanging="151"/>
              <w:contextualSpacing/>
              <w:jc w:val="left"/>
              <w:rPr>
                <w:rFonts w:ascii="Arial" w:hAnsi="Arial" w:cs="Arial"/>
                <w:b w:val="0"/>
                <w:bCs w:val="0"/>
                <w:sz w:val="20"/>
                <w:szCs w:val="20"/>
              </w:rPr>
            </w:pPr>
            <w:r w:rsidRPr="00AD3013">
              <w:rPr>
                <w:rFonts w:ascii="Arial" w:hAnsi="Arial" w:cs="Arial"/>
                <w:b w:val="0"/>
                <w:bCs w:val="0"/>
                <w:sz w:val="20"/>
                <w:szCs w:val="20"/>
              </w:rPr>
              <w:t xml:space="preserve">Cost </w:t>
            </w:r>
            <w:r w:rsidR="00886600" w:rsidRPr="00AD3013">
              <w:rPr>
                <w:rFonts w:ascii="Arial" w:hAnsi="Arial" w:cs="Arial"/>
                <w:b w:val="0"/>
                <w:bCs w:val="0"/>
                <w:sz w:val="20"/>
                <w:szCs w:val="20"/>
              </w:rPr>
              <w:t>(</w:t>
            </w:r>
            <w:r w:rsidRPr="00AD3013">
              <w:rPr>
                <w:rFonts w:ascii="Arial" w:hAnsi="Arial" w:cs="Arial"/>
                <w:b w:val="0"/>
                <w:bCs w:val="0"/>
                <w:sz w:val="20"/>
                <w:szCs w:val="20"/>
              </w:rPr>
              <w:t>per hour</w:t>
            </w:r>
            <w:r w:rsidR="00886600" w:rsidRPr="00AD3013">
              <w:rPr>
                <w:rFonts w:ascii="Arial" w:hAnsi="Arial" w:cs="Arial"/>
                <w:b w:val="0"/>
                <w:bCs w:val="0"/>
                <w:sz w:val="20"/>
                <w:szCs w:val="20"/>
              </w:rPr>
              <w:t>)</w:t>
            </w:r>
            <w:r w:rsidRPr="00AD3013">
              <w:rPr>
                <w:rFonts w:ascii="Arial" w:hAnsi="Arial" w:cs="Arial"/>
                <w:b w:val="0"/>
                <w:bCs w:val="0"/>
                <w:sz w:val="20"/>
                <w:szCs w:val="20"/>
              </w:rPr>
              <w:t xml:space="preserve"> for specific service types</w:t>
            </w:r>
          </w:p>
          <w:p w14:paraId="7D53B4D3" w14:textId="77777777" w:rsidR="005E5C32" w:rsidRPr="00AD3013" w:rsidRDefault="00DE3A9F" w:rsidP="006C5F74">
            <w:pPr>
              <w:pStyle w:val="ListParagraph"/>
              <w:numPr>
                <w:ilvl w:val="3"/>
                <w:numId w:val="28"/>
              </w:numPr>
              <w:ind w:right="23" w:hanging="222"/>
              <w:jc w:val="left"/>
              <w:rPr>
                <w:rFonts w:ascii="Arial" w:hAnsi="Arial" w:cs="Arial"/>
                <w:b w:val="0"/>
                <w:sz w:val="20"/>
                <w:szCs w:val="20"/>
              </w:rPr>
            </w:pPr>
            <w:r w:rsidRPr="00AD3013">
              <w:rPr>
                <w:rFonts w:ascii="Arial" w:hAnsi="Arial" w:cs="Arial"/>
                <w:b w:val="0"/>
                <w:bCs w:val="0"/>
                <w:sz w:val="20"/>
                <w:szCs w:val="20"/>
              </w:rPr>
              <w:t>Merits assessment</w:t>
            </w:r>
            <w:r w:rsidR="000222B1" w:rsidRPr="00AD3013">
              <w:rPr>
                <w:rFonts w:ascii="Arial" w:hAnsi="Arial" w:cs="Arial"/>
                <w:b w:val="0"/>
                <w:bCs w:val="0"/>
                <w:sz w:val="20"/>
                <w:szCs w:val="20"/>
              </w:rPr>
              <w:t xml:space="preserve"> (range, average, complex cases</w:t>
            </w:r>
            <w:r w:rsidR="003E460B" w:rsidRPr="00AD3013">
              <w:rPr>
                <w:rFonts w:ascii="Arial" w:hAnsi="Arial" w:cs="Arial"/>
                <w:b w:val="0"/>
                <w:bCs w:val="0"/>
                <w:sz w:val="20"/>
                <w:szCs w:val="20"/>
              </w:rPr>
              <w:t>)</w:t>
            </w:r>
            <w:r w:rsidR="005E5C32" w:rsidRPr="00AD3013">
              <w:rPr>
                <w:rFonts w:ascii="Arial" w:hAnsi="Arial" w:cs="Arial"/>
                <w:b w:val="0"/>
                <w:bCs w:val="0"/>
                <w:sz w:val="20"/>
                <w:szCs w:val="20"/>
              </w:rPr>
              <w:t>.</w:t>
            </w:r>
          </w:p>
          <w:p w14:paraId="5B2625CD" w14:textId="24557419" w:rsidR="00A20D30" w:rsidRPr="00AD3013" w:rsidRDefault="005E5C32" w:rsidP="006C5F74">
            <w:pPr>
              <w:pStyle w:val="ListParagraph"/>
              <w:numPr>
                <w:ilvl w:val="3"/>
                <w:numId w:val="28"/>
              </w:numPr>
              <w:ind w:right="23" w:hanging="222"/>
              <w:jc w:val="left"/>
              <w:rPr>
                <w:rFonts w:ascii="Arial" w:hAnsi="Arial" w:cs="Arial"/>
                <w:b w:val="0"/>
                <w:sz w:val="20"/>
                <w:szCs w:val="20"/>
              </w:rPr>
            </w:pPr>
            <w:r w:rsidRPr="00AD3013">
              <w:rPr>
                <w:rFonts w:ascii="Arial" w:hAnsi="Arial" w:cs="Arial"/>
                <w:b w:val="0"/>
                <w:bCs w:val="0"/>
                <w:sz w:val="20"/>
                <w:szCs w:val="20"/>
              </w:rPr>
              <w:t>Average cost per merits assessment (including upper and lower scale of costs/time</w:t>
            </w:r>
          </w:p>
          <w:p w14:paraId="18E7BA85" w14:textId="43C22820" w:rsidR="00886600" w:rsidRPr="00AD3013" w:rsidRDefault="00886600" w:rsidP="006C5F74">
            <w:pPr>
              <w:pStyle w:val="ListParagraph"/>
              <w:numPr>
                <w:ilvl w:val="3"/>
                <w:numId w:val="28"/>
              </w:numPr>
              <w:ind w:right="23" w:hanging="222"/>
              <w:jc w:val="left"/>
              <w:rPr>
                <w:rFonts w:ascii="Arial" w:hAnsi="Arial" w:cs="Arial"/>
                <w:b w:val="0"/>
                <w:bCs w:val="0"/>
                <w:sz w:val="20"/>
                <w:szCs w:val="20"/>
              </w:rPr>
            </w:pPr>
            <w:r w:rsidRPr="00AD3013">
              <w:rPr>
                <w:rFonts w:ascii="Arial" w:hAnsi="Arial" w:cs="Arial"/>
                <w:b w:val="0"/>
                <w:bCs w:val="0"/>
                <w:sz w:val="20"/>
                <w:szCs w:val="20"/>
              </w:rPr>
              <w:t>U</w:t>
            </w:r>
            <w:r w:rsidR="00BB4551" w:rsidRPr="00AD3013">
              <w:rPr>
                <w:rFonts w:ascii="Arial" w:hAnsi="Arial" w:cs="Arial"/>
                <w:b w:val="0"/>
                <w:bCs w:val="0"/>
                <w:sz w:val="20"/>
                <w:szCs w:val="20"/>
              </w:rPr>
              <w:t>rgent advice service</w:t>
            </w:r>
          </w:p>
          <w:p w14:paraId="157C1BC4" w14:textId="39A3A5CB" w:rsidR="00D3524D" w:rsidRPr="00AD3013" w:rsidRDefault="00D3524D" w:rsidP="006C5F74">
            <w:pPr>
              <w:pStyle w:val="ListParagraph"/>
              <w:numPr>
                <w:ilvl w:val="3"/>
                <w:numId w:val="28"/>
              </w:numPr>
              <w:ind w:right="23" w:hanging="222"/>
              <w:jc w:val="left"/>
              <w:rPr>
                <w:rFonts w:ascii="Arial" w:hAnsi="Arial" w:cs="Arial"/>
                <w:b w:val="0"/>
                <w:bCs w:val="0"/>
                <w:sz w:val="20"/>
                <w:szCs w:val="20"/>
              </w:rPr>
            </w:pPr>
            <w:r w:rsidRPr="00AD3013">
              <w:rPr>
                <w:rFonts w:ascii="Arial" w:hAnsi="Arial" w:cs="Arial"/>
                <w:b w:val="0"/>
                <w:bCs w:val="0"/>
                <w:sz w:val="20"/>
                <w:szCs w:val="20"/>
              </w:rPr>
              <w:t>Statement</w:t>
            </w:r>
            <w:r w:rsidR="008732B6" w:rsidRPr="00AD3013">
              <w:rPr>
                <w:rFonts w:ascii="Arial" w:hAnsi="Arial" w:cs="Arial"/>
                <w:b w:val="0"/>
                <w:bCs w:val="0"/>
                <w:sz w:val="20"/>
                <w:szCs w:val="20"/>
              </w:rPr>
              <w:t>s</w:t>
            </w:r>
            <w:r w:rsidR="000A14CD" w:rsidRPr="00AD3013">
              <w:rPr>
                <w:rFonts w:ascii="Arial" w:hAnsi="Arial" w:cs="Arial"/>
                <w:b w:val="0"/>
                <w:bCs w:val="0"/>
                <w:sz w:val="20"/>
                <w:szCs w:val="20"/>
              </w:rPr>
              <w:t xml:space="preserve"> (range, average</w:t>
            </w:r>
            <w:r w:rsidR="00C42B3D" w:rsidRPr="00AD3013">
              <w:rPr>
                <w:rFonts w:ascii="Arial" w:hAnsi="Arial" w:cs="Arial"/>
                <w:b w:val="0"/>
                <w:bCs w:val="0"/>
                <w:sz w:val="20"/>
                <w:szCs w:val="20"/>
              </w:rPr>
              <w:t>, com</w:t>
            </w:r>
            <w:r w:rsidR="00FF47A8" w:rsidRPr="00AD3013">
              <w:rPr>
                <w:rFonts w:ascii="Arial" w:hAnsi="Arial" w:cs="Arial"/>
                <w:b w:val="0"/>
                <w:bCs w:val="0"/>
                <w:sz w:val="20"/>
                <w:szCs w:val="20"/>
              </w:rPr>
              <w:t>plex cases)</w:t>
            </w:r>
            <w:r w:rsidRPr="00AD3013">
              <w:rPr>
                <w:rFonts w:ascii="Arial" w:hAnsi="Arial" w:cs="Arial"/>
                <w:b w:val="0"/>
                <w:bCs w:val="0"/>
                <w:sz w:val="20"/>
                <w:szCs w:val="20"/>
              </w:rPr>
              <w:t xml:space="preserve"> </w:t>
            </w:r>
          </w:p>
          <w:p w14:paraId="1B063CE6" w14:textId="308D11D8" w:rsidR="00D3524D" w:rsidRPr="00AD3013" w:rsidRDefault="00D3524D" w:rsidP="006C5F74">
            <w:pPr>
              <w:pStyle w:val="ListParagraph"/>
              <w:numPr>
                <w:ilvl w:val="3"/>
                <w:numId w:val="28"/>
              </w:numPr>
              <w:ind w:right="23" w:hanging="222"/>
              <w:jc w:val="left"/>
              <w:rPr>
                <w:rFonts w:ascii="Arial" w:hAnsi="Arial" w:cs="Arial"/>
                <w:b w:val="0"/>
                <w:bCs w:val="0"/>
                <w:sz w:val="20"/>
                <w:szCs w:val="20"/>
              </w:rPr>
            </w:pPr>
            <w:r w:rsidRPr="00AD3013">
              <w:rPr>
                <w:rFonts w:ascii="Arial" w:hAnsi="Arial" w:cs="Arial"/>
                <w:b w:val="0"/>
                <w:bCs w:val="0"/>
                <w:sz w:val="20"/>
                <w:szCs w:val="20"/>
              </w:rPr>
              <w:t>Submissions</w:t>
            </w:r>
            <w:r w:rsidR="00E64539" w:rsidRPr="00AD3013">
              <w:rPr>
                <w:rFonts w:ascii="Arial" w:hAnsi="Arial" w:cs="Arial"/>
                <w:b w:val="0"/>
                <w:bCs w:val="0"/>
                <w:sz w:val="20"/>
                <w:szCs w:val="20"/>
              </w:rPr>
              <w:t xml:space="preserve"> (#, hrs)</w:t>
            </w:r>
          </w:p>
          <w:p w14:paraId="0BDE665C" w14:textId="5883A015" w:rsidR="00886600" w:rsidRPr="00AD3013" w:rsidRDefault="00886600" w:rsidP="006C5F74">
            <w:pPr>
              <w:pStyle w:val="ListParagraph"/>
              <w:numPr>
                <w:ilvl w:val="3"/>
                <w:numId w:val="28"/>
              </w:numPr>
              <w:ind w:right="23" w:hanging="222"/>
              <w:jc w:val="left"/>
              <w:rPr>
                <w:rFonts w:ascii="Arial" w:hAnsi="Arial" w:cs="Arial"/>
                <w:b w:val="0"/>
                <w:bCs w:val="0"/>
                <w:sz w:val="20"/>
                <w:szCs w:val="20"/>
              </w:rPr>
            </w:pPr>
            <w:r w:rsidRPr="00AD3013">
              <w:rPr>
                <w:rFonts w:ascii="Arial" w:hAnsi="Arial" w:cs="Arial"/>
                <w:b w:val="0"/>
                <w:bCs w:val="0"/>
                <w:sz w:val="20"/>
                <w:szCs w:val="20"/>
              </w:rPr>
              <w:t>Over</w:t>
            </w:r>
            <w:r w:rsidR="00E62C9D" w:rsidRPr="00AD3013">
              <w:rPr>
                <w:rFonts w:ascii="Arial" w:hAnsi="Arial" w:cs="Arial"/>
                <w:b w:val="0"/>
                <w:bCs w:val="0"/>
                <w:sz w:val="20"/>
                <w:szCs w:val="20"/>
              </w:rPr>
              <w:t xml:space="preserve">flow service </w:t>
            </w:r>
            <w:r w:rsidR="00E64539" w:rsidRPr="00AD3013">
              <w:rPr>
                <w:rFonts w:ascii="Arial" w:hAnsi="Arial" w:cs="Arial"/>
                <w:b w:val="0"/>
                <w:bCs w:val="0"/>
                <w:sz w:val="20"/>
                <w:szCs w:val="20"/>
              </w:rPr>
              <w:t>(#,</w:t>
            </w:r>
            <w:r w:rsidR="00E62C9D" w:rsidRPr="00AD3013">
              <w:rPr>
                <w:rFonts w:ascii="Arial" w:hAnsi="Arial" w:cs="Arial"/>
                <w:b w:val="0"/>
                <w:bCs w:val="0"/>
                <w:sz w:val="20"/>
                <w:szCs w:val="20"/>
              </w:rPr>
              <w:t xml:space="preserve"> total </w:t>
            </w:r>
            <w:r w:rsidR="00C53350" w:rsidRPr="00AD3013">
              <w:rPr>
                <w:rFonts w:ascii="Arial" w:hAnsi="Arial" w:cs="Arial"/>
                <w:b w:val="0"/>
                <w:bCs w:val="0"/>
                <w:sz w:val="20"/>
                <w:szCs w:val="20"/>
              </w:rPr>
              <w:t>hrs</w:t>
            </w:r>
            <w:r w:rsidR="00E62C9D" w:rsidRPr="00AD3013">
              <w:rPr>
                <w:rFonts w:ascii="Arial" w:hAnsi="Arial" w:cs="Arial"/>
                <w:b w:val="0"/>
                <w:bCs w:val="0"/>
                <w:sz w:val="20"/>
                <w:szCs w:val="20"/>
              </w:rPr>
              <w:t>)</w:t>
            </w:r>
          </w:p>
          <w:p w14:paraId="444ED136" w14:textId="77777777" w:rsidR="00177468" w:rsidRPr="00AD3013" w:rsidRDefault="000D0330" w:rsidP="006C5F74">
            <w:pPr>
              <w:numPr>
                <w:ilvl w:val="1"/>
                <w:numId w:val="17"/>
              </w:numPr>
              <w:spacing w:afterAutospacing="1"/>
              <w:ind w:left="151" w:hanging="151"/>
              <w:contextualSpacing/>
              <w:jc w:val="left"/>
              <w:rPr>
                <w:rFonts w:ascii="Arial" w:hAnsi="Arial" w:cs="Arial"/>
                <w:sz w:val="20"/>
                <w:szCs w:val="20"/>
              </w:rPr>
            </w:pPr>
            <w:r w:rsidRPr="00AD3013">
              <w:rPr>
                <w:rFonts w:ascii="Arial" w:hAnsi="Arial" w:cs="Arial"/>
                <w:sz w:val="20"/>
                <w:szCs w:val="20"/>
              </w:rPr>
              <w:t xml:space="preserve">Actual hours per description </w:t>
            </w:r>
            <w:r w:rsidR="00505E95" w:rsidRPr="00AD3013">
              <w:rPr>
                <w:rFonts w:ascii="Arial" w:hAnsi="Arial" w:cs="Arial"/>
                <w:b w:val="0"/>
                <w:bCs w:val="0"/>
                <w:sz w:val="20"/>
                <w:szCs w:val="20"/>
              </w:rPr>
              <w:t>(pie graph)</w:t>
            </w:r>
          </w:p>
          <w:p w14:paraId="40371CED" w14:textId="77777777" w:rsidR="007C57CC" w:rsidRPr="00AD3013" w:rsidRDefault="007C57CC" w:rsidP="007C57CC">
            <w:pPr>
              <w:spacing w:afterAutospacing="1"/>
              <w:contextualSpacing/>
              <w:jc w:val="left"/>
              <w:rPr>
                <w:rFonts w:ascii="Arial" w:hAnsi="Arial" w:cs="Arial"/>
                <w:b w:val="0"/>
                <w:bCs w:val="0"/>
                <w:sz w:val="20"/>
                <w:szCs w:val="20"/>
              </w:rPr>
            </w:pPr>
          </w:p>
          <w:p w14:paraId="43448D12" w14:textId="7BC20707" w:rsidR="007C57CC" w:rsidRPr="00AD3013" w:rsidRDefault="007C57CC" w:rsidP="007C57CC">
            <w:pPr>
              <w:spacing w:afterAutospacing="1"/>
              <w:contextualSpacing/>
              <w:jc w:val="left"/>
              <w:rPr>
                <w:rFonts w:ascii="Arial" w:hAnsi="Arial" w:cs="Arial"/>
                <w:sz w:val="20"/>
                <w:szCs w:val="20"/>
              </w:rPr>
            </w:pPr>
          </w:p>
        </w:tc>
      </w:tr>
    </w:tbl>
    <w:p w14:paraId="1BB937E8" w14:textId="060BF6C9" w:rsidR="19732F97" w:rsidRPr="00AD3013" w:rsidRDefault="19732F97" w:rsidP="51413B81">
      <w:pPr>
        <w:ind w:left="0"/>
        <w:rPr>
          <w:rFonts w:ascii="Arial" w:hAnsi="Arial" w:cs="Arial"/>
        </w:rPr>
      </w:pPr>
    </w:p>
    <w:p w14:paraId="40AF971A" w14:textId="4188A898" w:rsidR="00813449" w:rsidRPr="00AD3013" w:rsidRDefault="00813449" w:rsidP="00A32D61">
      <w:pPr>
        <w:pStyle w:val="Heading5"/>
        <w:rPr>
          <w:sz w:val="22"/>
          <w:szCs w:val="22"/>
        </w:rPr>
      </w:pPr>
      <w:r w:rsidRPr="00AD3013">
        <w:rPr>
          <w:sz w:val="22"/>
          <w:szCs w:val="22"/>
        </w:rPr>
        <w:lastRenderedPageBreak/>
        <w:t xml:space="preserve">Key evaluation question </w:t>
      </w:r>
      <w:r w:rsidR="00302FE7" w:rsidRPr="00AD3013">
        <w:rPr>
          <w:sz w:val="22"/>
          <w:szCs w:val="22"/>
        </w:rPr>
        <w:t>4</w:t>
      </w:r>
    </w:p>
    <w:tbl>
      <w:tblPr>
        <w:tblStyle w:val="GridTable1Light-Accent6"/>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1E0" w:firstRow="1" w:lastRow="1" w:firstColumn="1" w:lastColumn="1" w:noHBand="0" w:noVBand="0"/>
      </w:tblPr>
      <w:tblGrid>
        <w:gridCol w:w="1978"/>
        <w:gridCol w:w="1844"/>
        <w:gridCol w:w="3549"/>
        <w:gridCol w:w="2964"/>
      </w:tblGrid>
      <w:tr w:rsidR="009A2CCF" w:rsidRPr="00AD3013" w14:paraId="5C65F30D" w14:textId="77777777" w:rsidTr="00302FE7">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957" w:type="pct"/>
            <w:tcBorders>
              <w:bottom w:val="none" w:sz="0" w:space="0" w:color="auto"/>
            </w:tcBorders>
            <w:shd w:val="clear" w:color="auto" w:fill="D9D9D9" w:themeFill="background1" w:themeFillShade="D9"/>
            <w:hideMark/>
          </w:tcPr>
          <w:p w14:paraId="2B449FC1" w14:textId="77777777" w:rsidR="009A2CCF" w:rsidRPr="00AD3013" w:rsidRDefault="009A2CCF">
            <w:pPr>
              <w:ind w:left="0"/>
              <w:rPr>
                <w:rFonts w:ascii="Arial" w:hAnsi="Arial" w:cs="Arial"/>
                <w:sz w:val="20"/>
                <w:szCs w:val="20"/>
              </w:rPr>
            </w:pPr>
            <w:r w:rsidRPr="00AD3013">
              <w:rPr>
                <w:rFonts w:ascii="Arial" w:hAnsi="Arial" w:cs="Arial"/>
                <w:sz w:val="20"/>
                <w:szCs w:val="20"/>
              </w:rPr>
              <w:t>Evaluation Question</w:t>
            </w:r>
          </w:p>
        </w:tc>
        <w:tc>
          <w:tcPr>
            <w:tcW w:w="892" w:type="pct"/>
            <w:tcBorders>
              <w:bottom w:val="none" w:sz="0" w:space="0" w:color="auto"/>
            </w:tcBorders>
            <w:shd w:val="clear" w:color="auto" w:fill="D9D9D9" w:themeFill="background1" w:themeFillShade="D9"/>
            <w:hideMark/>
          </w:tcPr>
          <w:p w14:paraId="02B18AC1" w14:textId="77777777" w:rsidR="009A2CCF" w:rsidRPr="00AD3013" w:rsidRDefault="009A2CCF">
            <w:pPr>
              <w:ind w:left="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3013">
              <w:rPr>
                <w:rFonts w:ascii="Arial" w:hAnsi="Arial" w:cs="Arial"/>
                <w:sz w:val="20"/>
                <w:szCs w:val="20"/>
              </w:rPr>
              <w:t>Performance Indicators</w:t>
            </w:r>
          </w:p>
        </w:tc>
        <w:tc>
          <w:tcPr>
            <w:tcW w:w="1717" w:type="pct"/>
            <w:tcBorders>
              <w:bottom w:val="none" w:sz="0" w:space="0" w:color="auto"/>
            </w:tcBorders>
            <w:shd w:val="clear" w:color="auto" w:fill="D9D9D9" w:themeFill="background1" w:themeFillShade="D9"/>
            <w:hideMark/>
          </w:tcPr>
          <w:p w14:paraId="7024C735" w14:textId="77777777" w:rsidR="009A2CCF" w:rsidRPr="00AD3013" w:rsidRDefault="009A2CCF">
            <w:pPr>
              <w:ind w:left="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3013">
              <w:rPr>
                <w:rFonts w:ascii="Arial" w:hAnsi="Arial" w:cs="Arial"/>
                <w:sz w:val="20"/>
                <w:szCs w:val="20"/>
              </w:rPr>
              <w:t>Monitoring Data</w:t>
            </w:r>
          </w:p>
        </w:tc>
        <w:tc>
          <w:tcPr>
            <w:cnfStyle w:val="000100000000" w:firstRow="0" w:lastRow="0" w:firstColumn="0" w:lastColumn="1" w:oddVBand="0" w:evenVBand="0" w:oddHBand="0" w:evenHBand="0" w:firstRowFirstColumn="0" w:firstRowLastColumn="0" w:lastRowFirstColumn="0" w:lastRowLastColumn="0"/>
            <w:tcW w:w="1434" w:type="pct"/>
            <w:tcBorders>
              <w:bottom w:val="none" w:sz="0" w:space="0" w:color="auto"/>
            </w:tcBorders>
            <w:shd w:val="clear" w:color="auto" w:fill="D9D9D9" w:themeFill="background1" w:themeFillShade="D9"/>
            <w:hideMark/>
          </w:tcPr>
          <w:p w14:paraId="4DFB25D4" w14:textId="66AD8EB8" w:rsidR="009A2CCF" w:rsidRPr="00AD3013" w:rsidRDefault="009A2CCF">
            <w:pPr>
              <w:ind w:left="0"/>
              <w:rPr>
                <w:rFonts w:ascii="Arial" w:hAnsi="Arial" w:cs="Arial"/>
                <w:sz w:val="20"/>
                <w:szCs w:val="20"/>
              </w:rPr>
            </w:pPr>
            <w:r w:rsidRPr="00AD3013">
              <w:rPr>
                <w:rFonts w:ascii="Arial" w:hAnsi="Arial" w:cs="Arial"/>
                <w:sz w:val="20"/>
                <w:szCs w:val="20"/>
              </w:rPr>
              <w:t>Evaluation</w:t>
            </w:r>
          </w:p>
        </w:tc>
      </w:tr>
      <w:tr w:rsidR="009A2CCF" w:rsidRPr="00AD3013" w14:paraId="5593AE2A" w14:textId="77777777" w:rsidTr="00302FE7">
        <w:trPr>
          <w:cnfStyle w:val="010000000000" w:firstRow="0" w:lastRow="1" w:firstColumn="0" w:lastColumn="0" w:oddVBand="0" w:evenVBand="0" w:oddHBand="0"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957" w:type="pct"/>
            <w:tcBorders>
              <w:top w:val="none" w:sz="0" w:space="0" w:color="auto"/>
            </w:tcBorders>
          </w:tcPr>
          <w:p w14:paraId="4E2A3115" w14:textId="3CFB8AC2" w:rsidR="009A2CCF" w:rsidRPr="00AD3013" w:rsidRDefault="00302FE7" w:rsidP="009C0C3D">
            <w:pPr>
              <w:spacing w:before="60" w:after="60"/>
              <w:ind w:left="0"/>
              <w:jc w:val="left"/>
              <w:textAlignment w:val="center"/>
              <w:rPr>
                <w:rFonts w:ascii="Arial" w:eastAsia="Calibri Light" w:hAnsi="Arial" w:cs="Arial"/>
                <w:b w:val="0"/>
                <w:bCs w:val="0"/>
                <w:sz w:val="20"/>
                <w:szCs w:val="20"/>
              </w:rPr>
            </w:pPr>
            <w:r w:rsidRPr="00AD3013">
              <w:rPr>
                <w:rFonts w:ascii="Arial" w:eastAsia="Calibri Light" w:hAnsi="Arial" w:cs="Arial"/>
                <w:b w:val="0"/>
                <w:bCs w:val="0"/>
                <w:sz w:val="20"/>
                <w:szCs w:val="20"/>
              </w:rPr>
              <w:t>To what extent did clients improve their understanding of their legal rights and responsibilities, and how effectively did the program address their non-legal needs? (Goals 4 &amp; 6)</w:t>
            </w:r>
          </w:p>
        </w:tc>
        <w:tc>
          <w:tcPr>
            <w:tcW w:w="892" w:type="pct"/>
            <w:tcBorders>
              <w:top w:val="none" w:sz="0" w:space="0" w:color="auto"/>
            </w:tcBorders>
          </w:tcPr>
          <w:p w14:paraId="6F5A2601" w14:textId="218AAC26" w:rsidR="009A2CCF" w:rsidRPr="00AD3013" w:rsidRDefault="009A2CCF" w:rsidP="00F20D65">
            <w:pPr>
              <w:pStyle w:val="ListParagraph"/>
              <w:numPr>
                <w:ilvl w:val="0"/>
                <w:numId w:val="3"/>
              </w:numPr>
              <w:ind w:left="174" w:hanging="141"/>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Client feedback</w:t>
            </w:r>
          </w:p>
          <w:p w14:paraId="424501D3" w14:textId="77777777" w:rsidR="00B237F7" w:rsidRPr="00AD3013" w:rsidRDefault="00B237F7" w:rsidP="00F20D65">
            <w:pPr>
              <w:pStyle w:val="ListParagraph"/>
              <w:numPr>
                <w:ilvl w:val="0"/>
                <w:numId w:val="3"/>
              </w:numPr>
              <w:ind w:left="174" w:hanging="141"/>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Internal reports</w:t>
            </w:r>
          </w:p>
          <w:p w14:paraId="43A9DA08" w14:textId="4E4AE4B1" w:rsidR="00B237F7" w:rsidRPr="00AD3013" w:rsidRDefault="00B5055A" w:rsidP="00F20D65">
            <w:pPr>
              <w:pStyle w:val="ListParagraph"/>
              <w:numPr>
                <w:ilvl w:val="0"/>
                <w:numId w:val="3"/>
              </w:numPr>
              <w:ind w:left="174" w:hanging="141"/>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 xml:space="preserve">Social worker </w:t>
            </w:r>
            <w:r w:rsidR="00F20D65" w:rsidRPr="00AD3013">
              <w:rPr>
                <w:rFonts w:ascii="Arial" w:hAnsi="Arial" w:cs="Arial"/>
                <w:b w:val="0"/>
                <w:bCs w:val="0"/>
                <w:sz w:val="20"/>
                <w:szCs w:val="20"/>
              </w:rPr>
              <w:t>feedback</w:t>
            </w:r>
          </w:p>
        </w:tc>
        <w:tc>
          <w:tcPr>
            <w:tcW w:w="1717" w:type="pct"/>
            <w:tcBorders>
              <w:top w:val="none" w:sz="0" w:space="0" w:color="auto"/>
            </w:tcBorders>
          </w:tcPr>
          <w:p w14:paraId="62E59961" w14:textId="77777777" w:rsidR="009A2CCF" w:rsidRPr="00AD3013" w:rsidRDefault="009A2CCF" w:rsidP="005C07CE">
            <w:pPr>
              <w:ind w:left="0"/>
              <w:contextualSpacing/>
              <w:cnfStyle w:val="010000000000" w:firstRow="0" w:lastRow="1" w:firstColumn="0" w:lastColumn="0" w:oddVBand="0" w:evenVBand="0" w:oddHBand="0" w:evenHBand="0" w:firstRowFirstColumn="0" w:firstRowLastColumn="0" w:lastRowFirstColumn="0" w:lastRowLastColumn="0"/>
              <w:rPr>
                <w:rFonts w:ascii="Arial" w:eastAsia="Calibri Light" w:hAnsi="Arial" w:cs="Arial"/>
                <w:b w:val="0"/>
                <w:bCs w:val="0"/>
                <w:sz w:val="20"/>
                <w:szCs w:val="20"/>
                <w:u w:val="single"/>
                <w:lang w:eastAsia="en-AU"/>
              </w:rPr>
            </w:pPr>
            <w:r w:rsidRPr="00AD3013">
              <w:rPr>
                <w:rFonts w:ascii="Arial" w:eastAsia="Calibri Light" w:hAnsi="Arial" w:cs="Arial"/>
                <w:b w:val="0"/>
                <w:bCs w:val="0"/>
                <w:sz w:val="20"/>
                <w:szCs w:val="20"/>
                <w:u w:val="single"/>
                <w:lang w:eastAsia="en-AU"/>
              </w:rPr>
              <w:t>Client surveys </w:t>
            </w:r>
          </w:p>
          <w:p w14:paraId="1D3A0D49" w14:textId="1A113339" w:rsidR="009A2CCF" w:rsidRPr="00AD3013" w:rsidRDefault="00894E5F"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C</w:t>
            </w:r>
            <w:r w:rsidR="009A2CCF" w:rsidRPr="00AD3013">
              <w:rPr>
                <w:rFonts w:ascii="Arial" w:hAnsi="Arial" w:cs="Arial"/>
                <w:b w:val="0"/>
                <w:bCs w:val="0"/>
                <w:sz w:val="20"/>
                <w:szCs w:val="20"/>
              </w:rPr>
              <w:t xml:space="preserve">lient </w:t>
            </w:r>
            <w:r w:rsidR="00AF57AA" w:rsidRPr="00AD3013">
              <w:rPr>
                <w:rFonts w:ascii="Arial" w:hAnsi="Arial" w:cs="Arial"/>
                <w:b w:val="0"/>
                <w:bCs w:val="0"/>
                <w:sz w:val="20"/>
                <w:szCs w:val="20"/>
              </w:rPr>
              <w:t>feedback, questions 1 (urgent advice), que</w:t>
            </w:r>
            <w:r w:rsidR="00B34531" w:rsidRPr="00AD3013">
              <w:rPr>
                <w:rFonts w:ascii="Arial" w:hAnsi="Arial" w:cs="Arial"/>
                <w:b w:val="0"/>
                <w:bCs w:val="0"/>
                <w:sz w:val="20"/>
                <w:szCs w:val="20"/>
              </w:rPr>
              <w:t xml:space="preserve">stions 3 and 4 (first appointment), question 5 (no merit advice), questions </w:t>
            </w:r>
            <w:r w:rsidR="007D12DE" w:rsidRPr="00AD3013">
              <w:rPr>
                <w:rFonts w:ascii="Arial" w:hAnsi="Arial" w:cs="Arial"/>
                <w:b w:val="0"/>
                <w:bCs w:val="0"/>
                <w:sz w:val="20"/>
                <w:szCs w:val="20"/>
              </w:rPr>
              <w:t>9-12 (file closure)</w:t>
            </w:r>
            <w:r w:rsidR="009A2CCF" w:rsidRPr="00AD3013">
              <w:rPr>
                <w:rFonts w:ascii="Arial" w:hAnsi="Arial" w:cs="Arial"/>
                <w:b w:val="0"/>
                <w:bCs w:val="0"/>
                <w:sz w:val="20"/>
                <w:szCs w:val="20"/>
              </w:rPr>
              <w:t> </w:t>
            </w:r>
          </w:p>
          <w:p w14:paraId="56704FCB" w14:textId="77777777" w:rsidR="00B237F7" w:rsidRPr="00AD3013" w:rsidRDefault="00B237F7" w:rsidP="00B237F7">
            <w:pPr>
              <w:ind w:left="0"/>
              <w:contextualSpacing/>
              <w:cnfStyle w:val="010000000000" w:firstRow="0" w:lastRow="1" w:firstColumn="0" w:lastColumn="0" w:oddVBand="0" w:evenVBand="0" w:oddHBand="0" w:evenHBand="0" w:firstRowFirstColumn="0" w:firstRowLastColumn="0" w:lastRowFirstColumn="0" w:lastRowLastColumn="0"/>
              <w:rPr>
                <w:rFonts w:ascii="Arial" w:eastAsia="Calibri Light" w:hAnsi="Arial" w:cs="Arial"/>
                <w:b w:val="0"/>
                <w:bCs w:val="0"/>
                <w:sz w:val="20"/>
                <w:szCs w:val="20"/>
                <w:u w:val="single"/>
                <w:lang w:eastAsia="en-AU"/>
              </w:rPr>
            </w:pPr>
            <w:r w:rsidRPr="00AD3013">
              <w:rPr>
                <w:rFonts w:ascii="Arial" w:eastAsia="Calibri Light" w:hAnsi="Arial" w:cs="Arial"/>
                <w:b w:val="0"/>
                <w:bCs w:val="0"/>
                <w:sz w:val="20"/>
                <w:szCs w:val="20"/>
                <w:u w:val="single"/>
                <w:lang w:eastAsia="en-AU"/>
              </w:rPr>
              <w:t>Internal reports (social worker) </w:t>
            </w:r>
          </w:p>
          <w:p w14:paraId="2DB1F1B1" w14:textId="77777777" w:rsidR="00B237F7" w:rsidRPr="00AD3013" w:rsidRDefault="00B237F7"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 accessing social worker support service </w:t>
            </w:r>
          </w:p>
          <w:p w14:paraId="1E91F010" w14:textId="77777777" w:rsidR="00B237F7" w:rsidRPr="00AD3013" w:rsidRDefault="00B237F7"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 xml:space="preserve">Case notes / client wellbeing outcomes or </w:t>
            </w:r>
          </w:p>
          <w:p w14:paraId="5FB36AB4" w14:textId="77777777" w:rsidR="00B237F7" w:rsidRPr="00AD3013" w:rsidRDefault="00B237F7"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External (community) </w:t>
            </w:r>
          </w:p>
          <w:p w14:paraId="011173E1" w14:textId="77777777" w:rsidR="00B237F7" w:rsidRPr="00AD3013" w:rsidRDefault="00B237F7"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Referrals: # and details of non-legal services </w:t>
            </w:r>
          </w:p>
          <w:p w14:paraId="2F6B8D4E" w14:textId="7B0254AB" w:rsidR="009A2CCF" w:rsidRPr="00AD3013" w:rsidRDefault="009A2CCF" w:rsidP="00B237F7">
            <w:pPr>
              <w:spacing w:afterAutospacing="1"/>
              <w:ind w:left="0"/>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1434" w:type="pct"/>
            <w:tcBorders>
              <w:top w:val="none" w:sz="0" w:space="0" w:color="auto"/>
            </w:tcBorders>
          </w:tcPr>
          <w:p w14:paraId="0D21DD9E" w14:textId="77777777" w:rsidR="003D7C36" w:rsidRPr="00AD3013" w:rsidRDefault="003D7C36" w:rsidP="003D7C36">
            <w:pPr>
              <w:ind w:left="0"/>
              <w:contextualSpacing/>
              <w:rPr>
                <w:rFonts w:ascii="Arial" w:eastAsia="Calibri Light" w:hAnsi="Arial" w:cs="Arial"/>
                <w:b w:val="0"/>
                <w:bCs w:val="0"/>
                <w:sz w:val="20"/>
                <w:szCs w:val="20"/>
                <w:u w:val="single"/>
                <w:lang w:eastAsia="en-AU"/>
              </w:rPr>
            </w:pPr>
            <w:r w:rsidRPr="00AD3013">
              <w:rPr>
                <w:rFonts w:ascii="Arial" w:eastAsia="Calibri Light" w:hAnsi="Arial" w:cs="Arial"/>
                <w:b w:val="0"/>
                <w:bCs w:val="0"/>
                <w:sz w:val="20"/>
                <w:szCs w:val="20"/>
                <w:u w:val="single"/>
                <w:lang w:eastAsia="en-AU"/>
              </w:rPr>
              <w:t>Client surveys </w:t>
            </w:r>
          </w:p>
          <w:p w14:paraId="673FBB41" w14:textId="77777777" w:rsidR="003D7C36" w:rsidRPr="00AD3013" w:rsidRDefault="003D7C36" w:rsidP="007A4546">
            <w:pPr>
              <w:pStyle w:val="ListParagraph"/>
              <w:numPr>
                <w:ilvl w:val="0"/>
                <w:numId w:val="3"/>
              </w:numPr>
              <w:ind w:left="175" w:hanging="142"/>
              <w:jc w:val="left"/>
              <w:rPr>
                <w:rFonts w:ascii="Arial" w:hAnsi="Arial" w:cs="Arial"/>
                <w:b w:val="0"/>
                <w:bCs w:val="0"/>
                <w:sz w:val="20"/>
                <w:szCs w:val="20"/>
              </w:rPr>
            </w:pPr>
            <w:r w:rsidRPr="00AD3013">
              <w:rPr>
                <w:rFonts w:ascii="Arial" w:hAnsi="Arial" w:cs="Arial"/>
                <w:b w:val="0"/>
                <w:bCs w:val="0"/>
                <w:sz w:val="20"/>
                <w:szCs w:val="20"/>
              </w:rPr>
              <w:t>% of clients who report information was clear and understandable </w:t>
            </w:r>
          </w:p>
          <w:p w14:paraId="4C18AEA5" w14:textId="77777777" w:rsidR="009A2CCF" w:rsidRPr="00AD3013" w:rsidRDefault="009A2CCF" w:rsidP="003D7C36">
            <w:pPr>
              <w:ind w:left="0"/>
              <w:rPr>
                <w:rFonts w:ascii="Arial" w:hAnsi="Arial" w:cs="Arial"/>
                <w:b w:val="0"/>
                <w:bCs w:val="0"/>
                <w:sz w:val="20"/>
                <w:szCs w:val="20"/>
              </w:rPr>
            </w:pPr>
          </w:p>
        </w:tc>
      </w:tr>
    </w:tbl>
    <w:p w14:paraId="5FE61F27" w14:textId="77777777" w:rsidR="00302FE7" w:rsidRPr="00AD3013" w:rsidRDefault="00302FE7" w:rsidP="00040826">
      <w:pPr>
        <w:pStyle w:val="Caption"/>
        <w:rPr>
          <w:rFonts w:ascii="Arial" w:hAnsi="Arial" w:cs="Arial"/>
          <w:i/>
          <w:iCs/>
          <w:color w:val="008946"/>
          <w:sz w:val="20"/>
          <w:szCs w:val="20"/>
        </w:rPr>
      </w:pPr>
    </w:p>
    <w:p w14:paraId="6B92D873" w14:textId="0C3098BC" w:rsidR="00AE2A4B" w:rsidRPr="00AD3013" w:rsidRDefault="00AE2A4B" w:rsidP="00A32D61">
      <w:pPr>
        <w:pStyle w:val="Heading5"/>
        <w:rPr>
          <w:sz w:val="22"/>
          <w:szCs w:val="22"/>
        </w:rPr>
      </w:pPr>
      <w:r w:rsidRPr="00AD3013">
        <w:rPr>
          <w:sz w:val="22"/>
          <w:szCs w:val="22"/>
        </w:rPr>
        <w:t xml:space="preserve">Key evaluation question </w:t>
      </w:r>
      <w:r w:rsidR="00302FE7" w:rsidRPr="00AD3013">
        <w:rPr>
          <w:sz w:val="22"/>
          <w:szCs w:val="22"/>
        </w:rPr>
        <w:t>5</w:t>
      </w:r>
    </w:p>
    <w:tbl>
      <w:tblPr>
        <w:tblStyle w:val="GridTable1Light-Accent6"/>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1E0" w:firstRow="1" w:lastRow="1" w:firstColumn="1" w:lastColumn="1" w:noHBand="0" w:noVBand="0"/>
      </w:tblPr>
      <w:tblGrid>
        <w:gridCol w:w="1933"/>
        <w:gridCol w:w="1801"/>
        <w:gridCol w:w="3825"/>
        <w:gridCol w:w="2776"/>
      </w:tblGrid>
      <w:tr w:rsidR="00AE2A4B" w:rsidRPr="00AD3013" w14:paraId="14D510DA" w14:textId="77777777" w:rsidTr="00302FE7">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957" w:type="pct"/>
            <w:tcBorders>
              <w:bottom w:val="none" w:sz="0" w:space="0" w:color="auto"/>
            </w:tcBorders>
            <w:shd w:val="clear" w:color="auto" w:fill="D9D9D9" w:themeFill="background1" w:themeFillShade="D9"/>
            <w:hideMark/>
          </w:tcPr>
          <w:p w14:paraId="7B86A836" w14:textId="77777777" w:rsidR="00AE2A4B" w:rsidRPr="00AD3013" w:rsidRDefault="00AE2A4B">
            <w:pPr>
              <w:ind w:left="0"/>
              <w:rPr>
                <w:rFonts w:ascii="Arial" w:hAnsi="Arial" w:cs="Arial"/>
                <w:sz w:val="20"/>
                <w:szCs w:val="20"/>
              </w:rPr>
            </w:pPr>
            <w:r w:rsidRPr="00AD3013">
              <w:rPr>
                <w:rFonts w:ascii="Arial" w:hAnsi="Arial" w:cs="Arial"/>
                <w:sz w:val="20"/>
                <w:szCs w:val="20"/>
              </w:rPr>
              <w:t>Evaluation Question</w:t>
            </w:r>
          </w:p>
        </w:tc>
        <w:tc>
          <w:tcPr>
            <w:tcW w:w="893" w:type="pct"/>
            <w:tcBorders>
              <w:bottom w:val="none" w:sz="0" w:space="0" w:color="auto"/>
            </w:tcBorders>
            <w:shd w:val="clear" w:color="auto" w:fill="D9D9D9" w:themeFill="background1" w:themeFillShade="D9"/>
            <w:hideMark/>
          </w:tcPr>
          <w:p w14:paraId="77F02A4E" w14:textId="77777777" w:rsidR="00AE2A4B" w:rsidRPr="00AD3013" w:rsidRDefault="00AE2A4B">
            <w:pPr>
              <w:ind w:left="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3013">
              <w:rPr>
                <w:rFonts w:ascii="Arial" w:hAnsi="Arial" w:cs="Arial"/>
                <w:sz w:val="20"/>
                <w:szCs w:val="20"/>
              </w:rPr>
              <w:t>Performance Indicators</w:t>
            </w:r>
          </w:p>
        </w:tc>
        <w:tc>
          <w:tcPr>
            <w:tcW w:w="1785" w:type="pct"/>
            <w:tcBorders>
              <w:bottom w:val="none" w:sz="0" w:space="0" w:color="auto"/>
            </w:tcBorders>
            <w:shd w:val="clear" w:color="auto" w:fill="D9D9D9" w:themeFill="background1" w:themeFillShade="D9"/>
            <w:hideMark/>
          </w:tcPr>
          <w:p w14:paraId="5393FAEE" w14:textId="77777777" w:rsidR="00AE2A4B" w:rsidRPr="00AD3013" w:rsidRDefault="00AE2A4B">
            <w:pPr>
              <w:ind w:left="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3013">
              <w:rPr>
                <w:rFonts w:ascii="Arial" w:hAnsi="Arial" w:cs="Arial"/>
                <w:sz w:val="20"/>
                <w:szCs w:val="20"/>
              </w:rPr>
              <w:t>Monitoring Data</w:t>
            </w:r>
          </w:p>
        </w:tc>
        <w:tc>
          <w:tcPr>
            <w:cnfStyle w:val="000100000000" w:firstRow="0" w:lastRow="0" w:firstColumn="0" w:lastColumn="1" w:oddVBand="0" w:evenVBand="0" w:oddHBand="0" w:evenHBand="0" w:firstRowFirstColumn="0" w:firstRowLastColumn="0" w:lastRowFirstColumn="0" w:lastRowLastColumn="0"/>
            <w:tcW w:w="1365" w:type="pct"/>
            <w:tcBorders>
              <w:bottom w:val="none" w:sz="0" w:space="0" w:color="auto"/>
            </w:tcBorders>
            <w:shd w:val="clear" w:color="auto" w:fill="D9D9D9" w:themeFill="background1" w:themeFillShade="D9"/>
            <w:hideMark/>
          </w:tcPr>
          <w:p w14:paraId="6F0E5B64" w14:textId="77777777" w:rsidR="00AE2A4B" w:rsidRPr="00AD3013" w:rsidRDefault="00AE2A4B">
            <w:pPr>
              <w:ind w:left="0"/>
              <w:rPr>
                <w:rFonts w:ascii="Arial" w:hAnsi="Arial" w:cs="Arial"/>
                <w:sz w:val="20"/>
                <w:szCs w:val="20"/>
              </w:rPr>
            </w:pPr>
            <w:r w:rsidRPr="00AD3013">
              <w:rPr>
                <w:rFonts w:ascii="Arial" w:hAnsi="Arial" w:cs="Arial"/>
                <w:sz w:val="20"/>
                <w:szCs w:val="20"/>
              </w:rPr>
              <w:t>Evaluation</w:t>
            </w:r>
          </w:p>
        </w:tc>
      </w:tr>
      <w:tr w:rsidR="00AE2A4B" w:rsidRPr="00AD3013" w14:paraId="1F772A3E" w14:textId="77777777" w:rsidTr="00302FE7">
        <w:trPr>
          <w:cnfStyle w:val="010000000000" w:firstRow="0" w:lastRow="1" w:firstColumn="0" w:lastColumn="0" w:oddVBand="0" w:evenVBand="0" w:oddHBand="0"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957" w:type="pct"/>
            <w:tcBorders>
              <w:top w:val="none" w:sz="0" w:space="0" w:color="auto"/>
            </w:tcBorders>
          </w:tcPr>
          <w:p w14:paraId="4CF4490C" w14:textId="28D964E2" w:rsidR="00AE2A4B" w:rsidRPr="00AD3013" w:rsidRDefault="00302FE7" w:rsidP="009C0C3D">
            <w:pPr>
              <w:spacing w:before="60" w:after="60"/>
              <w:ind w:left="0"/>
              <w:jc w:val="left"/>
              <w:textAlignment w:val="center"/>
              <w:rPr>
                <w:rFonts w:ascii="Arial" w:eastAsia="Calibri Light" w:hAnsi="Arial" w:cs="Arial"/>
                <w:b w:val="0"/>
                <w:bCs w:val="0"/>
                <w:sz w:val="20"/>
                <w:szCs w:val="20"/>
              </w:rPr>
            </w:pPr>
            <w:r w:rsidRPr="00AD3013">
              <w:rPr>
                <w:rFonts w:ascii="Arial" w:eastAsia="Calibri Light" w:hAnsi="Arial" w:cs="Arial"/>
                <w:b w:val="0"/>
                <w:bCs w:val="0"/>
                <w:sz w:val="20"/>
                <w:szCs w:val="20"/>
              </w:rPr>
              <w:t>To what extent has the project strengthened legal sector capacity, and strengthened partnerships in the PV framework? (Goal 5)</w:t>
            </w:r>
          </w:p>
        </w:tc>
        <w:tc>
          <w:tcPr>
            <w:tcW w:w="893" w:type="pct"/>
            <w:tcBorders>
              <w:top w:val="none" w:sz="0" w:space="0" w:color="auto"/>
            </w:tcBorders>
          </w:tcPr>
          <w:p w14:paraId="52A320A2" w14:textId="77777777" w:rsidR="00AE2A4B" w:rsidRPr="00AD3013" w:rsidRDefault="00AE2A4B">
            <w:pPr>
              <w:pStyle w:val="ListParagraph"/>
              <w:numPr>
                <w:ilvl w:val="0"/>
                <w:numId w:val="3"/>
              </w:numPr>
              <w:ind w:left="174" w:hanging="141"/>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Internal capacity</w:t>
            </w:r>
          </w:p>
          <w:p w14:paraId="5727C76F" w14:textId="77777777" w:rsidR="00AE2A4B" w:rsidRPr="00AD3013" w:rsidRDefault="00AE2A4B">
            <w:pPr>
              <w:pStyle w:val="ListParagraph"/>
              <w:numPr>
                <w:ilvl w:val="0"/>
                <w:numId w:val="3"/>
              </w:numPr>
              <w:ind w:left="174" w:hanging="141"/>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External capacity</w:t>
            </w:r>
          </w:p>
          <w:p w14:paraId="1DE8A108" w14:textId="77777777" w:rsidR="00AE2A4B" w:rsidRPr="00AD3013" w:rsidRDefault="00AE2A4B">
            <w:pPr>
              <w:pStyle w:val="ListParagraph"/>
              <w:numPr>
                <w:ilvl w:val="0"/>
                <w:numId w:val="3"/>
              </w:numPr>
              <w:ind w:left="174" w:hanging="141"/>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Relationships</w:t>
            </w:r>
          </w:p>
          <w:p w14:paraId="2C1ACC56" w14:textId="027B2BDA" w:rsidR="00AE2A4B" w:rsidRPr="00AD3013" w:rsidRDefault="00DC0121">
            <w:pPr>
              <w:pStyle w:val="ListParagraph"/>
              <w:numPr>
                <w:ilvl w:val="0"/>
                <w:numId w:val="3"/>
              </w:numPr>
              <w:ind w:left="174" w:hanging="141"/>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Resources and education</w:t>
            </w:r>
          </w:p>
        </w:tc>
        <w:tc>
          <w:tcPr>
            <w:tcW w:w="1785" w:type="pct"/>
            <w:tcBorders>
              <w:top w:val="none" w:sz="0" w:space="0" w:color="auto"/>
            </w:tcBorders>
          </w:tcPr>
          <w:p w14:paraId="1B1DBF02" w14:textId="77777777" w:rsidR="00AE2A4B" w:rsidRPr="00AD3013" w:rsidRDefault="00AE2A4B">
            <w:pPr>
              <w:ind w:left="0"/>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u w:val="single"/>
              </w:rPr>
            </w:pPr>
            <w:r w:rsidRPr="00AD3013">
              <w:rPr>
                <w:rFonts w:ascii="Arial" w:hAnsi="Arial" w:cs="Arial"/>
                <w:b w:val="0"/>
                <w:bCs w:val="0"/>
                <w:sz w:val="20"/>
                <w:szCs w:val="20"/>
                <w:u w:val="single"/>
              </w:rPr>
              <w:t>Internal capacity (evidence of strengthened capacity) </w:t>
            </w:r>
          </w:p>
          <w:p w14:paraId="5F35794E" w14:textId="77777777" w:rsidR="00AE2A4B" w:rsidRPr="00AD3013" w:rsidRDefault="00AE2A4B" w:rsidP="006C5F74">
            <w:pPr>
              <w:numPr>
                <w:ilvl w:val="1"/>
                <w:numId w:val="17"/>
              </w:numPr>
              <w:tabs>
                <w:tab w:val="num" w:pos="720"/>
              </w:tabs>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 of professional development plans  </w:t>
            </w:r>
          </w:p>
          <w:p w14:paraId="217B8D6A" w14:textId="77777777" w:rsidR="00AE2A4B" w:rsidRPr="00AD3013" w:rsidRDefault="00AE2A4B" w:rsidP="006C5F74">
            <w:pPr>
              <w:numPr>
                <w:ilvl w:val="1"/>
                <w:numId w:val="17"/>
              </w:numPr>
              <w:tabs>
                <w:tab w:val="num" w:pos="720"/>
              </w:tabs>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 of training delivered and participation rates </w:t>
            </w:r>
          </w:p>
          <w:p w14:paraId="1BECDA73" w14:textId="77777777" w:rsidR="00AE2A4B" w:rsidRPr="00AD3013" w:rsidRDefault="00AE2A4B" w:rsidP="006C5F74">
            <w:pPr>
              <w:numPr>
                <w:ilvl w:val="1"/>
                <w:numId w:val="17"/>
              </w:numPr>
              <w:tabs>
                <w:tab w:val="num" w:pos="720"/>
              </w:tabs>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 of staff who report:  </w:t>
            </w:r>
          </w:p>
          <w:p w14:paraId="6885376E" w14:textId="77777777" w:rsidR="00AE2A4B" w:rsidRPr="00AD3013" w:rsidRDefault="00AE2A4B" w:rsidP="006C5F74">
            <w:pPr>
              <w:pStyle w:val="ListParagraph"/>
              <w:numPr>
                <w:ilvl w:val="2"/>
                <w:numId w:val="18"/>
              </w:numPr>
              <w:ind w:left="596" w:hanging="141"/>
              <w:jc w:val="lef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r w:rsidRPr="00AD3013">
              <w:rPr>
                <w:rFonts w:ascii="Arial" w:hAnsi="Arial" w:cs="Arial"/>
                <w:b w:val="0"/>
                <w:bCs w:val="0"/>
                <w:sz w:val="20"/>
                <w:szCs w:val="20"/>
              </w:rPr>
              <w:t>greater knowledge in immigration law and case management, and that</w:t>
            </w:r>
          </w:p>
          <w:p w14:paraId="59AC6601" w14:textId="77777777" w:rsidR="00AE2A4B" w:rsidRPr="00AD3013" w:rsidRDefault="00AE2A4B" w:rsidP="006C5F74">
            <w:pPr>
              <w:pStyle w:val="ListParagraph"/>
              <w:numPr>
                <w:ilvl w:val="2"/>
                <w:numId w:val="18"/>
              </w:numPr>
              <w:ind w:left="596" w:hanging="141"/>
              <w:jc w:val="lef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r w:rsidRPr="00AD3013">
              <w:rPr>
                <w:rFonts w:ascii="Arial" w:hAnsi="Arial" w:cs="Arial"/>
                <w:b w:val="0"/>
                <w:bCs w:val="0"/>
                <w:sz w:val="20"/>
                <w:szCs w:val="20"/>
              </w:rPr>
              <w:t>CG provides strong opportunities to increase relevant skills and expertise.</w:t>
            </w:r>
          </w:p>
          <w:p w14:paraId="45D2158C" w14:textId="77777777" w:rsidR="00AE2A4B" w:rsidRPr="00AD3013" w:rsidRDefault="00AE2A4B">
            <w:pPr>
              <w:ind w:left="0"/>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u w:val="single"/>
              </w:rPr>
            </w:pPr>
            <w:r w:rsidRPr="00AD3013">
              <w:rPr>
                <w:rFonts w:ascii="Arial" w:hAnsi="Arial" w:cs="Arial"/>
                <w:b w:val="0"/>
                <w:bCs w:val="0"/>
                <w:sz w:val="20"/>
                <w:szCs w:val="20"/>
                <w:u w:val="single"/>
              </w:rPr>
              <w:t>External capacity (evidence of strengthened capacity)</w:t>
            </w:r>
          </w:p>
          <w:p w14:paraId="279165E4" w14:textId="77777777" w:rsidR="00AE2A4B" w:rsidRPr="00AD3013" w:rsidRDefault="00AE2A4B" w:rsidP="006C5F74">
            <w:pPr>
              <w:numPr>
                <w:ilvl w:val="1"/>
                <w:numId w:val="17"/>
              </w:numPr>
              <w:tabs>
                <w:tab w:val="num" w:pos="720"/>
              </w:tabs>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 and details of training delivered to the sector (topic, total attendees, stakeholder group)</w:t>
            </w:r>
          </w:p>
          <w:p w14:paraId="0FFEA0FD" w14:textId="77777777" w:rsidR="00AE2A4B" w:rsidRPr="00AD3013" w:rsidRDefault="00AE2A4B" w:rsidP="006C5F74">
            <w:pPr>
              <w:numPr>
                <w:ilvl w:val="1"/>
                <w:numId w:val="17"/>
              </w:numPr>
              <w:tabs>
                <w:tab w:val="num" w:pos="720"/>
              </w:tabs>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Feedback from participants on:</w:t>
            </w:r>
          </w:p>
          <w:p w14:paraId="3672D67D" w14:textId="77777777" w:rsidR="00AE2A4B" w:rsidRPr="00AD3013" w:rsidRDefault="00AE2A4B" w:rsidP="006C5F74">
            <w:pPr>
              <w:pStyle w:val="ListParagraph"/>
              <w:numPr>
                <w:ilvl w:val="2"/>
                <w:numId w:val="19"/>
              </w:numPr>
              <w:ind w:left="596" w:hanging="141"/>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Satisfaction rating</w:t>
            </w:r>
          </w:p>
          <w:p w14:paraId="6E9B454F" w14:textId="77777777" w:rsidR="00AE2A4B" w:rsidRPr="00AD3013" w:rsidRDefault="00AE2A4B" w:rsidP="006C5F74">
            <w:pPr>
              <w:pStyle w:val="ListParagraph"/>
              <w:numPr>
                <w:ilvl w:val="2"/>
                <w:numId w:val="19"/>
              </w:numPr>
              <w:ind w:left="596" w:hanging="141"/>
              <w:jc w:val="lef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r w:rsidRPr="00AD3013">
              <w:rPr>
                <w:rFonts w:ascii="Arial" w:hAnsi="Arial" w:cs="Arial"/>
                <w:b w:val="0"/>
                <w:bCs w:val="0"/>
                <w:sz w:val="20"/>
                <w:szCs w:val="20"/>
              </w:rPr>
              <w:t>Helpfulness of training</w:t>
            </w:r>
          </w:p>
          <w:p w14:paraId="55BEE7FA" w14:textId="77777777" w:rsidR="00AE2A4B" w:rsidRPr="00AD3013" w:rsidRDefault="00AE2A4B" w:rsidP="006C5F74">
            <w:pPr>
              <w:pStyle w:val="ListParagraph"/>
              <w:numPr>
                <w:ilvl w:val="2"/>
                <w:numId w:val="19"/>
              </w:numPr>
              <w:ind w:left="596" w:hanging="141"/>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 Request for additional training (demand)</w:t>
            </w:r>
          </w:p>
          <w:p w14:paraId="17D63A77" w14:textId="77777777" w:rsidR="00AE2A4B" w:rsidRPr="00AD3013" w:rsidRDefault="00AE2A4B" w:rsidP="006C5F74">
            <w:pPr>
              <w:pStyle w:val="ListParagraph"/>
              <w:numPr>
                <w:ilvl w:val="2"/>
                <w:numId w:val="19"/>
              </w:numPr>
              <w:ind w:left="596" w:hanging="141"/>
              <w:jc w:val="lef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r w:rsidRPr="00AD3013">
              <w:rPr>
                <w:rFonts w:ascii="Arial" w:hAnsi="Arial" w:cs="Arial"/>
                <w:b w:val="0"/>
                <w:bCs w:val="0"/>
                <w:sz w:val="20"/>
                <w:szCs w:val="20"/>
              </w:rPr>
              <w:t>% who report training made a positive contribution to skill/capacity</w:t>
            </w:r>
          </w:p>
          <w:p w14:paraId="108D9624" w14:textId="77777777" w:rsidR="00AE2A4B" w:rsidRPr="00AD3013" w:rsidRDefault="00AE2A4B">
            <w:pPr>
              <w:ind w:left="0"/>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u w:val="single"/>
              </w:rPr>
            </w:pPr>
            <w:r w:rsidRPr="00AD3013">
              <w:rPr>
                <w:rFonts w:ascii="Arial" w:hAnsi="Arial" w:cs="Arial"/>
                <w:b w:val="0"/>
                <w:bCs w:val="0"/>
                <w:sz w:val="20"/>
                <w:szCs w:val="20"/>
                <w:u w:val="single"/>
              </w:rPr>
              <w:t>Relationships</w:t>
            </w:r>
          </w:p>
          <w:p w14:paraId="22C58B51" w14:textId="77777777" w:rsidR="00AE2A4B" w:rsidRPr="00AD3013" w:rsidRDefault="00AE2A4B" w:rsidP="006C5F74">
            <w:pPr>
              <w:numPr>
                <w:ilvl w:val="1"/>
                <w:numId w:val="17"/>
              </w:numPr>
              <w:tabs>
                <w:tab w:val="num" w:pos="720"/>
              </w:tabs>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 of active partnerships and joint initiatives</w:t>
            </w:r>
          </w:p>
          <w:p w14:paraId="0F7E6AA9" w14:textId="77777777" w:rsidR="00AE2A4B" w:rsidRPr="00AD3013" w:rsidRDefault="00AE2A4B" w:rsidP="006C5F74">
            <w:pPr>
              <w:numPr>
                <w:ilvl w:val="1"/>
                <w:numId w:val="17"/>
              </w:numPr>
              <w:tabs>
                <w:tab w:val="num" w:pos="720"/>
              </w:tabs>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 and participation details stakeholder activities/events/collaborations/network meetings</w:t>
            </w:r>
          </w:p>
          <w:p w14:paraId="7FCE8CC3" w14:textId="77777777" w:rsidR="00AE2A4B" w:rsidRPr="00AD3013" w:rsidRDefault="00AE2A4B" w:rsidP="006C5F74">
            <w:pPr>
              <w:numPr>
                <w:ilvl w:val="1"/>
                <w:numId w:val="17"/>
              </w:numPr>
              <w:tabs>
                <w:tab w:val="num" w:pos="720"/>
              </w:tabs>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Success stories on collaborative projects</w:t>
            </w:r>
          </w:p>
        </w:tc>
        <w:tc>
          <w:tcPr>
            <w:cnfStyle w:val="000100000000" w:firstRow="0" w:lastRow="0" w:firstColumn="0" w:lastColumn="1" w:oddVBand="0" w:evenVBand="0" w:oddHBand="0" w:evenHBand="0" w:firstRowFirstColumn="0" w:firstRowLastColumn="0" w:lastRowFirstColumn="0" w:lastRowLastColumn="0"/>
            <w:tcW w:w="1365" w:type="pct"/>
            <w:tcBorders>
              <w:top w:val="none" w:sz="0" w:space="0" w:color="auto"/>
            </w:tcBorders>
          </w:tcPr>
          <w:p w14:paraId="31FB1DF6" w14:textId="77777777" w:rsidR="00AE2A4B" w:rsidRPr="00AD3013" w:rsidRDefault="00AE2A4B">
            <w:pPr>
              <w:pStyle w:val="ListParagraph"/>
              <w:numPr>
                <w:ilvl w:val="0"/>
                <w:numId w:val="3"/>
              </w:numPr>
              <w:ind w:left="175" w:hanging="142"/>
              <w:jc w:val="left"/>
              <w:rPr>
                <w:rFonts w:ascii="Arial" w:hAnsi="Arial" w:cs="Arial"/>
                <w:b w:val="0"/>
                <w:bCs w:val="0"/>
                <w:sz w:val="20"/>
                <w:szCs w:val="20"/>
              </w:rPr>
            </w:pPr>
            <w:r w:rsidRPr="00AD3013">
              <w:rPr>
                <w:rFonts w:ascii="Arial" w:hAnsi="Arial" w:cs="Arial"/>
                <w:b w:val="0"/>
                <w:bCs w:val="0"/>
                <w:sz w:val="20"/>
                <w:szCs w:val="20"/>
              </w:rPr>
              <w:t>Case studies, interviews</w:t>
            </w:r>
          </w:p>
          <w:p w14:paraId="09B9296F" w14:textId="77777777" w:rsidR="00AE2A4B" w:rsidRPr="00AD3013" w:rsidRDefault="00AE2A4B">
            <w:pPr>
              <w:pStyle w:val="ListParagraph"/>
              <w:numPr>
                <w:ilvl w:val="0"/>
                <w:numId w:val="3"/>
              </w:numPr>
              <w:ind w:left="175" w:hanging="142"/>
              <w:jc w:val="left"/>
              <w:rPr>
                <w:rFonts w:ascii="Arial" w:hAnsi="Arial" w:cs="Arial"/>
                <w:b w:val="0"/>
                <w:bCs w:val="0"/>
                <w:sz w:val="20"/>
                <w:szCs w:val="20"/>
              </w:rPr>
            </w:pPr>
            <w:r w:rsidRPr="00AD3013">
              <w:rPr>
                <w:rFonts w:ascii="Arial" w:hAnsi="Arial" w:cs="Arial"/>
                <w:b w:val="0"/>
                <w:bCs w:val="0"/>
                <w:sz w:val="20"/>
                <w:szCs w:val="20"/>
              </w:rPr>
              <w:t>Survey feedback</w:t>
            </w:r>
          </w:p>
        </w:tc>
      </w:tr>
    </w:tbl>
    <w:p w14:paraId="6A600CFE" w14:textId="77777777" w:rsidR="00AE2A4B" w:rsidRPr="00AD3013" w:rsidRDefault="00AE2A4B" w:rsidP="00813449">
      <w:pPr>
        <w:ind w:left="0"/>
        <w:rPr>
          <w:rFonts w:ascii="Arial" w:hAnsi="Arial" w:cs="Arial"/>
        </w:rPr>
      </w:pPr>
    </w:p>
    <w:p w14:paraId="7D5D5B0F" w14:textId="17B47541" w:rsidR="00F735E4" w:rsidRPr="00AD3013" w:rsidRDefault="00F735E4" w:rsidP="00A32D61">
      <w:pPr>
        <w:pStyle w:val="Heading5"/>
        <w:rPr>
          <w:sz w:val="22"/>
          <w:szCs w:val="22"/>
        </w:rPr>
      </w:pPr>
      <w:r w:rsidRPr="00AD3013">
        <w:rPr>
          <w:sz w:val="22"/>
          <w:szCs w:val="22"/>
        </w:rPr>
        <w:lastRenderedPageBreak/>
        <w:t xml:space="preserve">Key evaluation question </w:t>
      </w:r>
      <w:r w:rsidR="00A32D61" w:rsidRPr="00AD3013">
        <w:rPr>
          <w:sz w:val="22"/>
          <w:szCs w:val="22"/>
        </w:rPr>
        <w:t>6</w:t>
      </w:r>
    </w:p>
    <w:tbl>
      <w:tblPr>
        <w:tblStyle w:val="GridTable1Light-Accent6"/>
        <w:tblW w:w="4938"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1E0" w:firstRow="1" w:lastRow="1" w:firstColumn="1" w:lastColumn="1" w:noHBand="0" w:noVBand="0"/>
      </w:tblPr>
      <w:tblGrid>
        <w:gridCol w:w="1845"/>
        <w:gridCol w:w="2258"/>
        <w:gridCol w:w="3123"/>
        <w:gridCol w:w="2981"/>
      </w:tblGrid>
      <w:tr w:rsidR="00F735E4" w:rsidRPr="00AD3013" w14:paraId="297E62DD" w14:textId="77777777" w:rsidTr="00CD14E0">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971" w:type="pct"/>
            <w:tcBorders>
              <w:bottom w:val="none" w:sz="0" w:space="0" w:color="auto"/>
            </w:tcBorders>
            <w:shd w:val="clear" w:color="auto" w:fill="D9D9D9" w:themeFill="background1" w:themeFillShade="D9"/>
            <w:hideMark/>
          </w:tcPr>
          <w:p w14:paraId="017B5CD1" w14:textId="77777777" w:rsidR="00F735E4" w:rsidRPr="00AD3013" w:rsidRDefault="00F735E4">
            <w:pPr>
              <w:ind w:left="0"/>
              <w:rPr>
                <w:rFonts w:ascii="Arial" w:hAnsi="Arial" w:cs="Arial"/>
                <w:sz w:val="20"/>
                <w:szCs w:val="20"/>
              </w:rPr>
            </w:pPr>
            <w:r w:rsidRPr="00AD3013">
              <w:rPr>
                <w:rFonts w:ascii="Arial" w:hAnsi="Arial" w:cs="Arial"/>
                <w:sz w:val="20"/>
                <w:szCs w:val="20"/>
              </w:rPr>
              <w:t>Evaluation Question</w:t>
            </w:r>
          </w:p>
        </w:tc>
        <w:tc>
          <w:tcPr>
            <w:tcW w:w="905" w:type="pct"/>
            <w:tcBorders>
              <w:bottom w:val="none" w:sz="0" w:space="0" w:color="auto"/>
            </w:tcBorders>
            <w:shd w:val="clear" w:color="auto" w:fill="D9D9D9" w:themeFill="background1" w:themeFillShade="D9"/>
            <w:hideMark/>
          </w:tcPr>
          <w:p w14:paraId="74A475E5" w14:textId="77777777" w:rsidR="00F735E4" w:rsidRPr="00AD3013" w:rsidRDefault="00F735E4">
            <w:pPr>
              <w:ind w:left="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3013">
              <w:rPr>
                <w:rFonts w:ascii="Arial" w:hAnsi="Arial" w:cs="Arial"/>
                <w:sz w:val="20"/>
                <w:szCs w:val="20"/>
              </w:rPr>
              <w:t>Performance Indicators</w:t>
            </w:r>
          </w:p>
        </w:tc>
        <w:tc>
          <w:tcPr>
            <w:tcW w:w="1597" w:type="pct"/>
            <w:tcBorders>
              <w:bottom w:val="none" w:sz="0" w:space="0" w:color="auto"/>
            </w:tcBorders>
            <w:shd w:val="clear" w:color="auto" w:fill="D9D9D9" w:themeFill="background1" w:themeFillShade="D9"/>
            <w:hideMark/>
          </w:tcPr>
          <w:p w14:paraId="644BC654" w14:textId="77777777" w:rsidR="00F735E4" w:rsidRPr="00AD3013" w:rsidRDefault="00F735E4">
            <w:pPr>
              <w:ind w:left="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3013">
              <w:rPr>
                <w:rFonts w:ascii="Arial" w:hAnsi="Arial" w:cs="Arial"/>
                <w:sz w:val="20"/>
                <w:szCs w:val="20"/>
              </w:rPr>
              <w:t>Monitoring Data</w:t>
            </w:r>
          </w:p>
        </w:tc>
        <w:tc>
          <w:tcPr>
            <w:cnfStyle w:val="000100000000" w:firstRow="0" w:lastRow="0" w:firstColumn="0" w:lastColumn="1" w:oddVBand="0" w:evenVBand="0" w:oddHBand="0" w:evenHBand="0" w:firstRowFirstColumn="0" w:firstRowLastColumn="0" w:lastRowFirstColumn="0" w:lastRowLastColumn="0"/>
            <w:tcW w:w="1528" w:type="pct"/>
            <w:tcBorders>
              <w:bottom w:val="none" w:sz="0" w:space="0" w:color="auto"/>
            </w:tcBorders>
            <w:shd w:val="clear" w:color="auto" w:fill="D9D9D9" w:themeFill="background1" w:themeFillShade="D9"/>
            <w:hideMark/>
          </w:tcPr>
          <w:p w14:paraId="4A047EB9" w14:textId="77777777" w:rsidR="00F735E4" w:rsidRPr="00AD3013" w:rsidRDefault="00F735E4">
            <w:pPr>
              <w:ind w:left="0"/>
              <w:rPr>
                <w:rFonts w:ascii="Arial" w:hAnsi="Arial" w:cs="Arial"/>
                <w:sz w:val="20"/>
                <w:szCs w:val="20"/>
              </w:rPr>
            </w:pPr>
            <w:r w:rsidRPr="00AD3013">
              <w:rPr>
                <w:rFonts w:ascii="Arial" w:hAnsi="Arial" w:cs="Arial"/>
                <w:sz w:val="20"/>
                <w:szCs w:val="20"/>
              </w:rPr>
              <w:t>Evaluation</w:t>
            </w:r>
          </w:p>
        </w:tc>
      </w:tr>
      <w:tr w:rsidR="00F735E4" w:rsidRPr="00AD3013" w14:paraId="0FD6FF87" w14:textId="77777777" w:rsidTr="00CD14E0">
        <w:trPr>
          <w:cnfStyle w:val="010000000000" w:firstRow="0" w:lastRow="1" w:firstColumn="0" w:lastColumn="0" w:oddVBand="0" w:evenVBand="0" w:oddHBand="0" w:evenHBand="0" w:firstRowFirstColumn="0" w:firstRowLastColumn="0" w:lastRowFirstColumn="0" w:lastRowLastColumn="0"/>
          <w:trHeight w:val="1230"/>
        </w:trPr>
        <w:tc>
          <w:tcPr>
            <w:cnfStyle w:val="001000000000" w:firstRow="0" w:lastRow="0" w:firstColumn="1" w:lastColumn="0" w:oddVBand="0" w:evenVBand="0" w:oddHBand="0" w:evenHBand="0" w:firstRowFirstColumn="0" w:firstRowLastColumn="0" w:lastRowFirstColumn="0" w:lastRowLastColumn="0"/>
            <w:tcW w:w="971" w:type="pct"/>
            <w:tcBorders>
              <w:top w:val="none" w:sz="0" w:space="0" w:color="auto"/>
            </w:tcBorders>
          </w:tcPr>
          <w:p w14:paraId="70A38216" w14:textId="49F9A6A3" w:rsidR="00F735E4" w:rsidRPr="00AD3013" w:rsidRDefault="00A32D61">
            <w:pPr>
              <w:ind w:left="0"/>
              <w:jc w:val="left"/>
              <w:rPr>
                <w:rFonts w:ascii="Arial" w:hAnsi="Arial" w:cs="Arial"/>
                <w:b w:val="0"/>
                <w:bCs w:val="0"/>
                <w:sz w:val="20"/>
                <w:szCs w:val="20"/>
              </w:rPr>
            </w:pPr>
            <w:r w:rsidRPr="00AD3013">
              <w:rPr>
                <w:rFonts w:ascii="Arial" w:eastAsia="Calibri Light" w:hAnsi="Arial" w:cs="Arial"/>
                <w:b w:val="0"/>
                <w:bCs w:val="0"/>
                <w:sz w:val="20"/>
                <w:szCs w:val="20"/>
              </w:rPr>
              <w:t>To what extent has information sharing, coordination, and collaboration improved across government, legal, and community networks? (Goal 5)</w:t>
            </w:r>
          </w:p>
        </w:tc>
        <w:tc>
          <w:tcPr>
            <w:tcW w:w="905" w:type="pct"/>
            <w:tcBorders>
              <w:top w:val="none" w:sz="0" w:space="0" w:color="auto"/>
            </w:tcBorders>
          </w:tcPr>
          <w:p w14:paraId="08295E02" w14:textId="399A775B" w:rsidR="006C338D" w:rsidRPr="00AD3013" w:rsidRDefault="006C338D">
            <w:pPr>
              <w:pStyle w:val="ListParagraph"/>
              <w:numPr>
                <w:ilvl w:val="0"/>
                <w:numId w:val="3"/>
              </w:numPr>
              <w:ind w:left="174" w:hanging="141"/>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Partnerships</w:t>
            </w:r>
          </w:p>
          <w:p w14:paraId="4BC282F9" w14:textId="5A1B0864" w:rsidR="00F735E4" w:rsidRPr="00AD3013" w:rsidRDefault="00F735E4">
            <w:pPr>
              <w:pStyle w:val="ListParagraph"/>
              <w:numPr>
                <w:ilvl w:val="0"/>
                <w:numId w:val="3"/>
              </w:numPr>
              <w:ind w:left="174" w:hanging="141"/>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Evidence of collaborative efforts</w:t>
            </w:r>
            <w:r w:rsidR="00602E3D" w:rsidRPr="00AD3013">
              <w:rPr>
                <w:rFonts w:ascii="Arial" w:hAnsi="Arial" w:cs="Arial"/>
                <w:b w:val="0"/>
                <w:bCs w:val="0"/>
                <w:sz w:val="20"/>
                <w:szCs w:val="20"/>
              </w:rPr>
              <w:t>/improvements in service delivery structure</w:t>
            </w:r>
          </w:p>
        </w:tc>
        <w:tc>
          <w:tcPr>
            <w:tcW w:w="1597" w:type="pct"/>
            <w:tcBorders>
              <w:top w:val="none" w:sz="0" w:space="0" w:color="auto"/>
            </w:tcBorders>
          </w:tcPr>
          <w:p w14:paraId="00276367" w14:textId="77777777" w:rsidR="00F735E4" w:rsidRPr="00AD3013" w:rsidRDefault="00F735E4">
            <w:pPr>
              <w:spacing w:afterAutospacing="1"/>
              <w:ind w:left="0"/>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u w:val="single"/>
              </w:rPr>
            </w:pPr>
            <w:r w:rsidRPr="00AD3013">
              <w:rPr>
                <w:rFonts w:ascii="Arial" w:hAnsi="Arial" w:cs="Arial"/>
                <w:b w:val="0"/>
                <w:bCs w:val="0"/>
                <w:sz w:val="20"/>
                <w:szCs w:val="20"/>
                <w:u w:val="single"/>
              </w:rPr>
              <w:t>Collaboration </w:t>
            </w:r>
          </w:p>
          <w:p w14:paraId="021D0AD6" w14:textId="77777777" w:rsidR="00F735E4" w:rsidRPr="00AD3013" w:rsidRDefault="00F735E4" w:rsidP="006C5F74">
            <w:pPr>
              <w:numPr>
                <w:ilvl w:val="1"/>
                <w:numId w:val="17"/>
              </w:numPr>
              <w:tabs>
                <w:tab w:val="num" w:pos="720"/>
              </w:tabs>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Frequency of meetings and shared reports/information exchanges (e.g., newsletters) </w:t>
            </w:r>
          </w:p>
          <w:p w14:paraId="2F3571DC" w14:textId="77777777" w:rsidR="00F735E4" w:rsidRPr="00AD3013" w:rsidRDefault="00F735E4" w:rsidP="006C5F74">
            <w:pPr>
              <w:numPr>
                <w:ilvl w:val="1"/>
                <w:numId w:val="17"/>
              </w:numPr>
              <w:tabs>
                <w:tab w:val="num" w:pos="720"/>
              </w:tabs>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 of factsheets/resources developed and shared </w:t>
            </w:r>
          </w:p>
          <w:p w14:paraId="305DDD07" w14:textId="77777777" w:rsidR="00F735E4" w:rsidRPr="00AD3013" w:rsidRDefault="00F735E4" w:rsidP="006C5F74">
            <w:pPr>
              <w:numPr>
                <w:ilvl w:val="1"/>
                <w:numId w:val="17"/>
              </w:numPr>
              <w:tabs>
                <w:tab w:val="num" w:pos="720"/>
              </w:tabs>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Evidence of improvements in service delivery infrastructure</w:t>
            </w:r>
          </w:p>
          <w:p w14:paraId="1BF52083" w14:textId="77777777" w:rsidR="00F735E4" w:rsidRPr="00AD3013" w:rsidRDefault="00F735E4">
            <w:pPr>
              <w:spacing w:afterAutospacing="1"/>
              <w:ind w:left="0"/>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1528" w:type="pct"/>
            <w:tcBorders>
              <w:top w:val="none" w:sz="0" w:space="0" w:color="auto"/>
            </w:tcBorders>
          </w:tcPr>
          <w:p w14:paraId="2975FAB6" w14:textId="77777777" w:rsidR="00F735E4" w:rsidRPr="00AD3013" w:rsidRDefault="00F735E4" w:rsidP="004807B6">
            <w:pPr>
              <w:pStyle w:val="ListParagraph"/>
              <w:numPr>
                <w:ilvl w:val="0"/>
                <w:numId w:val="3"/>
              </w:numPr>
              <w:ind w:left="175" w:hanging="142"/>
              <w:jc w:val="left"/>
              <w:rPr>
                <w:rFonts w:ascii="Arial" w:hAnsi="Arial" w:cs="Arial"/>
                <w:b w:val="0"/>
                <w:bCs w:val="0"/>
                <w:sz w:val="20"/>
                <w:szCs w:val="20"/>
              </w:rPr>
            </w:pPr>
            <w:r w:rsidRPr="00AD3013">
              <w:rPr>
                <w:rFonts w:ascii="Arial" w:hAnsi="Arial" w:cs="Arial"/>
                <w:b w:val="0"/>
                <w:bCs w:val="0"/>
                <w:sz w:val="20"/>
                <w:szCs w:val="20"/>
              </w:rPr>
              <w:t>Case studies, interviews</w:t>
            </w:r>
          </w:p>
          <w:p w14:paraId="25ECFDF2" w14:textId="2F96EF1E" w:rsidR="00F735E4" w:rsidRPr="00AD3013" w:rsidRDefault="00E84DAD" w:rsidP="004807B6">
            <w:pPr>
              <w:pStyle w:val="ListParagraph"/>
              <w:numPr>
                <w:ilvl w:val="0"/>
                <w:numId w:val="3"/>
              </w:numPr>
              <w:ind w:left="175" w:hanging="142"/>
              <w:jc w:val="left"/>
              <w:rPr>
                <w:rFonts w:ascii="Arial" w:hAnsi="Arial" w:cs="Arial"/>
                <w:b w:val="0"/>
                <w:bCs w:val="0"/>
                <w:sz w:val="20"/>
                <w:szCs w:val="20"/>
              </w:rPr>
            </w:pPr>
            <w:r w:rsidRPr="00AD3013">
              <w:rPr>
                <w:rFonts w:ascii="Arial" w:hAnsi="Arial" w:cs="Arial"/>
                <w:b w:val="0"/>
                <w:bCs w:val="0"/>
                <w:sz w:val="20"/>
                <w:szCs w:val="20"/>
              </w:rPr>
              <w:t>Surveys to stakeholders (e.g., SCALES, Legal Aid)</w:t>
            </w:r>
          </w:p>
        </w:tc>
      </w:tr>
    </w:tbl>
    <w:p w14:paraId="138556BD" w14:textId="77777777" w:rsidR="00F735E4" w:rsidRPr="00AD3013" w:rsidRDefault="00F735E4" w:rsidP="00813449">
      <w:pPr>
        <w:ind w:left="0"/>
        <w:rPr>
          <w:rFonts w:ascii="Arial" w:hAnsi="Arial" w:cs="Arial"/>
        </w:rPr>
      </w:pPr>
    </w:p>
    <w:p w14:paraId="530C3E55" w14:textId="075A3510" w:rsidR="00813449" w:rsidRPr="00AD3013" w:rsidRDefault="00813449" w:rsidP="00A32D61">
      <w:pPr>
        <w:pStyle w:val="Heading5"/>
        <w:rPr>
          <w:sz w:val="22"/>
          <w:szCs w:val="22"/>
        </w:rPr>
      </w:pPr>
      <w:r w:rsidRPr="00AD3013">
        <w:rPr>
          <w:sz w:val="22"/>
          <w:szCs w:val="22"/>
        </w:rPr>
        <w:t xml:space="preserve">Key evaluation question </w:t>
      </w:r>
      <w:r w:rsidR="00A32D61" w:rsidRPr="00AD3013">
        <w:rPr>
          <w:sz w:val="22"/>
          <w:szCs w:val="22"/>
        </w:rPr>
        <w:t>7</w:t>
      </w:r>
    </w:p>
    <w:tbl>
      <w:tblPr>
        <w:tblStyle w:val="GridTable1Light-Accent6"/>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1E0" w:firstRow="1" w:lastRow="1" w:firstColumn="1" w:lastColumn="1" w:noHBand="0" w:noVBand="0"/>
      </w:tblPr>
      <w:tblGrid>
        <w:gridCol w:w="1979"/>
        <w:gridCol w:w="1845"/>
        <w:gridCol w:w="3406"/>
        <w:gridCol w:w="3105"/>
      </w:tblGrid>
      <w:tr w:rsidR="00001746" w:rsidRPr="00AD3013" w14:paraId="2CD1CB9D" w14:textId="77777777" w:rsidTr="00CD14E0">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957" w:type="pct"/>
            <w:tcBorders>
              <w:bottom w:val="none" w:sz="0" w:space="0" w:color="auto"/>
            </w:tcBorders>
            <w:shd w:val="clear" w:color="auto" w:fill="D9D9D9" w:themeFill="background1" w:themeFillShade="D9"/>
            <w:hideMark/>
          </w:tcPr>
          <w:p w14:paraId="17C0154E" w14:textId="77777777" w:rsidR="00001746" w:rsidRPr="00AD3013" w:rsidRDefault="00001746">
            <w:pPr>
              <w:ind w:left="0"/>
              <w:rPr>
                <w:rFonts w:ascii="Arial" w:hAnsi="Arial" w:cs="Arial"/>
                <w:sz w:val="20"/>
                <w:szCs w:val="20"/>
              </w:rPr>
            </w:pPr>
            <w:r w:rsidRPr="00AD3013">
              <w:rPr>
                <w:rFonts w:ascii="Arial" w:hAnsi="Arial" w:cs="Arial"/>
                <w:sz w:val="20"/>
                <w:szCs w:val="20"/>
              </w:rPr>
              <w:t>Evaluation Question</w:t>
            </w:r>
          </w:p>
        </w:tc>
        <w:tc>
          <w:tcPr>
            <w:tcW w:w="892" w:type="pct"/>
            <w:tcBorders>
              <w:bottom w:val="none" w:sz="0" w:space="0" w:color="auto"/>
            </w:tcBorders>
            <w:shd w:val="clear" w:color="auto" w:fill="D9D9D9" w:themeFill="background1" w:themeFillShade="D9"/>
            <w:hideMark/>
          </w:tcPr>
          <w:p w14:paraId="3EFDFD52" w14:textId="77777777" w:rsidR="00001746" w:rsidRPr="00AD3013" w:rsidRDefault="00001746">
            <w:pPr>
              <w:ind w:left="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3013">
              <w:rPr>
                <w:rFonts w:ascii="Arial" w:hAnsi="Arial" w:cs="Arial"/>
                <w:sz w:val="20"/>
                <w:szCs w:val="20"/>
              </w:rPr>
              <w:t>Performance Indicators</w:t>
            </w:r>
          </w:p>
        </w:tc>
        <w:tc>
          <w:tcPr>
            <w:tcW w:w="1648" w:type="pct"/>
            <w:tcBorders>
              <w:bottom w:val="none" w:sz="0" w:space="0" w:color="auto"/>
            </w:tcBorders>
            <w:shd w:val="clear" w:color="auto" w:fill="D9D9D9" w:themeFill="background1" w:themeFillShade="D9"/>
            <w:hideMark/>
          </w:tcPr>
          <w:p w14:paraId="30EBFE2B" w14:textId="77777777" w:rsidR="00001746" w:rsidRPr="00AD3013" w:rsidRDefault="00001746">
            <w:pPr>
              <w:ind w:left="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3013">
              <w:rPr>
                <w:rFonts w:ascii="Arial" w:hAnsi="Arial" w:cs="Arial"/>
                <w:sz w:val="20"/>
                <w:szCs w:val="20"/>
              </w:rPr>
              <w:t>Monitoring Data</w:t>
            </w:r>
          </w:p>
        </w:tc>
        <w:tc>
          <w:tcPr>
            <w:cnfStyle w:val="000100000000" w:firstRow="0" w:lastRow="0" w:firstColumn="0" w:lastColumn="1" w:oddVBand="0" w:evenVBand="0" w:oddHBand="0" w:evenHBand="0" w:firstRowFirstColumn="0" w:firstRowLastColumn="0" w:lastRowFirstColumn="0" w:lastRowLastColumn="0"/>
            <w:tcW w:w="1502" w:type="pct"/>
            <w:tcBorders>
              <w:bottom w:val="none" w:sz="0" w:space="0" w:color="auto"/>
            </w:tcBorders>
            <w:shd w:val="clear" w:color="auto" w:fill="D9D9D9" w:themeFill="background1" w:themeFillShade="D9"/>
            <w:hideMark/>
          </w:tcPr>
          <w:p w14:paraId="6882871E" w14:textId="5971384B" w:rsidR="00001746" w:rsidRPr="00AD3013" w:rsidRDefault="00001746">
            <w:pPr>
              <w:ind w:left="0"/>
              <w:rPr>
                <w:rFonts w:ascii="Arial" w:hAnsi="Arial" w:cs="Arial"/>
                <w:sz w:val="20"/>
                <w:szCs w:val="20"/>
              </w:rPr>
            </w:pPr>
            <w:r w:rsidRPr="00AD3013">
              <w:rPr>
                <w:rFonts w:ascii="Arial" w:hAnsi="Arial" w:cs="Arial"/>
                <w:sz w:val="20"/>
                <w:szCs w:val="20"/>
              </w:rPr>
              <w:t xml:space="preserve">Evaluation </w:t>
            </w:r>
          </w:p>
        </w:tc>
      </w:tr>
      <w:tr w:rsidR="00001746" w:rsidRPr="00AD3013" w14:paraId="0167F1D8" w14:textId="77777777" w:rsidTr="00CD14E0">
        <w:trPr>
          <w:cnfStyle w:val="010000000000" w:firstRow="0" w:lastRow="1" w:firstColumn="0" w:lastColumn="0" w:oddVBand="0" w:evenVBand="0" w:oddHBand="0"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957" w:type="pct"/>
            <w:tcBorders>
              <w:top w:val="none" w:sz="0" w:space="0" w:color="auto"/>
            </w:tcBorders>
          </w:tcPr>
          <w:p w14:paraId="077D0700" w14:textId="6C69A75B" w:rsidR="00001746" w:rsidRPr="00AD3013" w:rsidRDefault="00A32D61">
            <w:pPr>
              <w:ind w:left="0"/>
              <w:jc w:val="left"/>
              <w:rPr>
                <w:rFonts w:ascii="Arial" w:hAnsi="Arial" w:cs="Arial"/>
                <w:b w:val="0"/>
                <w:bCs w:val="0"/>
                <w:sz w:val="20"/>
                <w:szCs w:val="20"/>
              </w:rPr>
            </w:pPr>
            <w:r w:rsidRPr="00AD3013">
              <w:rPr>
                <w:rFonts w:ascii="Arial" w:eastAsia="Calibri Light" w:hAnsi="Arial" w:cs="Arial"/>
                <w:b w:val="0"/>
                <w:bCs w:val="0"/>
                <w:sz w:val="20"/>
                <w:szCs w:val="20"/>
              </w:rPr>
              <w:t>To what extent was the program delivered efficiently and cost-effectively, with an accurate understanding of the cost of service? (Goals 1 &amp; 3)</w:t>
            </w:r>
          </w:p>
        </w:tc>
        <w:tc>
          <w:tcPr>
            <w:tcW w:w="892" w:type="pct"/>
            <w:tcBorders>
              <w:top w:val="none" w:sz="0" w:space="0" w:color="auto"/>
            </w:tcBorders>
          </w:tcPr>
          <w:p w14:paraId="628250FB" w14:textId="626A6A37" w:rsidR="00C7591F" w:rsidRPr="00AD3013" w:rsidRDefault="00C7591F" w:rsidP="00063008">
            <w:pPr>
              <w:pStyle w:val="ListParagraph"/>
              <w:numPr>
                <w:ilvl w:val="0"/>
                <w:numId w:val="3"/>
              </w:numPr>
              <w:ind w:left="174" w:hanging="141"/>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AD3013">
              <w:rPr>
                <w:rFonts w:ascii="Arial" w:hAnsi="Arial" w:cs="Arial"/>
                <w:b w:val="0"/>
                <w:bCs w:val="0"/>
                <w:sz w:val="20"/>
                <w:szCs w:val="20"/>
              </w:rPr>
              <w:t>Cost of service</w:t>
            </w:r>
          </w:p>
        </w:tc>
        <w:tc>
          <w:tcPr>
            <w:tcW w:w="1648" w:type="pct"/>
            <w:tcBorders>
              <w:top w:val="none" w:sz="0" w:space="0" w:color="auto"/>
            </w:tcBorders>
          </w:tcPr>
          <w:p w14:paraId="2D1E7932" w14:textId="77777777" w:rsidR="00001746" w:rsidRPr="00AD3013" w:rsidRDefault="00001746" w:rsidP="006F011A">
            <w:pPr>
              <w:ind w:left="0"/>
              <w:contextualSpacing/>
              <w:cnfStyle w:val="010000000000" w:firstRow="0" w:lastRow="1" w:firstColumn="0" w:lastColumn="0" w:oddVBand="0" w:evenVBand="0" w:oddHBand="0" w:evenHBand="0" w:firstRowFirstColumn="0" w:firstRowLastColumn="0" w:lastRowFirstColumn="0" w:lastRowLastColumn="0"/>
              <w:rPr>
                <w:rFonts w:ascii="Arial" w:eastAsia="Calibri Light" w:hAnsi="Arial" w:cs="Arial"/>
                <w:b w:val="0"/>
                <w:bCs w:val="0"/>
                <w:sz w:val="20"/>
                <w:szCs w:val="20"/>
                <w:u w:val="single"/>
                <w:lang w:eastAsia="en-AU"/>
              </w:rPr>
            </w:pPr>
            <w:r w:rsidRPr="00AD3013">
              <w:rPr>
                <w:rFonts w:ascii="Arial" w:eastAsia="Calibri Light" w:hAnsi="Arial" w:cs="Arial"/>
                <w:b w:val="0"/>
                <w:bCs w:val="0"/>
                <w:sz w:val="20"/>
                <w:szCs w:val="20"/>
                <w:u w:val="single"/>
                <w:lang w:eastAsia="en-AU"/>
              </w:rPr>
              <w:t>Implementation fidelity </w:t>
            </w:r>
          </w:p>
          <w:p w14:paraId="3B2DD7A8" w14:textId="68E42413" w:rsidR="00001746" w:rsidRPr="00AD3013" w:rsidRDefault="00001746" w:rsidP="006C5F74">
            <w:pPr>
              <w:numPr>
                <w:ilvl w:val="1"/>
                <w:numId w:val="17"/>
              </w:numPr>
              <w:spacing w:afterAutospacing="1"/>
              <w:ind w:left="151" w:hanging="151"/>
              <w:contextualSpacing/>
              <w:jc w:val="lef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r w:rsidRPr="00AD3013">
              <w:rPr>
                <w:rFonts w:ascii="Arial" w:hAnsi="Arial" w:cs="Arial"/>
                <w:b w:val="0"/>
                <w:bCs w:val="0"/>
                <w:sz w:val="20"/>
                <w:szCs w:val="20"/>
              </w:rPr>
              <w:t>Actual vs. planned activities </w:t>
            </w:r>
          </w:p>
        </w:tc>
        <w:tc>
          <w:tcPr>
            <w:cnfStyle w:val="000100000000" w:firstRow="0" w:lastRow="0" w:firstColumn="0" w:lastColumn="1" w:oddVBand="0" w:evenVBand="0" w:oddHBand="0" w:evenHBand="0" w:firstRowFirstColumn="0" w:firstRowLastColumn="0" w:lastRowFirstColumn="0" w:lastRowLastColumn="0"/>
            <w:tcW w:w="1502" w:type="pct"/>
            <w:tcBorders>
              <w:top w:val="none" w:sz="0" w:space="0" w:color="auto"/>
            </w:tcBorders>
          </w:tcPr>
          <w:p w14:paraId="5764E210" w14:textId="0FFB5653" w:rsidR="00001746" w:rsidRPr="00AD3013" w:rsidRDefault="1E6CDAC8" w:rsidP="004807B6">
            <w:pPr>
              <w:pStyle w:val="ListParagraph"/>
              <w:numPr>
                <w:ilvl w:val="0"/>
                <w:numId w:val="3"/>
              </w:numPr>
              <w:ind w:left="175" w:hanging="142"/>
              <w:jc w:val="left"/>
              <w:rPr>
                <w:rFonts w:ascii="Arial" w:hAnsi="Arial" w:cs="Arial"/>
                <w:b w:val="0"/>
                <w:bCs w:val="0"/>
                <w:sz w:val="20"/>
                <w:szCs w:val="20"/>
              </w:rPr>
            </w:pPr>
            <w:r w:rsidRPr="00AD3013">
              <w:rPr>
                <w:rFonts w:ascii="Arial" w:hAnsi="Arial" w:cs="Arial"/>
                <w:b w:val="0"/>
                <w:bCs w:val="0"/>
                <w:sz w:val="20"/>
                <w:szCs w:val="20"/>
              </w:rPr>
              <w:t>Case studies, interviews</w:t>
            </w:r>
          </w:p>
          <w:p w14:paraId="68B72610" w14:textId="101BC307" w:rsidR="00001746" w:rsidRPr="00AD3013" w:rsidRDefault="1E6CDAC8" w:rsidP="004807B6">
            <w:pPr>
              <w:pStyle w:val="ListParagraph"/>
              <w:numPr>
                <w:ilvl w:val="0"/>
                <w:numId w:val="3"/>
              </w:numPr>
              <w:ind w:left="175" w:hanging="142"/>
              <w:jc w:val="left"/>
              <w:rPr>
                <w:rFonts w:ascii="Arial" w:hAnsi="Arial" w:cs="Arial"/>
                <w:b w:val="0"/>
                <w:bCs w:val="0"/>
                <w:sz w:val="20"/>
                <w:szCs w:val="20"/>
              </w:rPr>
            </w:pPr>
            <w:r w:rsidRPr="00AD3013">
              <w:rPr>
                <w:rFonts w:ascii="Arial" w:hAnsi="Arial" w:cs="Arial"/>
                <w:b w:val="0"/>
                <w:bCs w:val="0"/>
                <w:sz w:val="20"/>
                <w:szCs w:val="20"/>
              </w:rPr>
              <w:t>What went well, challenges and barriers</w:t>
            </w:r>
          </w:p>
        </w:tc>
      </w:tr>
    </w:tbl>
    <w:p w14:paraId="3486E09E" w14:textId="77777777" w:rsidR="00A32D61" w:rsidRPr="00AD3013" w:rsidRDefault="00A32D61" w:rsidP="00A32D61">
      <w:pPr>
        <w:ind w:left="0"/>
      </w:pPr>
    </w:p>
    <w:p w14:paraId="4818001A" w14:textId="75E38589" w:rsidR="00AD4111" w:rsidRPr="00AD3013" w:rsidRDefault="008B4599" w:rsidP="00FF6E80">
      <w:pPr>
        <w:pStyle w:val="Heading2"/>
        <w:ind w:left="284"/>
        <w:rPr>
          <w:noProof w:val="0"/>
          <w:lang w:val="en-AU"/>
        </w:rPr>
      </w:pPr>
      <w:bookmarkStart w:id="36" w:name="_Toc207776688"/>
      <w:r w:rsidRPr="00AD3013">
        <w:rPr>
          <w:noProof w:val="0"/>
          <w:lang w:val="en-AU"/>
        </w:rPr>
        <w:t>Communications and Reporting</w:t>
      </w:r>
      <w:bookmarkEnd w:id="36"/>
    </w:p>
    <w:p w14:paraId="4FC0096D" w14:textId="680DC9B1" w:rsidR="007A08E2" w:rsidRPr="00AD3013" w:rsidRDefault="00000000" w:rsidP="0021347B">
      <w:pPr>
        <w:shd w:val="clear" w:color="auto" w:fill="F2F2F2" w:themeFill="background1" w:themeFillShade="F2"/>
        <w:ind w:left="0"/>
        <w:rPr>
          <w:rFonts w:ascii="Arial" w:hAnsi="Arial" w:cs="Arial"/>
          <w:i/>
          <w:iCs/>
          <w:color w:val="595959" w:themeColor="text1" w:themeTint="A6"/>
          <w:sz w:val="21"/>
          <w:szCs w:val="21"/>
        </w:rPr>
      </w:pPr>
      <w:r>
        <w:pict w14:anchorId="7FC4307F">
          <v:shape id="_x0000_i1037" type="#_x0000_t75" alt="Badge Question Mark with solid fill" style="width:10.2pt;height:10.2pt;visibility:visible">
            <v:imagedata r:id="rId19" o:title="Badge Question Mark with solid fill"/>
          </v:shape>
        </w:pict>
      </w:r>
      <w:r w:rsidR="00A32D61" w:rsidRPr="00AD3013">
        <w:t xml:space="preserve"> </w:t>
      </w:r>
      <w:r w:rsidR="00694923" w:rsidRPr="00AD3013">
        <w:rPr>
          <w:rFonts w:ascii="Arial" w:hAnsi="Arial" w:cs="Arial"/>
          <w:i/>
          <w:iCs/>
          <w:color w:val="595959" w:themeColor="text1" w:themeTint="A6"/>
          <w:sz w:val="21"/>
          <w:szCs w:val="21"/>
        </w:rPr>
        <w:t>What is your strategy for communicating evaluation findings and progress to stakeholders?</w:t>
      </w:r>
      <w:r w:rsidR="00B27715" w:rsidRPr="00AD3013">
        <w:rPr>
          <w:rFonts w:ascii="Arial" w:hAnsi="Arial" w:cs="Arial"/>
          <w:i/>
          <w:iCs/>
          <w:color w:val="595959" w:themeColor="text1" w:themeTint="A6"/>
          <w:sz w:val="21"/>
          <w:szCs w:val="21"/>
        </w:rPr>
        <w:t xml:space="preserve"> Use this table to plan and track how key evaluation findings will be reported, who they will reach, and the formats and channels you will use for communication. This may change over the project life cycle.</w:t>
      </w:r>
    </w:p>
    <w:p w14:paraId="1E5656BF" w14:textId="73FF691C" w:rsidR="00A32D61" w:rsidRPr="00AD3013" w:rsidRDefault="00A32D61" w:rsidP="002B4069">
      <w:pPr>
        <w:ind w:left="0"/>
        <w:rPr>
          <w:rFonts w:ascii="Arial" w:hAnsi="Arial" w:cs="Arial"/>
        </w:rPr>
      </w:pPr>
      <w:r w:rsidRPr="00AD3013">
        <w:rPr>
          <w:rFonts w:ascii="Arial" w:hAnsi="Arial" w:cs="Arial"/>
        </w:rPr>
        <w:t>A strategy is being developed in collaboration with the in-house marketing and communications team, who are helping guide the reporting and communication of key results. Fortnightly meetings have been scheduled to coordinate key messages and guide implementation.</w:t>
      </w:r>
    </w:p>
    <w:p w14:paraId="09413B1C" w14:textId="00DC4C87" w:rsidR="008B4599" w:rsidRPr="00AD3013" w:rsidRDefault="008B4599" w:rsidP="00040826">
      <w:pPr>
        <w:pStyle w:val="Heading3"/>
        <w:rPr>
          <w:lang w:val="en-AU"/>
        </w:rPr>
      </w:pPr>
      <w:bookmarkStart w:id="37" w:name="_Toc207776689"/>
      <w:r w:rsidRPr="00AD3013">
        <w:rPr>
          <w:lang w:val="en-AU"/>
        </w:rPr>
        <w:t xml:space="preserve">Reporting and </w:t>
      </w:r>
      <w:r w:rsidR="0075731E" w:rsidRPr="00AD3013">
        <w:rPr>
          <w:lang w:val="en-AU"/>
        </w:rPr>
        <w:t>dissemination plan</w:t>
      </w:r>
      <w:bookmarkEnd w:id="37"/>
    </w:p>
    <w:tbl>
      <w:tblPr>
        <w:tblStyle w:val="TableGrid"/>
        <w:tblW w:w="5337" w:type="pct"/>
        <w:tblLayout w:type="fixed"/>
        <w:tblLook w:val="04A0" w:firstRow="1" w:lastRow="0" w:firstColumn="1" w:lastColumn="0" w:noHBand="0" w:noVBand="1"/>
      </w:tblPr>
      <w:tblGrid>
        <w:gridCol w:w="2263"/>
        <w:gridCol w:w="1701"/>
        <w:gridCol w:w="1986"/>
        <w:gridCol w:w="1841"/>
        <w:gridCol w:w="1647"/>
        <w:gridCol w:w="1583"/>
      </w:tblGrid>
      <w:tr w:rsidR="00F64D2A" w:rsidRPr="00AD3013" w14:paraId="7076717B" w14:textId="77777777" w:rsidTr="00F3293B">
        <w:tc>
          <w:tcPr>
            <w:tcW w:w="1027" w:type="pct"/>
            <w:shd w:val="clear" w:color="auto" w:fill="008946"/>
            <w:vAlign w:val="center"/>
          </w:tcPr>
          <w:p w14:paraId="0D81C4AA" w14:textId="77777777" w:rsidR="00EC094B" w:rsidRPr="00AD3013" w:rsidRDefault="00EC094B" w:rsidP="00584EB7">
            <w:pPr>
              <w:ind w:left="0"/>
              <w:jc w:val="left"/>
              <w:rPr>
                <w:rFonts w:ascii="Arial" w:hAnsi="Arial" w:cs="Arial"/>
                <w:b/>
                <w:bCs/>
                <w:color w:val="FFFFFF" w:themeColor="background1"/>
                <w:sz w:val="20"/>
                <w:szCs w:val="20"/>
              </w:rPr>
            </w:pPr>
            <w:r w:rsidRPr="00AD3013">
              <w:rPr>
                <w:rFonts w:ascii="Arial" w:hAnsi="Arial" w:cs="Arial"/>
                <w:b/>
                <w:bCs/>
                <w:color w:val="FFFFFF" w:themeColor="background1"/>
                <w:sz w:val="20"/>
                <w:szCs w:val="20"/>
              </w:rPr>
              <w:t>Report Type</w:t>
            </w:r>
          </w:p>
        </w:tc>
        <w:tc>
          <w:tcPr>
            <w:tcW w:w="772" w:type="pct"/>
            <w:shd w:val="clear" w:color="auto" w:fill="008946"/>
            <w:vAlign w:val="center"/>
          </w:tcPr>
          <w:p w14:paraId="466277B6" w14:textId="0BB6F72B" w:rsidR="00EC094B" w:rsidRPr="00AD3013" w:rsidRDefault="00EC094B" w:rsidP="00584EB7">
            <w:pPr>
              <w:ind w:left="0"/>
              <w:jc w:val="left"/>
              <w:rPr>
                <w:rFonts w:ascii="Arial" w:hAnsi="Arial" w:cs="Arial"/>
                <w:b/>
                <w:bCs/>
                <w:color w:val="FFFFFF" w:themeColor="background1"/>
                <w:sz w:val="20"/>
                <w:szCs w:val="20"/>
              </w:rPr>
            </w:pPr>
            <w:r w:rsidRPr="00AD3013">
              <w:rPr>
                <w:rFonts w:ascii="Arial" w:hAnsi="Arial" w:cs="Arial"/>
                <w:b/>
                <w:bCs/>
                <w:color w:val="FFFFFF" w:themeColor="background1"/>
                <w:sz w:val="20"/>
                <w:szCs w:val="20"/>
              </w:rPr>
              <w:t xml:space="preserve">Due </w:t>
            </w:r>
          </w:p>
        </w:tc>
        <w:tc>
          <w:tcPr>
            <w:tcW w:w="901" w:type="pct"/>
            <w:shd w:val="clear" w:color="auto" w:fill="008946"/>
            <w:vAlign w:val="center"/>
          </w:tcPr>
          <w:p w14:paraId="4A9765AC" w14:textId="77777777" w:rsidR="00EC094B" w:rsidRPr="00AD3013" w:rsidRDefault="00EC094B" w:rsidP="00584EB7">
            <w:pPr>
              <w:ind w:left="0"/>
              <w:jc w:val="left"/>
              <w:rPr>
                <w:rFonts w:ascii="Arial" w:hAnsi="Arial" w:cs="Arial"/>
                <w:b/>
                <w:bCs/>
                <w:color w:val="FFFFFF" w:themeColor="background1"/>
                <w:sz w:val="20"/>
                <w:szCs w:val="20"/>
              </w:rPr>
            </w:pPr>
            <w:r w:rsidRPr="00AD3013">
              <w:rPr>
                <w:rFonts w:ascii="Arial" w:hAnsi="Arial" w:cs="Arial"/>
                <w:b/>
                <w:bCs/>
                <w:color w:val="FFFFFF" w:themeColor="background1"/>
                <w:sz w:val="20"/>
                <w:szCs w:val="20"/>
              </w:rPr>
              <w:t>Audience &amp; their Interests</w:t>
            </w:r>
          </w:p>
        </w:tc>
        <w:tc>
          <w:tcPr>
            <w:tcW w:w="835" w:type="pct"/>
            <w:shd w:val="clear" w:color="auto" w:fill="008946"/>
            <w:vAlign w:val="center"/>
          </w:tcPr>
          <w:p w14:paraId="2D24482F" w14:textId="77777777" w:rsidR="00EC094B" w:rsidRPr="00AD3013" w:rsidRDefault="00EC094B" w:rsidP="00584EB7">
            <w:pPr>
              <w:ind w:left="0"/>
              <w:jc w:val="left"/>
              <w:rPr>
                <w:rFonts w:ascii="Arial" w:hAnsi="Arial" w:cs="Arial"/>
                <w:b/>
                <w:bCs/>
                <w:color w:val="FFFFFF" w:themeColor="background1"/>
                <w:sz w:val="20"/>
                <w:szCs w:val="20"/>
              </w:rPr>
            </w:pPr>
            <w:r w:rsidRPr="00AD3013">
              <w:rPr>
                <w:rFonts w:ascii="Arial" w:hAnsi="Arial" w:cs="Arial"/>
                <w:b/>
                <w:bCs/>
                <w:color w:val="FFFFFF" w:themeColor="background1"/>
                <w:sz w:val="20"/>
                <w:szCs w:val="20"/>
              </w:rPr>
              <w:t>Overall Focus</w:t>
            </w:r>
          </w:p>
        </w:tc>
        <w:tc>
          <w:tcPr>
            <w:tcW w:w="747" w:type="pct"/>
            <w:shd w:val="clear" w:color="auto" w:fill="008946"/>
            <w:vAlign w:val="center"/>
          </w:tcPr>
          <w:p w14:paraId="63F1FE9A" w14:textId="7AFBEF62" w:rsidR="00EC094B" w:rsidRPr="00AD3013" w:rsidRDefault="00EC094B" w:rsidP="00584EB7">
            <w:pPr>
              <w:ind w:left="0"/>
              <w:jc w:val="left"/>
              <w:rPr>
                <w:rFonts w:ascii="Arial" w:hAnsi="Arial" w:cs="Arial"/>
                <w:b/>
                <w:bCs/>
                <w:color w:val="FFFFFF" w:themeColor="background1"/>
                <w:sz w:val="20"/>
                <w:szCs w:val="20"/>
              </w:rPr>
            </w:pPr>
            <w:r w:rsidRPr="00AD3013">
              <w:rPr>
                <w:rFonts w:ascii="Arial" w:hAnsi="Arial" w:cs="Arial"/>
                <w:b/>
                <w:bCs/>
                <w:color w:val="FFFFFF" w:themeColor="background1"/>
                <w:sz w:val="20"/>
                <w:szCs w:val="20"/>
              </w:rPr>
              <w:t>Contents</w:t>
            </w:r>
            <w:r w:rsidR="00315119" w:rsidRPr="00AD3013">
              <w:rPr>
                <w:rFonts w:ascii="Arial" w:hAnsi="Arial" w:cs="Arial"/>
                <w:b/>
                <w:bCs/>
                <w:color w:val="FFFFFF" w:themeColor="background1"/>
                <w:sz w:val="20"/>
                <w:szCs w:val="20"/>
              </w:rPr>
              <w:t>/Format</w:t>
            </w:r>
          </w:p>
        </w:tc>
        <w:tc>
          <w:tcPr>
            <w:tcW w:w="718" w:type="pct"/>
            <w:shd w:val="clear" w:color="auto" w:fill="008946"/>
            <w:vAlign w:val="center"/>
          </w:tcPr>
          <w:p w14:paraId="55C13761" w14:textId="77777777" w:rsidR="00EC094B" w:rsidRPr="00AD3013" w:rsidRDefault="00EC094B" w:rsidP="00584EB7">
            <w:pPr>
              <w:ind w:left="0"/>
              <w:jc w:val="left"/>
              <w:rPr>
                <w:rFonts w:ascii="Arial" w:hAnsi="Arial" w:cs="Arial"/>
                <w:b/>
                <w:bCs/>
                <w:color w:val="FFFFFF" w:themeColor="background1"/>
                <w:sz w:val="20"/>
                <w:szCs w:val="20"/>
              </w:rPr>
            </w:pPr>
            <w:r w:rsidRPr="00AD3013">
              <w:rPr>
                <w:rFonts w:ascii="Arial" w:hAnsi="Arial" w:cs="Arial"/>
                <w:b/>
                <w:bCs/>
                <w:color w:val="FFFFFF" w:themeColor="background1"/>
                <w:sz w:val="20"/>
                <w:szCs w:val="20"/>
              </w:rPr>
              <w:t xml:space="preserve">Dissemination </w:t>
            </w:r>
          </w:p>
        </w:tc>
      </w:tr>
      <w:tr w:rsidR="00EC094B" w:rsidRPr="00AD3013" w14:paraId="2C625056" w14:textId="77777777" w:rsidTr="005C355C">
        <w:tc>
          <w:tcPr>
            <w:tcW w:w="5000" w:type="pct"/>
            <w:gridSpan w:val="6"/>
            <w:shd w:val="clear" w:color="auto" w:fill="7F7F7F" w:themeFill="text1" w:themeFillTint="80"/>
            <w:vAlign w:val="center"/>
          </w:tcPr>
          <w:p w14:paraId="0AEC7572" w14:textId="119732A4" w:rsidR="00EC094B" w:rsidRPr="00AD3013" w:rsidRDefault="00EC094B" w:rsidP="00584EB7">
            <w:pPr>
              <w:ind w:left="0"/>
              <w:jc w:val="left"/>
              <w:rPr>
                <w:rFonts w:ascii="Arial" w:hAnsi="Arial" w:cs="Arial"/>
                <w:b/>
                <w:bCs/>
                <w:color w:val="FFFFFF" w:themeColor="background1"/>
                <w:sz w:val="20"/>
                <w:szCs w:val="20"/>
              </w:rPr>
            </w:pPr>
            <w:r w:rsidRPr="00AD3013">
              <w:rPr>
                <w:rFonts w:ascii="Arial" w:hAnsi="Arial" w:cs="Arial"/>
                <w:b/>
                <w:bCs/>
                <w:color w:val="FFFFFF" w:themeColor="background1"/>
                <w:sz w:val="20"/>
                <w:szCs w:val="20"/>
              </w:rPr>
              <w:t>Formal Reports</w:t>
            </w:r>
            <w:r w:rsidR="008F71D7" w:rsidRPr="00AD3013">
              <w:rPr>
                <w:rFonts w:ascii="Arial" w:hAnsi="Arial" w:cs="Arial"/>
                <w:b/>
                <w:bCs/>
                <w:color w:val="FFFFFF" w:themeColor="background1"/>
                <w:sz w:val="20"/>
                <w:szCs w:val="20"/>
              </w:rPr>
              <w:t>/External Communication</w:t>
            </w:r>
          </w:p>
        </w:tc>
      </w:tr>
      <w:tr w:rsidR="007D52D0" w:rsidRPr="00AD3013" w14:paraId="5E97AB55" w14:textId="77777777" w:rsidTr="00F3293B">
        <w:trPr>
          <w:trHeight w:val="155"/>
        </w:trPr>
        <w:tc>
          <w:tcPr>
            <w:tcW w:w="1027" w:type="pct"/>
            <w:shd w:val="clear" w:color="auto" w:fill="F2F2F2" w:themeFill="background1" w:themeFillShade="F2"/>
            <w:vAlign w:val="center"/>
          </w:tcPr>
          <w:p w14:paraId="799E7C62" w14:textId="6E4FAF93" w:rsidR="00C43E60" w:rsidRPr="00AD3013" w:rsidRDefault="00C43E60" w:rsidP="009B4426">
            <w:pPr>
              <w:pStyle w:val="ListParagraph"/>
              <w:numPr>
                <w:ilvl w:val="0"/>
                <w:numId w:val="31"/>
              </w:numPr>
              <w:ind w:left="306" w:hanging="284"/>
              <w:jc w:val="left"/>
              <w:rPr>
                <w:rFonts w:ascii="Arial" w:hAnsi="Arial" w:cs="Arial"/>
                <w:sz w:val="20"/>
                <w:szCs w:val="20"/>
              </w:rPr>
            </w:pPr>
            <w:r w:rsidRPr="00AD3013">
              <w:rPr>
                <w:rFonts w:ascii="Arial" w:hAnsi="Arial" w:cs="Arial"/>
                <w:sz w:val="20"/>
                <w:szCs w:val="20"/>
              </w:rPr>
              <w:t>6 months Progress Report</w:t>
            </w:r>
          </w:p>
          <w:p w14:paraId="5F545113" w14:textId="6D515FA3" w:rsidR="00493727" w:rsidRPr="00AD3013" w:rsidRDefault="00C43E60" w:rsidP="009B4426">
            <w:pPr>
              <w:pStyle w:val="ListParagraph"/>
              <w:numPr>
                <w:ilvl w:val="0"/>
                <w:numId w:val="31"/>
              </w:numPr>
              <w:ind w:left="306" w:hanging="284"/>
              <w:jc w:val="left"/>
              <w:rPr>
                <w:rFonts w:ascii="Arial" w:hAnsi="Arial" w:cs="Arial"/>
                <w:sz w:val="20"/>
                <w:szCs w:val="20"/>
              </w:rPr>
            </w:pPr>
            <w:r w:rsidRPr="00AD3013">
              <w:rPr>
                <w:rFonts w:ascii="Arial" w:hAnsi="Arial" w:cs="Arial"/>
                <w:sz w:val="20"/>
                <w:szCs w:val="20"/>
              </w:rPr>
              <w:t>6 months Fund</w:t>
            </w:r>
            <w:r w:rsidR="00411F17" w:rsidRPr="00AD3013">
              <w:rPr>
                <w:rFonts w:ascii="Arial" w:hAnsi="Arial" w:cs="Arial"/>
                <w:sz w:val="20"/>
                <w:szCs w:val="20"/>
              </w:rPr>
              <w:t>er</w:t>
            </w:r>
            <w:r w:rsidRPr="00AD3013">
              <w:rPr>
                <w:rFonts w:ascii="Arial" w:hAnsi="Arial" w:cs="Arial"/>
                <w:sz w:val="20"/>
                <w:szCs w:val="20"/>
              </w:rPr>
              <w:t xml:space="preserve"> Report </w:t>
            </w:r>
          </w:p>
        </w:tc>
        <w:tc>
          <w:tcPr>
            <w:tcW w:w="772" w:type="pct"/>
            <w:shd w:val="clear" w:color="auto" w:fill="F2F2F2" w:themeFill="background1" w:themeFillShade="F2"/>
            <w:vAlign w:val="center"/>
          </w:tcPr>
          <w:p w14:paraId="40B735B3" w14:textId="238765A6" w:rsidR="00493727" w:rsidRPr="00AD3013" w:rsidRDefault="00C43E60" w:rsidP="00584EB7">
            <w:pPr>
              <w:ind w:left="0"/>
              <w:jc w:val="left"/>
              <w:rPr>
                <w:rFonts w:ascii="Arial" w:hAnsi="Arial" w:cs="Arial"/>
                <w:sz w:val="20"/>
                <w:szCs w:val="20"/>
              </w:rPr>
            </w:pPr>
            <w:r w:rsidRPr="00AD3013">
              <w:rPr>
                <w:rFonts w:ascii="Arial" w:hAnsi="Arial" w:cs="Arial"/>
                <w:sz w:val="20"/>
                <w:szCs w:val="20"/>
              </w:rPr>
              <w:t>31 Jan 25</w:t>
            </w:r>
          </w:p>
        </w:tc>
        <w:tc>
          <w:tcPr>
            <w:tcW w:w="901" w:type="pct"/>
            <w:vMerge w:val="restart"/>
            <w:vAlign w:val="center"/>
          </w:tcPr>
          <w:p w14:paraId="3B511F89" w14:textId="77777777" w:rsidR="00C43E60" w:rsidRPr="00AD3013" w:rsidRDefault="00C43E60" w:rsidP="00584EB7">
            <w:pPr>
              <w:ind w:left="0"/>
              <w:jc w:val="left"/>
              <w:rPr>
                <w:rFonts w:ascii="Arial" w:hAnsi="Arial" w:cs="Arial"/>
                <w:sz w:val="20"/>
                <w:szCs w:val="20"/>
              </w:rPr>
            </w:pPr>
            <w:r w:rsidRPr="00AD3013">
              <w:rPr>
                <w:rFonts w:ascii="Arial" w:hAnsi="Arial" w:cs="Arial"/>
                <w:sz w:val="20"/>
                <w:szCs w:val="20"/>
              </w:rPr>
              <w:t>Department of Justice</w:t>
            </w:r>
          </w:p>
          <w:p w14:paraId="76D76950" w14:textId="382BCABC" w:rsidR="00493727" w:rsidRPr="00AD3013" w:rsidRDefault="00C43E60" w:rsidP="006C5F74">
            <w:pPr>
              <w:pStyle w:val="ListParagraph"/>
              <w:numPr>
                <w:ilvl w:val="3"/>
                <w:numId w:val="19"/>
              </w:numPr>
              <w:ind w:left="300" w:hanging="141"/>
              <w:jc w:val="left"/>
              <w:rPr>
                <w:rFonts w:ascii="Arial" w:hAnsi="Arial" w:cs="Arial"/>
                <w:sz w:val="20"/>
                <w:szCs w:val="20"/>
              </w:rPr>
            </w:pPr>
            <w:r w:rsidRPr="00AD3013">
              <w:rPr>
                <w:rFonts w:ascii="Arial" w:hAnsi="Arial" w:cs="Arial"/>
                <w:sz w:val="20"/>
                <w:szCs w:val="20"/>
              </w:rPr>
              <w:t>Backlog progress reports</w:t>
            </w:r>
          </w:p>
        </w:tc>
        <w:tc>
          <w:tcPr>
            <w:tcW w:w="835" w:type="pct"/>
            <w:vMerge w:val="restart"/>
            <w:vAlign w:val="center"/>
          </w:tcPr>
          <w:p w14:paraId="40F01228" w14:textId="2E3A7696" w:rsidR="00493727" w:rsidRPr="00AD3013" w:rsidRDefault="00C43E60" w:rsidP="00584EB7">
            <w:pPr>
              <w:ind w:left="0"/>
              <w:jc w:val="left"/>
              <w:rPr>
                <w:rFonts w:ascii="Arial" w:hAnsi="Arial" w:cs="Arial"/>
                <w:sz w:val="20"/>
                <w:szCs w:val="20"/>
              </w:rPr>
            </w:pPr>
            <w:r w:rsidRPr="00AD3013">
              <w:rPr>
                <w:rFonts w:ascii="Arial" w:hAnsi="Arial" w:cs="Arial"/>
                <w:sz w:val="20"/>
                <w:szCs w:val="20"/>
              </w:rPr>
              <w:t>Reporting Requirements</w:t>
            </w:r>
          </w:p>
        </w:tc>
        <w:tc>
          <w:tcPr>
            <w:tcW w:w="747" w:type="pct"/>
            <w:vMerge w:val="restart"/>
            <w:vAlign w:val="center"/>
          </w:tcPr>
          <w:p w14:paraId="54F5582E" w14:textId="0A90B33B" w:rsidR="00493727" w:rsidRPr="00AD3013" w:rsidRDefault="008C451C" w:rsidP="00584EB7">
            <w:pPr>
              <w:ind w:left="0"/>
              <w:jc w:val="left"/>
              <w:rPr>
                <w:rFonts w:ascii="Arial" w:hAnsi="Arial" w:cs="Arial"/>
                <w:sz w:val="20"/>
                <w:szCs w:val="20"/>
              </w:rPr>
            </w:pPr>
            <w:r w:rsidRPr="00AD3013">
              <w:rPr>
                <w:rFonts w:ascii="Arial" w:hAnsi="Arial" w:cs="Arial"/>
                <w:sz w:val="20"/>
                <w:szCs w:val="20"/>
              </w:rPr>
              <w:t>Report template</w:t>
            </w:r>
          </w:p>
        </w:tc>
        <w:tc>
          <w:tcPr>
            <w:tcW w:w="718" w:type="pct"/>
            <w:vMerge w:val="restart"/>
            <w:vAlign w:val="center"/>
          </w:tcPr>
          <w:p w14:paraId="6344B9C5" w14:textId="612FDA3F" w:rsidR="00493727" w:rsidRPr="00AD3013" w:rsidRDefault="00571EA5" w:rsidP="00584EB7">
            <w:pPr>
              <w:ind w:left="0"/>
              <w:jc w:val="left"/>
              <w:rPr>
                <w:rFonts w:ascii="Arial" w:hAnsi="Arial" w:cs="Arial"/>
                <w:sz w:val="20"/>
                <w:szCs w:val="20"/>
              </w:rPr>
            </w:pPr>
            <w:r w:rsidRPr="00AD3013">
              <w:rPr>
                <w:rFonts w:ascii="Arial" w:hAnsi="Arial" w:cs="Arial"/>
                <w:sz w:val="20"/>
                <w:szCs w:val="20"/>
              </w:rPr>
              <w:t>SmartyGrants</w:t>
            </w:r>
          </w:p>
        </w:tc>
      </w:tr>
      <w:tr w:rsidR="007D52D0" w:rsidRPr="00AD3013" w14:paraId="64C83D4C" w14:textId="77777777" w:rsidTr="00F3293B">
        <w:trPr>
          <w:trHeight w:val="155"/>
        </w:trPr>
        <w:tc>
          <w:tcPr>
            <w:tcW w:w="1027" w:type="pct"/>
            <w:vAlign w:val="center"/>
          </w:tcPr>
          <w:p w14:paraId="6610DCC3" w14:textId="6DB46112" w:rsidR="00C43E60" w:rsidRPr="00AD3013" w:rsidRDefault="00C43E60" w:rsidP="009B4426">
            <w:pPr>
              <w:pStyle w:val="ListParagraph"/>
              <w:numPr>
                <w:ilvl w:val="0"/>
                <w:numId w:val="31"/>
              </w:numPr>
              <w:ind w:left="306" w:hanging="284"/>
              <w:jc w:val="left"/>
              <w:rPr>
                <w:rFonts w:ascii="Arial" w:hAnsi="Arial" w:cs="Arial"/>
                <w:sz w:val="20"/>
                <w:szCs w:val="20"/>
              </w:rPr>
            </w:pPr>
            <w:r w:rsidRPr="00AD3013">
              <w:rPr>
                <w:rFonts w:ascii="Arial" w:hAnsi="Arial" w:cs="Arial"/>
                <w:sz w:val="20"/>
                <w:szCs w:val="20"/>
              </w:rPr>
              <w:t>12 months Progress Report</w:t>
            </w:r>
          </w:p>
          <w:p w14:paraId="5B58287B" w14:textId="3B7764A9" w:rsidR="008C451C" w:rsidRPr="00AD3013" w:rsidRDefault="00C43E60" w:rsidP="009B4426">
            <w:pPr>
              <w:pStyle w:val="ListParagraph"/>
              <w:numPr>
                <w:ilvl w:val="0"/>
                <w:numId w:val="31"/>
              </w:numPr>
              <w:ind w:left="306" w:hanging="284"/>
              <w:jc w:val="left"/>
              <w:rPr>
                <w:rFonts w:ascii="Arial" w:hAnsi="Arial" w:cs="Arial"/>
                <w:sz w:val="20"/>
                <w:szCs w:val="20"/>
              </w:rPr>
            </w:pPr>
            <w:r w:rsidRPr="00AD3013">
              <w:rPr>
                <w:rFonts w:ascii="Arial" w:hAnsi="Arial" w:cs="Arial"/>
                <w:sz w:val="20"/>
                <w:szCs w:val="20"/>
              </w:rPr>
              <w:t>12 months Fund</w:t>
            </w:r>
            <w:r w:rsidR="00411F17" w:rsidRPr="00AD3013">
              <w:rPr>
                <w:rFonts w:ascii="Arial" w:hAnsi="Arial" w:cs="Arial"/>
                <w:sz w:val="20"/>
                <w:szCs w:val="20"/>
              </w:rPr>
              <w:t>er</w:t>
            </w:r>
            <w:r w:rsidRPr="00AD3013">
              <w:rPr>
                <w:rFonts w:ascii="Arial" w:hAnsi="Arial" w:cs="Arial"/>
                <w:sz w:val="20"/>
                <w:szCs w:val="20"/>
              </w:rPr>
              <w:t xml:space="preserve"> Report</w:t>
            </w:r>
          </w:p>
        </w:tc>
        <w:tc>
          <w:tcPr>
            <w:tcW w:w="772" w:type="pct"/>
            <w:vAlign w:val="center"/>
          </w:tcPr>
          <w:p w14:paraId="6015CCA0" w14:textId="45298755" w:rsidR="008C451C" w:rsidRPr="00AD3013" w:rsidRDefault="00C43E60" w:rsidP="00584EB7">
            <w:pPr>
              <w:ind w:left="0"/>
              <w:jc w:val="left"/>
              <w:rPr>
                <w:rFonts w:ascii="Arial" w:hAnsi="Arial" w:cs="Arial"/>
                <w:sz w:val="20"/>
                <w:szCs w:val="20"/>
              </w:rPr>
            </w:pPr>
            <w:r w:rsidRPr="00AD3013">
              <w:rPr>
                <w:rFonts w:ascii="Arial" w:hAnsi="Arial" w:cs="Arial"/>
                <w:sz w:val="20"/>
                <w:szCs w:val="20"/>
              </w:rPr>
              <w:t>31 Jul 25</w:t>
            </w:r>
          </w:p>
        </w:tc>
        <w:tc>
          <w:tcPr>
            <w:tcW w:w="901" w:type="pct"/>
            <w:vMerge/>
            <w:vAlign w:val="center"/>
          </w:tcPr>
          <w:p w14:paraId="2D94B1C6" w14:textId="77777777" w:rsidR="008C451C" w:rsidRPr="00AD3013" w:rsidRDefault="008C451C" w:rsidP="00584EB7">
            <w:pPr>
              <w:ind w:left="0"/>
              <w:jc w:val="left"/>
              <w:rPr>
                <w:rFonts w:ascii="Arial" w:hAnsi="Arial" w:cs="Arial"/>
                <w:sz w:val="20"/>
                <w:szCs w:val="20"/>
              </w:rPr>
            </w:pPr>
          </w:p>
        </w:tc>
        <w:tc>
          <w:tcPr>
            <w:tcW w:w="835" w:type="pct"/>
            <w:vMerge/>
            <w:vAlign w:val="center"/>
          </w:tcPr>
          <w:p w14:paraId="3C74B3AD" w14:textId="336E6C38" w:rsidR="008C451C" w:rsidRPr="00AD3013" w:rsidRDefault="008C451C" w:rsidP="00584EB7">
            <w:pPr>
              <w:ind w:left="0"/>
              <w:jc w:val="left"/>
              <w:rPr>
                <w:rFonts w:ascii="Arial" w:hAnsi="Arial" w:cs="Arial"/>
                <w:sz w:val="20"/>
                <w:szCs w:val="20"/>
              </w:rPr>
            </w:pPr>
          </w:p>
        </w:tc>
        <w:tc>
          <w:tcPr>
            <w:tcW w:w="747" w:type="pct"/>
            <w:vMerge/>
            <w:vAlign w:val="center"/>
          </w:tcPr>
          <w:p w14:paraId="641DB6E8" w14:textId="77777777" w:rsidR="008C451C" w:rsidRPr="00AD3013" w:rsidRDefault="008C451C" w:rsidP="00584EB7">
            <w:pPr>
              <w:ind w:left="0"/>
              <w:jc w:val="left"/>
              <w:rPr>
                <w:rFonts w:ascii="Arial" w:hAnsi="Arial" w:cs="Arial"/>
                <w:sz w:val="20"/>
                <w:szCs w:val="20"/>
              </w:rPr>
            </w:pPr>
          </w:p>
        </w:tc>
        <w:tc>
          <w:tcPr>
            <w:tcW w:w="718" w:type="pct"/>
            <w:vMerge/>
            <w:vAlign w:val="center"/>
          </w:tcPr>
          <w:p w14:paraId="62FED1EC" w14:textId="77777777" w:rsidR="008C451C" w:rsidRPr="00AD3013" w:rsidRDefault="008C451C" w:rsidP="00584EB7">
            <w:pPr>
              <w:jc w:val="left"/>
              <w:rPr>
                <w:rFonts w:ascii="Arial" w:hAnsi="Arial" w:cs="Arial"/>
                <w:sz w:val="20"/>
                <w:szCs w:val="20"/>
              </w:rPr>
            </w:pPr>
          </w:p>
        </w:tc>
      </w:tr>
      <w:tr w:rsidR="007D52D0" w:rsidRPr="00AD3013" w14:paraId="0F26EEE7" w14:textId="77777777" w:rsidTr="00F3293B">
        <w:trPr>
          <w:trHeight w:val="318"/>
        </w:trPr>
        <w:tc>
          <w:tcPr>
            <w:tcW w:w="1027" w:type="pct"/>
            <w:shd w:val="clear" w:color="auto" w:fill="F2F2F2" w:themeFill="background1" w:themeFillShade="F2"/>
            <w:vAlign w:val="center"/>
          </w:tcPr>
          <w:p w14:paraId="26B13668" w14:textId="37C2DB6B" w:rsidR="00C43E60" w:rsidRPr="00AD3013" w:rsidRDefault="00C43E60" w:rsidP="009B4426">
            <w:pPr>
              <w:pStyle w:val="ListParagraph"/>
              <w:numPr>
                <w:ilvl w:val="0"/>
                <w:numId w:val="31"/>
              </w:numPr>
              <w:ind w:left="306" w:hanging="284"/>
              <w:jc w:val="left"/>
              <w:rPr>
                <w:rFonts w:ascii="Arial" w:hAnsi="Arial" w:cs="Arial"/>
                <w:sz w:val="20"/>
                <w:szCs w:val="20"/>
              </w:rPr>
            </w:pPr>
            <w:r w:rsidRPr="00AD3013">
              <w:rPr>
                <w:rFonts w:ascii="Arial" w:hAnsi="Arial" w:cs="Arial"/>
                <w:sz w:val="20"/>
                <w:szCs w:val="20"/>
              </w:rPr>
              <w:t>Final Report</w:t>
            </w:r>
          </w:p>
        </w:tc>
        <w:tc>
          <w:tcPr>
            <w:tcW w:w="772" w:type="pct"/>
            <w:shd w:val="clear" w:color="auto" w:fill="F2F2F2" w:themeFill="background1" w:themeFillShade="F2"/>
            <w:vAlign w:val="center"/>
          </w:tcPr>
          <w:p w14:paraId="7780E874" w14:textId="2B5B0832" w:rsidR="00C43E60" w:rsidRPr="00AD3013" w:rsidRDefault="00C43E60" w:rsidP="00584EB7">
            <w:pPr>
              <w:ind w:left="0"/>
              <w:jc w:val="left"/>
              <w:rPr>
                <w:rFonts w:ascii="Arial" w:hAnsi="Arial" w:cs="Arial"/>
                <w:sz w:val="20"/>
                <w:szCs w:val="20"/>
              </w:rPr>
            </w:pPr>
            <w:r w:rsidRPr="00AD3013">
              <w:rPr>
                <w:rFonts w:ascii="Arial" w:hAnsi="Arial" w:cs="Arial"/>
                <w:sz w:val="20"/>
                <w:szCs w:val="20"/>
              </w:rPr>
              <w:t>31 Aug</w:t>
            </w:r>
            <w:r w:rsidR="002378F6" w:rsidRPr="00AD3013">
              <w:rPr>
                <w:rFonts w:ascii="Arial" w:hAnsi="Arial" w:cs="Arial"/>
                <w:sz w:val="20"/>
                <w:szCs w:val="20"/>
              </w:rPr>
              <w:t xml:space="preserve"> 25</w:t>
            </w:r>
          </w:p>
        </w:tc>
        <w:tc>
          <w:tcPr>
            <w:tcW w:w="901" w:type="pct"/>
            <w:vMerge/>
            <w:vAlign w:val="center"/>
          </w:tcPr>
          <w:p w14:paraId="0D6A7819" w14:textId="77777777" w:rsidR="00C43E60" w:rsidRPr="00AD3013" w:rsidRDefault="00C43E60" w:rsidP="00584EB7">
            <w:pPr>
              <w:ind w:left="0"/>
              <w:jc w:val="left"/>
              <w:rPr>
                <w:rFonts w:ascii="Arial" w:hAnsi="Arial" w:cs="Arial"/>
                <w:sz w:val="20"/>
                <w:szCs w:val="20"/>
              </w:rPr>
            </w:pPr>
          </w:p>
        </w:tc>
        <w:tc>
          <w:tcPr>
            <w:tcW w:w="835" w:type="pct"/>
            <w:vMerge/>
            <w:vAlign w:val="center"/>
          </w:tcPr>
          <w:p w14:paraId="488E12E0" w14:textId="77777777" w:rsidR="00C43E60" w:rsidRPr="00AD3013" w:rsidRDefault="00C43E60" w:rsidP="00584EB7">
            <w:pPr>
              <w:ind w:left="0"/>
              <w:jc w:val="left"/>
              <w:rPr>
                <w:rFonts w:ascii="Arial" w:hAnsi="Arial" w:cs="Arial"/>
                <w:sz w:val="20"/>
                <w:szCs w:val="20"/>
              </w:rPr>
            </w:pPr>
          </w:p>
        </w:tc>
        <w:tc>
          <w:tcPr>
            <w:tcW w:w="747" w:type="pct"/>
            <w:vMerge/>
            <w:vAlign w:val="center"/>
          </w:tcPr>
          <w:p w14:paraId="0D76F345" w14:textId="77777777" w:rsidR="00C43E60" w:rsidRPr="00AD3013" w:rsidRDefault="00C43E60" w:rsidP="00584EB7">
            <w:pPr>
              <w:ind w:left="0"/>
              <w:jc w:val="left"/>
              <w:rPr>
                <w:rFonts w:ascii="Arial" w:hAnsi="Arial" w:cs="Arial"/>
                <w:sz w:val="20"/>
                <w:szCs w:val="20"/>
              </w:rPr>
            </w:pPr>
          </w:p>
        </w:tc>
        <w:tc>
          <w:tcPr>
            <w:tcW w:w="718" w:type="pct"/>
            <w:vMerge/>
            <w:vAlign w:val="center"/>
          </w:tcPr>
          <w:p w14:paraId="275F5404" w14:textId="77777777" w:rsidR="00C43E60" w:rsidRPr="00AD3013" w:rsidRDefault="00C43E60" w:rsidP="00584EB7">
            <w:pPr>
              <w:jc w:val="left"/>
              <w:rPr>
                <w:rFonts w:ascii="Arial" w:hAnsi="Arial" w:cs="Arial"/>
                <w:sz w:val="20"/>
                <w:szCs w:val="20"/>
              </w:rPr>
            </w:pPr>
          </w:p>
        </w:tc>
      </w:tr>
      <w:tr w:rsidR="007D52D0" w:rsidRPr="00AD3013" w14:paraId="74FD140C" w14:textId="77777777" w:rsidTr="00F3293B">
        <w:trPr>
          <w:trHeight w:val="408"/>
        </w:trPr>
        <w:tc>
          <w:tcPr>
            <w:tcW w:w="1027" w:type="pct"/>
            <w:vAlign w:val="center"/>
          </w:tcPr>
          <w:p w14:paraId="1BA66681" w14:textId="0B20A5AB" w:rsidR="00C43E60" w:rsidRPr="00AD3013" w:rsidRDefault="00C43E60" w:rsidP="009B4426">
            <w:pPr>
              <w:pStyle w:val="ListParagraph"/>
              <w:numPr>
                <w:ilvl w:val="0"/>
                <w:numId w:val="31"/>
              </w:numPr>
              <w:ind w:left="306" w:hanging="284"/>
              <w:jc w:val="left"/>
              <w:rPr>
                <w:rFonts w:ascii="Arial" w:hAnsi="Arial" w:cs="Arial"/>
                <w:sz w:val="20"/>
                <w:szCs w:val="20"/>
              </w:rPr>
            </w:pPr>
            <w:r w:rsidRPr="00AD3013">
              <w:rPr>
                <w:rFonts w:ascii="Arial" w:hAnsi="Arial" w:cs="Arial"/>
                <w:sz w:val="20"/>
                <w:szCs w:val="20"/>
              </w:rPr>
              <w:t>Compliance Statement</w:t>
            </w:r>
          </w:p>
        </w:tc>
        <w:tc>
          <w:tcPr>
            <w:tcW w:w="772" w:type="pct"/>
            <w:vAlign w:val="center"/>
          </w:tcPr>
          <w:p w14:paraId="59B72C71" w14:textId="29FCF6DD" w:rsidR="00C43E60" w:rsidRPr="00AD3013" w:rsidRDefault="00C43E60" w:rsidP="00584EB7">
            <w:pPr>
              <w:ind w:left="0"/>
              <w:jc w:val="left"/>
              <w:rPr>
                <w:rFonts w:ascii="Arial" w:hAnsi="Arial" w:cs="Arial"/>
                <w:sz w:val="20"/>
                <w:szCs w:val="20"/>
              </w:rPr>
            </w:pPr>
            <w:r w:rsidRPr="00AD3013">
              <w:rPr>
                <w:rFonts w:ascii="Arial" w:hAnsi="Arial" w:cs="Arial"/>
                <w:sz w:val="20"/>
                <w:szCs w:val="20"/>
              </w:rPr>
              <w:t>31 Oct 25</w:t>
            </w:r>
          </w:p>
        </w:tc>
        <w:tc>
          <w:tcPr>
            <w:tcW w:w="901" w:type="pct"/>
            <w:vMerge/>
            <w:vAlign w:val="center"/>
          </w:tcPr>
          <w:p w14:paraId="632057ED" w14:textId="77777777" w:rsidR="00C43E60" w:rsidRPr="00AD3013" w:rsidRDefault="00C43E60" w:rsidP="00584EB7">
            <w:pPr>
              <w:ind w:left="0"/>
              <w:jc w:val="left"/>
              <w:rPr>
                <w:rFonts w:ascii="Arial" w:hAnsi="Arial" w:cs="Arial"/>
                <w:sz w:val="20"/>
                <w:szCs w:val="20"/>
              </w:rPr>
            </w:pPr>
          </w:p>
        </w:tc>
        <w:tc>
          <w:tcPr>
            <w:tcW w:w="835" w:type="pct"/>
            <w:vMerge/>
            <w:vAlign w:val="center"/>
          </w:tcPr>
          <w:p w14:paraId="6ADA0F1D" w14:textId="77777777" w:rsidR="00C43E60" w:rsidRPr="00AD3013" w:rsidRDefault="00C43E60" w:rsidP="00584EB7">
            <w:pPr>
              <w:ind w:left="0"/>
              <w:jc w:val="left"/>
              <w:rPr>
                <w:rFonts w:ascii="Arial" w:hAnsi="Arial" w:cs="Arial"/>
                <w:sz w:val="20"/>
                <w:szCs w:val="20"/>
              </w:rPr>
            </w:pPr>
          </w:p>
        </w:tc>
        <w:tc>
          <w:tcPr>
            <w:tcW w:w="747" w:type="pct"/>
            <w:vMerge/>
            <w:vAlign w:val="center"/>
          </w:tcPr>
          <w:p w14:paraId="4A82BA94" w14:textId="77777777" w:rsidR="00C43E60" w:rsidRPr="00AD3013" w:rsidRDefault="00C43E60" w:rsidP="00584EB7">
            <w:pPr>
              <w:ind w:left="0"/>
              <w:jc w:val="left"/>
              <w:rPr>
                <w:rFonts w:ascii="Arial" w:hAnsi="Arial" w:cs="Arial"/>
                <w:sz w:val="20"/>
                <w:szCs w:val="20"/>
              </w:rPr>
            </w:pPr>
          </w:p>
        </w:tc>
        <w:tc>
          <w:tcPr>
            <w:tcW w:w="718" w:type="pct"/>
            <w:vMerge/>
            <w:vAlign w:val="center"/>
          </w:tcPr>
          <w:p w14:paraId="143CA11A" w14:textId="77777777" w:rsidR="00C43E60" w:rsidRPr="00AD3013" w:rsidRDefault="00C43E60" w:rsidP="00584EB7">
            <w:pPr>
              <w:jc w:val="left"/>
              <w:rPr>
                <w:rFonts w:ascii="Arial" w:hAnsi="Arial" w:cs="Arial"/>
                <w:sz w:val="20"/>
                <w:szCs w:val="20"/>
              </w:rPr>
            </w:pPr>
          </w:p>
        </w:tc>
      </w:tr>
      <w:tr w:rsidR="007D52D0" w:rsidRPr="00AD3013" w14:paraId="40712B0F" w14:textId="77777777" w:rsidTr="00F3293B">
        <w:trPr>
          <w:trHeight w:val="155"/>
        </w:trPr>
        <w:tc>
          <w:tcPr>
            <w:tcW w:w="1027" w:type="pct"/>
            <w:shd w:val="clear" w:color="auto" w:fill="F2F2F2" w:themeFill="background1" w:themeFillShade="F2"/>
            <w:vAlign w:val="center"/>
          </w:tcPr>
          <w:p w14:paraId="50207279" w14:textId="2ABA81FD" w:rsidR="00C43E60" w:rsidRPr="00AD3013" w:rsidRDefault="00C43E60" w:rsidP="009B4426">
            <w:pPr>
              <w:pStyle w:val="ListParagraph"/>
              <w:numPr>
                <w:ilvl w:val="0"/>
                <w:numId w:val="31"/>
              </w:numPr>
              <w:ind w:left="306" w:hanging="284"/>
              <w:jc w:val="left"/>
              <w:rPr>
                <w:rFonts w:ascii="Arial" w:hAnsi="Arial" w:cs="Arial"/>
                <w:sz w:val="20"/>
                <w:szCs w:val="20"/>
              </w:rPr>
            </w:pPr>
            <w:r w:rsidRPr="00AD3013">
              <w:rPr>
                <w:rFonts w:ascii="Arial" w:hAnsi="Arial" w:cs="Arial"/>
                <w:sz w:val="20"/>
                <w:szCs w:val="20"/>
              </w:rPr>
              <w:t>6 months Progress Report</w:t>
            </w:r>
          </w:p>
        </w:tc>
        <w:tc>
          <w:tcPr>
            <w:tcW w:w="772" w:type="pct"/>
            <w:shd w:val="clear" w:color="auto" w:fill="F2F2F2" w:themeFill="background1" w:themeFillShade="F2"/>
            <w:vAlign w:val="center"/>
          </w:tcPr>
          <w:p w14:paraId="07D47E00" w14:textId="6FEF4055" w:rsidR="00C43E60" w:rsidRPr="00AD3013" w:rsidRDefault="00C43E60" w:rsidP="00584EB7">
            <w:pPr>
              <w:ind w:left="0"/>
              <w:jc w:val="left"/>
              <w:rPr>
                <w:rFonts w:ascii="Arial" w:hAnsi="Arial" w:cs="Arial"/>
                <w:sz w:val="20"/>
                <w:szCs w:val="20"/>
              </w:rPr>
            </w:pPr>
            <w:r w:rsidRPr="00AD3013">
              <w:rPr>
                <w:rFonts w:ascii="Arial" w:hAnsi="Arial" w:cs="Arial"/>
                <w:sz w:val="20"/>
                <w:szCs w:val="20"/>
              </w:rPr>
              <w:t>31 Mar 25</w:t>
            </w:r>
          </w:p>
        </w:tc>
        <w:tc>
          <w:tcPr>
            <w:tcW w:w="901" w:type="pct"/>
            <w:shd w:val="clear" w:color="auto" w:fill="F2F2F2" w:themeFill="background1" w:themeFillShade="F2"/>
            <w:vAlign w:val="center"/>
          </w:tcPr>
          <w:p w14:paraId="6DF65B8D" w14:textId="77777777" w:rsidR="00C43E60" w:rsidRPr="00AD3013" w:rsidRDefault="00C43E60" w:rsidP="00584EB7">
            <w:pPr>
              <w:ind w:left="0"/>
              <w:jc w:val="left"/>
              <w:rPr>
                <w:rFonts w:ascii="Arial" w:hAnsi="Arial" w:cs="Arial"/>
                <w:sz w:val="20"/>
                <w:szCs w:val="20"/>
              </w:rPr>
            </w:pPr>
            <w:r w:rsidRPr="00AD3013">
              <w:rPr>
                <w:rFonts w:ascii="Arial" w:hAnsi="Arial" w:cs="Arial"/>
                <w:sz w:val="20"/>
                <w:szCs w:val="20"/>
              </w:rPr>
              <w:t>Department of Home Affairs</w:t>
            </w:r>
          </w:p>
          <w:p w14:paraId="5CCBB0BA" w14:textId="53369638" w:rsidR="00C43E60" w:rsidRPr="00AD3013" w:rsidRDefault="00C43E60" w:rsidP="006C5F74">
            <w:pPr>
              <w:pStyle w:val="ListParagraph"/>
              <w:numPr>
                <w:ilvl w:val="3"/>
                <w:numId w:val="19"/>
              </w:numPr>
              <w:ind w:left="300" w:hanging="141"/>
              <w:jc w:val="left"/>
              <w:rPr>
                <w:rFonts w:ascii="Arial" w:hAnsi="Arial" w:cs="Arial"/>
                <w:sz w:val="20"/>
                <w:szCs w:val="20"/>
              </w:rPr>
            </w:pPr>
            <w:r w:rsidRPr="00AD3013">
              <w:rPr>
                <w:rFonts w:ascii="Arial" w:hAnsi="Arial" w:cs="Arial"/>
                <w:sz w:val="20"/>
                <w:szCs w:val="20"/>
              </w:rPr>
              <w:t>Initial applications</w:t>
            </w:r>
          </w:p>
        </w:tc>
        <w:tc>
          <w:tcPr>
            <w:tcW w:w="835" w:type="pct"/>
            <w:shd w:val="clear" w:color="auto" w:fill="F2F2F2" w:themeFill="background1" w:themeFillShade="F2"/>
            <w:vAlign w:val="center"/>
          </w:tcPr>
          <w:p w14:paraId="0D47CA15" w14:textId="0DA2199B" w:rsidR="00C43E60" w:rsidRPr="00AD3013" w:rsidRDefault="00C43E60" w:rsidP="00584EB7">
            <w:pPr>
              <w:ind w:left="0"/>
              <w:jc w:val="left"/>
              <w:rPr>
                <w:rFonts w:ascii="Arial" w:hAnsi="Arial" w:cs="Arial"/>
                <w:sz w:val="20"/>
                <w:szCs w:val="20"/>
              </w:rPr>
            </w:pPr>
            <w:r w:rsidRPr="00AD3013">
              <w:rPr>
                <w:rFonts w:ascii="Arial" w:hAnsi="Arial" w:cs="Arial"/>
                <w:sz w:val="20"/>
                <w:szCs w:val="20"/>
              </w:rPr>
              <w:t>Reporting Requirement</w:t>
            </w:r>
          </w:p>
        </w:tc>
        <w:tc>
          <w:tcPr>
            <w:tcW w:w="747" w:type="pct"/>
            <w:shd w:val="clear" w:color="auto" w:fill="F2F2F2" w:themeFill="background1" w:themeFillShade="F2"/>
            <w:vAlign w:val="center"/>
          </w:tcPr>
          <w:p w14:paraId="16203A6F" w14:textId="008D7EC6" w:rsidR="00C43E60" w:rsidRPr="00AD3013" w:rsidRDefault="00C43E60" w:rsidP="00584EB7">
            <w:pPr>
              <w:ind w:left="0"/>
              <w:jc w:val="left"/>
              <w:rPr>
                <w:rFonts w:ascii="Arial" w:hAnsi="Arial" w:cs="Arial"/>
                <w:sz w:val="20"/>
                <w:szCs w:val="20"/>
              </w:rPr>
            </w:pPr>
            <w:r w:rsidRPr="00AD3013">
              <w:rPr>
                <w:rFonts w:ascii="Arial" w:hAnsi="Arial" w:cs="Arial"/>
                <w:sz w:val="20"/>
                <w:szCs w:val="20"/>
              </w:rPr>
              <w:t>Report template</w:t>
            </w:r>
          </w:p>
        </w:tc>
        <w:tc>
          <w:tcPr>
            <w:tcW w:w="718" w:type="pct"/>
            <w:shd w:val="clear" w:color="auto" w:fill="F2F2F2" w:themeFill="background1" w:themeFillShade="F2"/>
            <w:vAlign w:val="center"/>
          </w:tcPr>
          <w:p w14:paraId="6D6E6DA4" w14:textId="41288896" w:rsidR="00C43E60" w:rsidRPr="00AD3013" w:rsidRDefault="002378F6" w:rsidP="00584EB7">
            <w:pPr>
              <w:ind w:left="0"/>
              <w:jc w:val="left"/>
              <w:rPr>
                <w:rFonts w:ascii="Arial" w:hAnsi="Arial" w:cs="Arial"/>
                <w:sz w:val="20"/>
                <w:szCs w:val="20"/>
              </w:rPr>
            </w:pPr>
            <w:r w:rsidRPr="00AD3013">
              <w:rPr>
                <w:rFonts w:ascii="Arial" w:hAnsi="Arial" w:cs="Arial"/>
                <w:sz w:val="20"/>
                <w:szCs w:val="20"/>
              </w:rPr>
              <w:t>Online</w:t>
            </w:r>
          </w:p>
        </w:tc>
      </w:tr>
      <w:tr w:rsidR="002378F6" w:rsidRPr="00AD3013" w14:paraId="7D8F270C" w14:textId="77777777" w:rsidTr="005C355C">
        <w:trPr>
          <w:trHeight w:val="155"/>
        </w:trPr>
        <w:tc>
          <w:tcPr>
            <w:tcW w:w="5000" w:type="pct"/>
            <w:gridSpan w:val="6"/>
            <w:shd w:val="clear" w:color="auto" w:fill="7F7F7F" w:themeFill="text1" w:themeFillTint="80"/>
            <w:vAlign w:val="center"/>
          </w:tcPr>
          <w:p w14:paraId="63B6F984" w14:textId="14FAC392" w:rsidR="002378F6" w:rsidRPr="00AD3013" w:rsidRDefault="002378F6" w:rsidP="00B27715">
            <w:pPr>
              <w:ind w:left="0"/>
              <w:jc w:val="left"/>
              <w:rPr>
                <w:rFonts w:ascii="Arial" w:hAnsi="Arial" w:cs="Arial"/>
                <w:b/>
                <w:bCs/>
                <w:sz w:val="20"/>
                <w:szCs w:val="20"/>
              </w:rPr>
            </w:pPr>
            <w:r w:rsidRPr="00AD3013">
              <w:rPr>
                <w:rFonts w:ascii="Arial" w:hAnsi="Arial" w:cs="Arial"/>
                <w:b/>
                <w:bCs/>
                <w:color w:val="FFFFFF" w:themeColor="background1"/>
                <w:sz w:val="20"/>
                <w:szCs w:val="20"/>
              </w:rPr>
              <w:t>Marketing and communications</w:t>
            </w:r>
            <w:r w:rsidR="008F78EB" w:rsidRPr="00AD3013">
              <w:rPr>
                <w:rFonts w:ascii="Arial" w:hAnsi="Arial" w:cs="Arial"/>
                <w:b/>
                <w:bCs/>
                <w:color w:val="FFFFFF" w:themeColor="background1"/>
                <w:sz w:val="20"/>
                <w:szCs w:val="20"/>
              </w:rPr>
              <w:t xml:space="preserve"> strategy</w:t>
            </w:r>
          </w:p>
        </w:tc>
      </w:tr>
      <w:tr w:rsidR="00D352F6" w:rsidRPr="00AD3013" w14:paraId="43089D9C" w14:textId="77777777" w:rsidTr="00F3293B">
        <w:trPr>
          <w:trHeight w:val="593"/>
        </w:trPr>
        <w:tc>
          <w:tcPr>
            <w:tcW w:w="1027" w:type="pct"/>
            <w:shd w:val="clear" w:color="auto" w:fill="FFFFFF" w:themeFill="background1"/>
            <w:vAlign w:val="center"/>
          </w:tcPr>
          <w:p w14:paraId="4EA7C0A4" w14:textId="2A7469D1" w:rsidR="00D352F6" w:rsidRPr="00AD3013" w:rsidRDefault="00D352F6" w:rsidP="009B4426">
            <w:pPr>
              <w:pStyle w:val="ListParagraph"/>
              <w:numPr>
                <w:ilvl w:val="0"/>
                <w:numId w:val="31"/>
              </w:numPr>
              <w:ind w:left="306" w:hanging="284"/>
              <w:jc w:val="left"/>
              <w:rPr>
                <w:rFonts w:ascii="Arial" w:hAnsi="Arial" w:cs="Arial"/>
                <w:sz w:val="20"/>
                <w:szCs w:val="20"/>
              </w:rPr>
            </w:pPr>
            <w:r w:rsidRPr="00AD3013">
              <w:rPr>
                <w:rFonts w:ascii="Arial" w:hAnsi="Arial" w:cs="Arial"/>
                <w:sz w:val="20"/>
                <w:szCs w:val="20"/>
              </w:rPr>
              <w:lastRenderedPageBreak/>
              <w:t>Website</w:t>
            </w:r>
            <w:r w:rsidR="00601E59" w:rsidRPr="00AD3013">
              <w:rPr>
                <w:rFonts w:ascii="Arial" w:hAnsi="Arial" w:cs="Arial"/>
                <w:sz w:val="20"/>
                <w:szCs w:val="20"/>
              </w:rPr>
              <w:t xml:space="preserve"> </w:t>
            </w:r>
            <w:r w:rsidR="00E85953" w:rsidRPr="00AD3013">
              <w:rPr>
                <w:rFonts w:ascii="Arial" w:hAnsi="Arial" w:cs="Arial"/>
                <w:sz w:val="20"/>
                <w:szCs w:val="20"/>
              </w:rPr>
              <w:t>publications, reports, education materials, etc.</w:t>
            </w:r>
          </w:p>
        </w:tc>
        <w:tc>
          <w:tcPr>
            <w:tcW w:w="772" w:type="pct"/>
            <w:shd w:val="clear" w:color="auto" w:fill="FFFFFF" w:themeFill="background1"/>
            <w:vAlign w:val="center"/>
          </w:tcPr>
          <w:p w14:paraId="14963297" w14:textId="37289CF2" w:rsidR="00D352F6" w:rsidRPr="00AD3013" w:rsidRDefault="00584EB7" w:rsidP="00584EB7">
            <w:pPr>
              <w:ind w:left="0"/>
              <w:jc w:val="left"/>
              <w:rPr>
                <w:rFonts w:ascii="Arial" w:hAnsi="Arial" w:cs="Arial"/>
                <w:sz w:val="20"/>
                <w:szCs w:val="20"/>
              </w:rPr>
            </w:pPr>
            <w:r w:rsidRPr="00AD3013">
              <w:rPr>
                <w:rFonts w:ascii="Arial" w:hAnsi="Arial" w:cs="Arial"/>
                <w:sz w:val="20"/>
                <w:szCs w:val="20"/>
              </w:rPr>
              <w:t>Ongoing</w:t>
            </w:r>
          </w:p>
        </w:tc>
        <w:tc>
          <w:tcPr>
            <w:tcW w:w="901" w:type="pct"/>
            <w:shd w:val="clear" w:color="auto" w:fill="FFFFFF" w:themeFill="background1"/>
            <w:vAlign w:val="center"/>
          </w:tcPr>
          <w:p w14:paraId="611F8A9E" w14:textId="56AB9D5B" w:rsidR="00D352F6" w:rsidRPr="00AD3013" w:rsidRDefault="00584EB7" w:rsidP="00584EB7">
            <w:pPr>
              <w:ind w:left="0"/>
              <w:jc w:val="left"/>
              <w:rPr>
                <w:rFonts w:ascii="Arial" w:hAnsi="Arial" w:cs="Arial"/>
                <w:sz w:val="20"/>
                <w:szCs w:val="20"/>
              </w:rPr>
            </w:pPr>
            <w:r w:rsidRPr="00AD3013">
              <w:rPr>
                <w:rFonts w:ascii="Arial" w:hAnsi="Arial" w:cs="Arial"/>
                <w:sz w:val="20"/>
                <w:szCs w:val="20"/>
              </w:rPr>
              <w:t>Clients, Government, funders, legal and non-legal sector.</w:t>
            </w:r>
          </w:p>
        </w:tc>
        <w:tc>
          <w:tcPr>
            <w:tcW w:w="835" w:type="pct"/>
            <w:shd w:val="clear" w:color="auto" w:fill="FFFFFF" w:themeFill="background1"/>
            <w:vAlign w:val="center"/>
          </w:tcPr>
          <w:p w14:paraId="1215BF58" w14:textId="690782D1" w:rsidR="00D352F6" w:rsidRPr="00AD3013" w:rsidRDefault="00584EB7" w:rsidP="00584EB7">
            <w:pPr>
              <w:ind w:left="0"/>
              <w:jc w:val="left"/>
              <w:rPr>
                <w:rFonts w:ascii="Arial" w:hAnsi="Arial" w:cs="Arial"/>
                <w:sz w:val="20"/>
                <w:szCs w:val="20"/>
              </w:rPr>
            </w:pPr>
            <w:r w:rsidRPr="00AD3013">
              <w:rPr>
                <w:rFonts w:ascii="Arial" w:hAnsi="Arial" w:cs="Arial"/>
                <w:sz w:val="20"/>
                <w:szCs w:val="20"/>
              </w:rPr>
              <w:t>Education, Project awareness</w:t>
            </w:r>
          </w:p>
        </w:tc>
        <w:tc>
          <w:tcPr>
            <w:tcW w:w="747" w:type="pct"/>
            <w:shd w:val="clear" w:color="auto" w:fill="FFFFFF" w:themeFill="background1"/>
            <w:vAlign w:val="center"/>
          </w:tcPr>
          <w:p w14:paraId="675A54AE" w14:textId="39961880" w:rsidR="00D352F6" w:rsidRPr="00AD3013" w:rsidRDefault="00F64D2A" w:rsidP="00584EB7">
            <w:pPr>
              <w:ind w:left="0"/>
              <w:jc w:val="left"/>
              <w:rPr>
                <w:rFonts w:ascii="Arial" w:hAnsi="Arial" w:cs="Arial"/>
                <w:sz w:val="20"/>
                <w:szCs w:val="20"/>
              </w:rPr>
            </w:pPr>
            <w:r w:rsidRPr="00AD3013">
              <w:rPr>
                <w:rFonts w:ascii="Arial" w:hAnsi="Arial" w:cs="Arial"/>
                <w:sz w:val="20"/>
                <w:szCs w:val="20"/>
              </w:rPr>
              <w:t>Various</w:t>
            </w:r>
          </w:p>
        </w:tc>
        <w:tc>
          <w:tcPr>
            <w:tcW w:w="718" w:type="pct"/>
            <w:shd w:val="clear" w:color="auto" w:fill="FFFFFF" w:themeFill="background1"/>
            <w:vAlign w:val="center"/>
          </w:tcPr>
          <w:p w14:paraId="0F6F7C84" w14:textId="4A9E8D29" w:rsidR="00D352F6" w:rsidRPr="00AD3013" w:rsidRDefault="00F64D2A" w:rsidP="00584EB7">
            <w:pPr>
              <w:ind w:left="0"/>
              <w:jc w:val="left"/>
              <w:rPr>
                <w:rFonts w:ascii="Arial" w:hAnsi="Arial" w:cs="Arial"/>
                <w:sz w:val="20"/>
                <w:szCs w:val="20"/>
              </w:rPr>
            </w:pPr>
            <w:r w:rsidRPr="00AD3013">
              <w:rPr>
                <w:rFonts w:ascii="Arial" w:hAnsi="Arial" w:cs="Arial"/>
                <w:sz w:val="20"/>
                <w:szCs w:val="20"/>
              </w:rPr>
              <w:t>Website</w:t>
            </w:r>
          </w:p>
        </w:tc>
      </w:tr>
      <w:tr w:rsidR="007D52D0" w:rsidRPr="00AD3013" w14:paraId="16D77F45" w14:textId="77777777" w:rsidTr="00F3293B">
        <w:trPr>
          <w:trHeight w:val="921"/>
        </w:trPr>
        <w:tc>
          <w:tcPr>
            <w:tcW w:w="1027" w:type="pct"/>
            <w:shd w:val="clear" w:color="auto" w:fill="F2F2F2" w:themeFill="background1" w:themeFillShade="F2"/>
            <w:vAlign w:val="center"/>
          </w:tcPr>
          <w:p w14:paraId="733538D9" w14:textId="5166B73A" w:rsidR="00C63449" w:rsidRPr="00AD3013" w:rsidRDefault="002378F6" w:rsidP="009B4426">
            <w:pPr>
              <w:pStyle w:val="ListParagraph"/>
              <w:numPr>
                <w:ilvl w:val="0"/>
                <w:numId w:val="31"/>
              </w:numPr>
              <w:ind w:left="306" w:hanging="284"/>
              <w:jc w:val="left"/>
              <w:rPr>
                <w:rFonts w:ascii="Arial" w:hAnsi="Arial" w:cs="Arial"/>
                <w:sz w:val="20"/>
                <w:szCs w:val="20"/>
              </w:rPr>
            </w:pPr>
            <w:r w:rsidRPr="00AD3013">
              <w:rPr>
                <w:rFonts w:ascii="Arial" w:hAnsi="Arial" w:cs="Arial"/>
                <w:sz w:val="20"/>
                <w:szCs w:val="20"/>
              </w:rPr>
              <w:t>Regular posts on Social Media platforms</w:t>
            </w:r>
            <w:r w:rsidR="00E85953" w:rsidRPr="00AD3013">
              <w:rPr>
                <w:rFonts w:ascii="Arial" w:hAnsi="Arial" w:cs="Arial"/>
                <w:sz w:val="20"/>
                <w:szCs w:val="20"/>
              </w:rPr>
              <w:t>, project updates, casework, data, interviews with staff</w:t>
            </w:r>
          </w:p>
        </w:tc>
        <w:tc>
          <w:tcPr>
            <w:tcW w:w="772" w:type="pct"/>
            <w:shd w:val="clear" w:color="auto" w:fill="F2F2F2" w:themeFill="background1" w:themeFillShade="F2"/>
            <w:vAlign w:val="center"/>
          </w:tcPr>
          <w:p w14:paraId="5BD2C37C" w14:textId="6EA95CD0" w:rsidR="00C63449" w:rsidRPr="00AD3013" w:rsidRDefault="00584EB7" w:rsidP="00584EB7">
            <w:pPr>
              <w:ind w:left="0"/>
              <w:jc w:val="left"/>
              <w:rPr>
                <w:rFonts w:ascii="Arial" w:hAnsi="Arial" w:cs="Arial"/>
                <w:sz w:val="20"/>
                <w:szCs w:val="20"/>
              </w:rPr>
            </w:pPr>
            <w:r w:rsidRPr="00AD3013">
              <w:rPr>
                <w:rFonts w:ascii="Arial" w:hAnsi="Arial" w:cs="Arial"/>
                <w:sz w:val="20"/>
                <w:szCs w:val="20"/>
              </w:rPr>
              <w:t>Ongoing</w:t>
            </w:r>
            <w:r w:rsidR="00E85953" w:rsidRPr="00AD3013">
              <w:rPr>
                <w:rFonts w:ascii="Arial" w:hAnsi="Arial" w:cs="Arial"/>
                <w:sz w:val="20"/>
                <w:szCs w:val="20"/>
              </w:rPr>
              <w:t xml:space="preserve"> (weekly if possible)</w:t>
            </w:r>
          </w:p>
        </w:tc>
        <w:tc>
          <w:tcPr>
            <w:tcW w:w="901" w:type="pct"/>
            <w:shd w:val="clear" w:color="auto" w:fill="F2F2F2" w:themeFill="background1" w:themeFillShade="F2"/>
            <w:vAlign w:val="center"/>
          </w:tcPr>
          <w:p w14:paraId="4E8570F7" w14:textId="66B4E7D9" w:rsidR="00C63449" w:rsidRPr="00AD3013" w:rsidRDefault="00546825" w:rsidP="00584EB7">
            <w:pPr>
              <w:ind w:left="0"/>
              <w:jc w:val="left"/>
              <w:rPr>
                <w:rFonts w:ascii="Arial" w:hAnsi="Arial" w:cs="Arial"/>
                <w:sz w:val="20"/>
                <w:szCs w:val="20"/>
              </w:rPr>
            </w:pPr>
            <w:r w:rsidRPr="00AD3013">
              <w:rPr>
                <w:rFonts w:ascii="Arial" w:hAnsi="Arial" w:cs="Arial"/>
                <w:sz w:val="20"/>
                <w:szCs w:val="20"/>
              </w:rPr>
              <w:t>Government, funders, legal and non-legal sector.</w:t>
            </w:r>
          </w:p>
        </w:tc>
        <w:tc>
          <w:tcPr>
            <w:tcW w:w="835" w:type="pct"/>
            <w:shd w:val="clear" w:color="auto" w:fill="F2F2F2" w:themeFill="background1" w:themeFillShade="F2"/>
            <w:vAlign w:val="center"/>
          </w:tcPr>
          <w:p w14:paraId="704B9369" w14:textId="1723CDC3" w:rsidR="00C63449" w:rsidRPr="00AD3013" w:rsidRDefault="00584EB7" w:rsidP="00584EB7">
            <w:pPr>
              <w:ind w:left="0"/>
              <w:jc w:val="left"/>
              <w:rPr>
                <w:rFonts w:ascii="Arial" w:hAnsi="Arial" w:cs="Arial"/>
                <w:sz w:val="20"/>
                <w:szCs w:val="20"/>
              </w:rPr>
            </w:pPr>
            <w:r w:rsidRPr="00AD3013">
              <w:rPr>
                <w:rFonts w:ascii="Arial" w:hAnsi="Arial" w:cs="Arial"/>
                <w:sz w:val="20"/>
                <w:szCs w:val="20"/>
              </w:rPr>
              <w:t xml:space="preserve">Education, </w:t>
            </w:r>
            <w:r w:rsidR="00546825" w:rsidRPr="00AD3013">
              <w:rPr>
                <w:rFonts w:ascii="Arial" w:hAnsi="Arial" w:cs="Arial"/>
                <w:sz w:val="20"/>
                <w:szCs w:val="20"/>
              </w:rPr>
              <w:t>Project awareness</w:t>
            </w:r>
          </w:p>
        </w:tc>
        <w:tc>
          <w:tcPr>
            <w:tcW w:w="747" w:type="pct"/>
            <w:shd w:val="clear" w:color="auto" w:fill="F2F2F2" w:themeFill="background1" w:themeFillShade="F2"/>
            <w:vAlign w:val="center"/>
          </w:tcPr>
          <w:p w14:paraId="1E6321A0" w14:textId="72556E88" w:rsidR="00C63449" w:rsidRPr="00AD3013" w:rsidRDefault="00D352F6" w:rsidP="00584EB7">
            <w:pPr>
              <w:ind w:left="0"/>
              <w:jc w:val="left"/>
              <w:rPr>
                <w:rFonts w:ascii="Arial" w:hAnsi="Arial" w:cs="Arial"/>
                <w:sz w:val="20"/>
                <w:szCs w:val="20"/>
              </w:rPr>
            </w:pPr>
            <w:r w:rsidRPr="00AD3013">
              <w:rPr>
                <w:rFonts w:ascii="Arial" w:hAnsi="Arial" w:cs="Arial"/>
                <w:sz w:val="20"/>
                <w:szCs w:val="20"/>
              </w:rPr>
              <w:t xml:space="preserve">Responsive </w:t>
            </w:r>
          </w:p>
        </w:tc>
        <w:tc>
          <w:tcPr>
            <w:tcW w:w="718" w:type="pct"/>
            <w:shd w:val="clear" w:color="auto" w:fill="F2F2F2" w:themeFill="background1" w:themeFillShade="F2"/>
            <w:vAlign w:val="center"/>
          </w:tcPr>
          <w:p w14:paraId="5C0DC1FA" w14:textId="2AD99551" w:rsidR="00C63449" w:rsidRPr="00AD3013" w:rsidRDefault="00D352F6" w:rsidP="00584EB7">
            <w:pPr>
              <w:ind w:left="0"/>
              <w:jc w:val="left"/>
              <w:rPr>
                <w:rFonts w:ascii="Arial" w:hAnsi="Arial" w:cs="Arial"/>
                <w:sz w:val="20"/>
                <w:szCs w:val="20"/>
              </w:rPr>
            </w:pPr>
            <w:r w:rsidRPr="00AD3013">
              <w:rPr>
                <w:rFonts w:ascii="Arial" w:hAnsi="Arial" w:cs="Arial"/>
                <w:sz w:val="20"/>
                <w:szCs w:val="20"/>
              </w:rPr>
              <w:t>Social media, e.g., LinkedIn</w:t>
            </w:r>
          </w:p>
        </w:tc>
      </w:tr>
      <w:tr w:rsidR="007D52D0" w:rsidRPr="00AD3013" w14:paraId="1198A389" w14:textId="77777777" w:rsidTr="00F3293B">
        <w:trPr>
          <w:trHeight w:val="155"/>
        </w:trPr>
        <w:tc>
          <w:tcPr>
            <w:tcW w:w="1027" w:type="pct"/>
            <w:shd w:val="clear" w:color="auto" w:fill="FFFFFF" w:themeFill="background1"/>
            <w:vAlign w:val="center"/>
          </w:tcPr>
          <w:p w14:paraId="36CBDB4E" w14:textId="4621F594" w:rsidR="00017CA5" w:rsidRPr="00AD3013" w:rsidRDefault="00017CA5" w:rsidP="009B4426">
            <w:pPr>
              <w:pStyle w:val="ListParagraph"/>
              <w:numPr>
                <w:ilvl w:val="0"/>
                <w:numId w:val="31"/>
              </w:numPr>
              <w:ind w:left="306" w:hanging="284"/>
              <w:jc w:val="left"/>
              <w:rPr>
                <w:rFonts w:ascii="Arial" w:hAnsi="Arial" w:cs="Arial"/>
                <w:sz w:val="20"/>
                <w:szCs w:val="20"/>
              </w:rPr>
            </w:pPr>
            <w:r w:rsidRPr="00AD3013">
              <w:rPr>
                <w:rFonts w:ascii="Arial" w:hAnsi="Arial" w:cs="Arial"/>
                <w:sz w:val="20"/>
                <w:szCs w:val="20"/>
              </w:rPr>
              <w:t xml:space="preserve">Social </w:t>
            </w:r>
            <w:r w:rsidR="00757219" w:rsidRPr="00AD3013">
              <w:rPr>
                <w:rFonts w:ascii="Arial" w:hAnsi="Arial" w:cs="Arial"/>
                <w:sz w:val="20"/>
                <w:szCs w:val="20"/>
              </w:rPr>
              <w:t xml:space="preserve">impact </w:t>
            </w:r>
            <w:r w:rsidR="00D23938" w:rsidRPr="00AD3013">
              <w:rPr>
                <w:rFonts w:ascii="Arial" w:hAnsi="Arial" w:cs="Arial"/>
                <w:sz w:val="20"/>
                <w:szCs w:val="20"/>
              </w:rPr>
              <w:t>snapshot</w:t>
            </w:r>
          </w:p>
        </w:tc>
        <w:tc>
          <w:tcPr>
            <w:tcW w:w="772" w:type="pct"/>
            <w:shd w:val="clear" w:color="auto" w:fill="FFFFFF" w:themeFill="background1"/>
            <w:vAlign w:val="center"/>
          </w:tcPr>
          <w:p w14:paraId="6FECA69B" w14:textId="5033F571" w:rsidR="005F4588" w:rsidRPr="00AD3013" w:rsidRDefault="00F64D2A" w:rsidP="006C5F74">
            <w:pPr>
              <w:pStyle w:val="ListParagraph"/>
              <w:numPr>
                <w:ilvl w:val="0"/>
                <w:numId w:val="27"/>
              </w:numPr>
              <w:ind w:left="310" w:hanging="284"/>
              <w:rPr>
                <w:rFonts w:ascii="Arial" w:hAnsi="Arial" w:cs="Arial"/>
                <w:sz w:val="20"/>
                <w:szCs w:val="20"/>
              </w:rPr>
            </w:pPr>
            <w:r w:rsidRPr="00AD3013">
              <w:rPr>
                <w:rFonts w:ascii="Arial" w:hAnsi="Arial" w:cs="Arial"/>
                <w:sz w:val="20"/>
                <w:szCs w:val="20"/>
              </w:rPr>
              <w:t>6</w:t>
            </w:r>
            <w:r w:rsidR="00240A46" w:rsidRPr="00AD3013">
              <w:rPr>
                <w:rFonts w:ascii="Arial" w:hAnsi="Arial" w:cs="Arial"/>
                <w:sz w:val="20"/>
                <w:szCs w:val="20"/>
              </w:rPr>
              <w:t>-month</w:t>
            </w:r>
            <w:r w:rsidR="005F4588" w:rsidRPr="00AD3013">
              <w:rPr>
                <w:rFonts w:ascii="Arial" w:hAnsi="Arial" w:cs="Arial"/>
                <w:sz w:val="20"/>
                <w:szCs w:val="20"/>
              </w:rPr>
              <w:t xml:space="preserve"> snapshot </w:t>
            </w:r>
          </w:p>
          <w:p w14:paraId="7D42C244" w14:textId="431E70EE" w:rsidR="005F4588" w:rsidRPr="00AD3013" w:rsidRDefault="00F64D2A" w:rsidP="006C5F74">
            <w:pPr>
              <w:pStyle w:val="ListParagraph"/>
              <w:numPr>
                <w:ilvl w:val="0"/>
                <w:numId w:val="27"/>
              </w:numPr>
              <w:ind w:left="310" w:hanging="284"/>
              <w:rPr>
                <w:rFonts w:ascii="Arial" w:hAnsi="Arial" w:cs="Arial"/>
                <w:sz w:val="20"/>
                <w:szCs w:val="20"/>
              </w:rPr>
            </w:pPr>
            <w:r w:rsidRPr="00AD3013">
              <w:rPr>
                <w:rFonts w:ascii="Arial" w:hAnsi="Arial" w:cs="Arial"/>
                <w:sz w:val="20"/>
                <w:szCs w:val="20"/>
              </w:rPr>
              <w:t>8</w:t>
            </w:r>
            <w:r w:rsidR="00240A46" w:rsidRPr="00AD3013">
              <w:rPr>
                <w:rFonts w:ascii="Arial" w:hAnsi="Arial" w:cs="Arial"/>
                <w:sz w:val="20"/>
                <w:szCs w:val="20"/>
              </w:rPr>
              <w:t>-month</w:t>
            </w:r>
            <w:r w:rsidR="005F4588" w:rsidRPr="00AD3013">
              <w:rPr>
                <w:rFonts w:ascii="Arial" w:hAnsi="Arial" w:cs="Arial"/>
                <w:sz w:val="20"/>
                <w:szCs w:val="20"/>
              </w:rPr>
              <w:t xml:space="preserve"> snapshot</w:t>
            </w:r>
          </w:p>
          <w:p w14:paraId="4F755947" w14:textId="3699AD84" w:rsidR="00CA6FF8" w:rsidRPr="00AD3013" w:rsidRDefault="00240A46" w:rsidP="006C5F74">
            <w:pPr>
              <w:pStyle w:val="ListParagraph"/>
              <w:numPr>
                <w:ilvl w:val="0"/>
                <w:numId w:val="27"/>
              </w:numPr>
              <w:ind w:left="310" w:hanging="284"/>
              <w:rPr>
                <w:rFonts w:ascii="Arial" w:hAnsi="Arial" w:cs="Arial"/>
                <w:sz w:val="20"/>
                <w:szCs w:val="20"/>
              </w:rPr>
            </w:pPr>
            <w:r w:rsidRPr="00AD3013">
              <w:rPr>
                <w:rFonts w:ascii="Arial" w:hAnsi="Arial" w:cs="Arial"/>
                <w:sz w:val="20"/>
                <w:szCs w:val="20"/>
              </w:rPr>
              <w:t xml:space="preserve"> </w:t>
            </w:r>
            <w:r w:rsidR="00F64D2A" w:rsidRPr="00AD3013">
              <w:rPr>
                <w:rFonts w:ascii="Arial" w:hAnsi="Arial" w:cs="Arial"/>
                <w:sz w:val="20"/>
                <w:szCs w:val="20"/>
              </w:rPr>
              <w:t>10</w:t>
            </w:r>
            <w:r w:rsidRPr="00AD3013">
              <w:rPr>
                <w:rFonts w:ascii="Arial" w:hAnsi="Arial" w:cs="Arial"/>
                <w:sz w:val="20"/>
                <w:szCs w:val="20"/>
              </w:rPr>
              <w:t>-month snapshot</w:t>
            </w:r>
          </w:p>
          <w:p w14:paraId="45A90C96" w14:textId="0D9D120E" w:rsidR="005F4588" w:rsidRPr="00AD3013" w:rsidRDefault="00F64D2A" w:rsidP="006C5F74">
            <w:pPr>
              <w:pStyle w:val="ListParagraph"/>
              <w:numPr>
                <w:ilvl w:val="0"/>
                <w:numId w:val="27"/>
              </w:numPr>
              <w:ind w:left="310" w:hanging="284"/>
              <w:rPr>
                <w:rFonts w:ascii="Arial" w:hAnsi="Arial" w:cs="Arial"/>
                <w:sz w:val="20"/>
                <w:szCs w:val="20"/>
              </w:rPr>
            </w:pPr>
            <w:r w:rsidRPr="00AD3013">
              <w:rPr>
                <w:rFonts w:ascii="Arial" w:hAnsi="Arial" w:cs="Arial"/>
                <w:sz w:val="20"/>
                <w:szCs w:val="20"/>
              </w:rPr>
              <w:t>Final snapshot</w:t>
            </w:r>
          </w:p>
        </w:tc>
        <w:tc>
          <w:tcPr>
            <w:tcW w:w="901" w:type="pct"/>
            <w:shd w:val="clear" w:color="auto" w:fill="FFFFFF" w:themeFill="background1"/>
            <w:vAlign w:val="center"/>
          </w:tcPr>
          <w:p w14:paraId="44412D03" w14:textId="77777777" w:rsidR="00240A46" w:rsidRPr="00AD3013" w:rsidRDefault="00240A46" w:rsidP="007D52D0">
            <w:pPr>
              <w:ind w:left="0"/>
              <w:jc w:val="left"/>
              <w:rPr>
                <w:rFonts w:ascii="Arial" w:hAnsi="Arial" w:cs="Arial"/>
                <w:sz w:val="20"/>
                <w:szCs w:val="20"/>
              </w:rPr>
            </w:pPr>
            <w:r w:rsidRPr="00AD3013">
              <w:rPr>
                <w:rFonts w:ascii="Arial" w:hAnsi="Arial" w:cs="Arial"/>
                <w:sz w:val="20"/>
                <w:szCs w:val="20"/>
              </w:rPr>
              <w:t>Government, funders (DHA, DoJ), MP’s, Attorney Generals Department</w:t>
            </w:r>
          </w:p>
          <w:p w14:paraId="1368AFE6" w14:textId="77777777" w:rsidR="00240A46" w:rsidRPr="00AD3013" w:rsidRDefault="00240A46" w:rsidP="007D52D0">
            <w:pPr>
              <w:ind w:left="0"/>
              <w:jc w:val="left"/>
              <w:rPr>
                <w:rFonts w:ascii="Arial" w:hAnsi="Arial" w:cs="Arial"/>
                <w:sz w:val="20"/>
                <w:szCs w:val="20"/>
              </w:rPr>
            </w:pPr>
            <w:r w:rsidRPr="00AD3013">
              <w:rPr>
                <w:rFonts w:ascii="Arial" w:hAnsi="Arial" w:cs="Arial"/>
                <w:sz w:val="20"/>
                <w:szCs w:val="20"/>
              </w:rPr>
              <w:t>Legal sector</w:t>
            </w:r>
          </w:p>
          <w:p w14:paraId="50DF12B4" w14:textId="77777777" w:rsidR="00240A46" w:rsidRPr="00AD3013" w:rsidRDefault="00240A46" w:rsidP="007D52D0">
            <w:pPr>
              <w:ind w:left="0"/>
              <w:jc w:val="left"/>
              <w:rPr>
                <w:rFonts w:ascii="Arial" w:hAnsi="Arial" w:cs="Arial"/>
                <w:sz w:val="20"/>
                <w:szCs w:val="20"/>
              </w:rPr>
            </w:pPr>
            <w:r w:rsidRPr="00AD3013">
              <w:rPr>
                <w:rFonts w:ascii="Arial" w:hAnsi="Arial" w:cs="Arial"/>
                <w:sz w:val="20"/>
                <w:szCs w:val="20"/>
              </w:rPr>
              <w:t>Non-legal sector</w:t>
            </w:r>
          </w:p>
          <w:p w14:paraId="0154BAC0" w14:textId="011A5D6B" w:rsidR="00017CA5" w:rsidRPr="00AD3013" w:rsidRDefault="00240A46" w:rsidP="007D52D0">
            <w:pPr>
              <w:ind w:left="0"/>
              <w:jc w:val="left"/>
              <w:rPr>
                <w:rFonts w:ascii="Arial" w:hAnsi="Arial" w:cs="Arial"/>
                <w:sz w:val="20"/>
                <w:szCs w:val="20"/>
              </w:rPr>
            </w:pPr>
            <w:r w:rsidRPr="00AD3013">
              <w:rPr>
                <w:rFonts w:ascii="Arial" w:hAnsi="Arial" w:cs="Arial"/>
                <w:sz w:val="20"/>
                <w:szCs w:val="20"/>
              </w:rPr>
              <w:t>MPs</w:t>
            </w:r>
          </w:p>
        </w:tc>
        <w:tc>
          <w:tcPr>
            <w:tcW w:w="835" w:type="pct"/>
            <w:shd w:val="clear" w:color="auto" w:fill="FFFFFF" w:themeFill="background1"/>
            <w:vAlign w:val="center"/>
          </w:tcPr>
          <w:p w14:paraId="2A8D0C93" w14:textId="77777777" w:rsidR="00017CA5" w:rsidRPr="00AD3013" w:rsidRDefault="00017CA5" w:rsidP="00F64D2A">
            <w:pPr>
              <w:ind w:left="0"/>
              <w:jc w:val="left"/>
              <w:rPr>
                <w:rFonts w:ascii="Arial" w:hAnsi="Arial" w:cs="Arial"/>
                <w:sz w:val="20"/>
                <w:szCs w:val="20"/>
              </w:rPr>
            </w:pPr>
          </w:p>
        </w:tc>
        <w:tc>
          <w:tcPr>
            <w:tcW w:w="747" w:type="pct"/>
            <w:shd w:val="clear" w:color="auto" w:fill="FFFFFF" w:themeFill="background1"/>
            <w:vAlign w:val="center"/>
          </w:tcPr>
          <w:p w14:paraId="00283F6B" w14:textId="77777777" w:rsidR="00017CA5" w:rsidRPr="00AD3013" w:rsidRDefault="00017CA5" w:rsidP="00584EB7">
            <w:pPr>
              <w:ind w:left="0"/>
              <w:jc w:val="left"/>
              <w:rPr>
                <w:rFonts w:ascii="Arial" w:hAnsi="Arial" w:cs="Arial"/>
                <w:sz w:val="20"/>
                <w:szCs w:val="20"/>
              </w:rPr>
            </w:pPr>
          </w:p>
        </w:tc>
        <w:tc>
          <w:tcPr>
            <w:tcW w:w="718" w:type="pct"/>
            <w:shd w:val="clear" w:color="auto" w:fill="FFFFFF" w:themeFill="background1"/>
            <w:vAlign w:val="center"/>
          </w:tcPr>
          <w:p w14:paraId="2315ACF3" w14:textId="5F5010CD" w:rsidR="00017CA5" w:rsidRPr="00AD3013" w:rsidRDefault="00F64D2A" w:rsidP="00F64D2A">
            <w:pPr>
              <w:ind w:left="0"/>
              <w:jc w:val="left"/>
              <w:rPr>
                <w:rFonts w:ascii="Arial" w:hAnsi="Arial" w:cs="Arial"/>
                <w:sz w:val="20"/>
                <w:szCs w:val="20"/>
              </w:rPr>
            </w:pPr>
            <w:r w:rsidRPr="00AD3013">
              <w:rPr>
                <w:rFonts w:ascii="Arial" w:hAnsi="Arial" w:cs="Arial"/>
                <w:sz w:val="20"/>
                <w:szCs w:val="20"/>
              </w:rPr>
              <w:t>Website, social media, email</w:t>
            </w:r>
          </w:p>
        </w:tc>
      </w:tr>
      <w:tr w:rsidR="005C355C" w:rsidRPr="00AD3013" w14:paraId="176A6294" w14:textId="77777777" w:rsidTr="00F3293B">
        <w:trPr>
          <w:trHeight w:val="199"/>
        </w:trPr>
        <w:tc>
          <w:tcPr>
            <w:tcW w:w="1027" w:type="pct"/>
            <w:shd w:val="clear" w:color="auto" w:fill="F2F2F2" w:themeFill="background1" w:themeFillShade="F2"/>
            <w:vAlign w:val="center"/>
          </w:tcPr>
          <w:p w14:paraId="07D17044" w14:textId="2A91E152" w:rsidR="005C355C" w:rsidRPr="00AD3013" w:rsidRDefault="005C355C" w:rsidP="009B4426">
            <w:pPr>
              <w:pStyle w:val="ListParagraph"/>
              <w:numPr>
                <w:ilvl w:val="0"/>
                <w:numId w:val="31"/>
              </w:numPr>
              <w:ind w:left="306" w:hanging="284"/>
              <w:jc w:val="left"/>
              <w:rPr>
                <w:rFonts w:ascii="Arial" w:hAnsi="Arial" w:cs="Arial"/>
                <w:sz w:val="20"/>
                <w:szCs w:val="20"/>
              </w:rPr>
            </w:pPr>
            <w:r w:rsidRPr="00AD3013">
              <w:rPr>
                <w:rFonts w:ascii="Arial" w:hAnsi="Arial" w:cs="Arial"/>
                <w:sz w:val="20"/>
                <w:szCs w:val="20"/>
              </w:rPr>
              <w:t xml:space="preserve">Service feature (training), Lawyer profile features </w:t>
            </w:r>
          </w:p>
        </w:tc>
        <w:tc>
          <w:tcPr>
            <w:tcW w:w="772" w:type="pct"/>
            <w:shd w:val="clear" w:color="auto" w:fill="F2F2F2" w:themeFill="background1" w:themeFillShade="F2"/>
            <w:vAlign w:val="center"/>
          </w:tcPr>
          <w:p w14:paraId="08CC9F3C" w14:textId="6E8C21E4" w:rsidR="005C355C" w:rsidRPr="00AD3013" w:rsidRDefault="005C355C" w:rsidP="007F676F">
            <w:pPr>
              <w:ind w:left="0"/>
              <w:rPr>
                <w:rFonts w:ascii="Arial" w:hAnsi="Arial" w:cs="Arial"/>
                <w:sz w:val="20"/>
                <w:szCs w:val="20"/>
              </w:rPr>
            </w:pPr>
            <w:r w:rsidRPr="00AD3013">
              <w:rPr>
                <w:rFonts w:ascii="Arial" w:hAnsi="Arial" w:cs="Arial"/>
                <w:sz w:val="20"/>
                <w:szCs w:val="20"/>
              </w:rPr>
              <w:t>TBD</w:t>
            </w:r>
          </w:p>
        </w:tc>
        <w:tc>
          <w:tcPr>
            <w:tcW w:w="901" w:type="pct"/>
            <w:shd w:val="clear" w:color="auto" w:fill="F2F2F2" w:themeFill="background1" w:themeFillShade="F2"/>
            <w:vAlign w:val="center"/>
          </w:tcPr>
          <w:p w14:paraId="45BEDDDD" w14:textId="09FC63BF" w:rsidR="005C355C" w:rsidRPr="00AD3013" w:rsidRDefault="005C355C" w:rsidP="007F676F">
            <w:pPr>
              <w:rPr>
                <w:rFonts w:ascii="Arial" w:hAnsi="Arial" w:cs="Arial"/>
                <w:sz w:val="20"/>
                <w:szCs w:val="20"/>
              </w:rPr>
            </w:pPr>
            <w:r w:rsidRPr="00AD3013">
              <w:rPr>
                <w:rFonts w:ascii="Arial" w:hAnsi="Arial" w:cs="Arial"/>
                <w:sz w:val="20"/>
                <w:szCs w:val="20"/>
              </w:rPr>
              <w:t>TBD</w:t>
            </w:r>
          </w:p>
        </w:tc>
        <w:tc>
          <w:tcPr>
            <w:tcW w:w="835" w:type="pct"/>
            <w:shd w:val="clear" w:color="auto" w:fill="F2F2F2" w:themeFill="background1" w:themeFillShade="F2"/>
            <w:vAlign w:val="center"/>
          </w:tcPr>
          <w:p w14:paraId="46524668" w14:textId="328B4358" w:rsidR="005C355C" w:rsidRPr="00AD3013" w:rsidRDefault="005C355C" w:rsidP="007F676F">
            <w:pPr>
              <w:rPr>
                <w:rFonts w:ascii="Arial" w:hAnsi="Arial" w:cs="Arial"/>
                <w:sz w:val="20"/>
                <w:szCs w:val="20"/>
              </w:rPr>
            </w:pPr>
            <w:r w:rsidRPr="00AD3013">
              <w:rPr>
                <w:rFonts w:ascii="Arial" w:hAnsi="Arial" w:cs="Arial"/>
                <w:sz w:val="20"/>
                <w:szCs w:val="20"/>
              </w:rPr>
              <w:t>TBD</w:t>
            </w:r>
          </w:p>
        </w:tc>
        <w:tc>
          <w:tcPr>
            <w:tcW w:w="747" w:type="pct"/>
            <w:shd w:val="clear" w:color="auto" w:fill="F2F2F2" w:themeFill="background1" w:themeFillShade="F2"/>
            <w:vAlign w:val="center"/>
          </w:tcPr>
          <w:p w14:paraId="5D63E124" w14:textId="23A36036" w:rsidR="005C355C" w:rsidRPr="00AD3013" w:rsidRDefault="005C355C" w:rsidP="007F676F">
            <w:pPr>
              <w:rPr>
                <w:rFonts w:ascii="Arial" w:hAnsi="Arial" w:cs="Arial"/>
                <w:sz w:val="20"/>
                <w:szCs w:val="20"/>
              </w:rPr>
            </w:pPr>
            <w:r w:rsidRPr="00AD3013">
              <w:rPr>
                <w:rFonts w:ascii="Arial" w:hAnsi="Arial" w:cs="Arial"/>
                <w:sz w:val="20"/>
                <w:szCs w:val="20"/>
              </w:rPr>
              <w:t>TBD</w:t>
            </w:r>
          </w:p>
        </w:tc>
        <w:tc>
          <w:tcPr>
            <w:tcW w:w="718" w:type="pct"/>
            <w:shd w:val="clear" w:color="auto" w:fill="F2F2F2" w:themeFill="background1" w:themeFillShade="F2"/>
            <w:vAlign w:val="center"/>
          </w:tcPr>
          <w:p w14:paraId="5BC1085B" w14:textId="4DAEB7E8" w:rsidR="005C355C" w:rsidRPr="00AD3013" w:rsidRDefault="005C355C" w:rsidP="007F676F">
            <w:pPr>
              <w:rPr>
                <w:rFonts w:ascii="Arial" w:hAnsi="Arial" w:cs="Arial"/>
                <w:sz w:val="20"/>
                <w:szCs w:val="20"/>
              </w:rPr>
            </w:pPr>
            <w:r w:rsidRPr="00AD3013">
              <w:rPr>
                <w:rFonts w:ascii="Arial" w:hAnsi="Arial" w:cs="Arial"/>
                <w:sz w:val="20"/>
                <w:szCs w:val="20"/>
              </w:rPr>
              <w:t>TBD</w:t>
            </w:r>
          </w:p>
        </w:tc>
      </w:tr>
      <w:tr w:rsidR="007D52D0" w:rsidRPr="00AD3013" w14:paraId="0076C1EF" w14:textId="77777777" w:rsidTr="00F3293B">
        <w:trPr>
          <w:trHeight w:val="199"/>
        </w:trPr>
        <w:tc>
          <w:tcPr>
            <w:tcW w:w="1027" w:type="pct"/>
            <w:shd w:val="clear" w:color="auto" w:fill="FFFFFF" w:themeFill="background1"/>
            <w:vAlign w:val="center"/>
          </w:tcPr>
          <w:p w14:paraId="21DC07B7" w14:textId="726DD5C6" w:rsidR="00AE7996" w:rsidRPr="00AD3013" w:rsidRDefault="00AE7996" w:rsidP="009B4426">
            <w:pPr>
              <w:pStyle w:val="ListParagraph"/>
              <w:numPr>
                <w:ilvl w:val="0"/>
                <w:numId w:val="31"/>
              </w:numPr>
              <w:ind w:left="306" w:hanging="284"/>
              <w:jc w:val="left"/>
              <w:rPr>
                <w:rFonts w:ascii="Arial" w:hAnsi="Arial" w:cs="Arial"/>
                <w:sz w:val="20"/>
                <w:szCs w:val="20"/>
              </w:rPr>
            </w:pPr>
            <w:r w:rsidRPr="00AD3013">
              <w:rPr>
                <w:rFonts w:ascii="Arial" w:hAnsi="Arial" w:cs="Arial"/>
                <w:sz w:val="20"/>
                <w:szCs w:val="20"/>
              </w:rPr>
              <w:t>Social Impact Full Report</w:t>
            </w:r>
          </w:p>
        </w:tc>
        <w:tc>
          <w:tcPr>
            <w:tcW w:w="772" w:type="pct"/>
            <w:shd w:val="clear" w:color="auto" w:fill="FFFFFF" w:themeFill="background1"/>
            <w:vAlign w:val="center"/>
          </w:tcPr>
          <w:p w14:paraId="1120C602" w14:textId="050AEC74" w:rsidR="00AE7996" w:rsidRPr="00AD3013" w:rsidRDefault="00AE7996" w:rsidP="00DD7EF4">
            <w:pPr>
              <w:ind w:left="0"/>
              <w:rPr>
                <w:rFonts w:ascii="Arial" w:hAnsi="Arial" w:cs="Arial"/>
                <w:sz w:val="20"/>
                <w:szCs w:val="20"/>
              </w:rPr>
            </w:pPr>
            <w:r w:rsidRPr="00AD3013">
              <w:rPr>
                <w:rFonts w:ascii="Arial" w:hAnsi="Arial" w:cs="Arial"/>
                <w:sz w:val="20"/>
                <w:szCs w:val="20"/>
              </w:rPr>
              <w:t>December 2025</w:t>
            </w:r>
          </w:p>
        </w:tc>
        <w:tc>
          <w:tcPr>
            <w:tcW w:w="901" w:type="pct"/>
            <w:vMerge w:val="restart"/>
            <w:shd w:val="clear" w:color="auto" w:fill="FFFFFF" w:themeFill="background1"/>
            <w:vAlign w:val="center"/>
          </w:tcPr>
          <w:p w14:paraId="7E2A8984" w14:textId="77777777" w:rsidR="005C355C" w:rsidRPr="00AD3013" w:rsidRDefault="005C355C" w:rsidP="005C355C">
            <w:pPr>
              <w:ind w:left="0"/>
              <w:jc w:val="left"/>
              <w:rPr>
                <w:rFonts w:ascii="Arial" w:hAnsi="Arial" w:cs="Arial"/>
                <w:sz w:val="20"/>
                <w:szCs w:val="20"/>
              </w:rPr>
            </w:pPr>
            <w:r w:rsidRPr="00AD3013">
              <w:rPr>
                <w:rFonts w:ascii="Arial" w:hAnsi="Arial" w:cs="Arial"/>
                <w:sz w:val="20"/>
                <w:szCs w:val="20"/>
              </w:rPr>
              <w:t>Government, funders (DHA, DoJ), MP’s, Attorney Generals Department</w:t>
            </w:r>
          </w:p>
          <w:p w14:paraId="40EA88A9" w14:textId="77777777" w:rsidR="005C355C" w:rsidRPr="00AD3013" w:rsidRDefault="005C355C" w:rsidP="005C355C">
            <w:pPr>
              <w:ind w:left="0"/>
              <w:jc w:val="left"/>
              <w:rPr>
                <w:rFonts w:ascii="Arial" w:hAnsi="Arial" w:cs="Arial"/>
                <w:sz w:val="20"/>
                <w:szCs w:val="20"/>
              </w:rPr>
            </w:pPr>
            <w:r w:rsidRPr="00AD3013">
              <w:rPr>
                <w:rFonts w:ascii="Arial" w:hAnsi="Arial" w:cs="Arial"/>
                <w:sz w:val="20"/>
                <w:szCs w:val="20"/>
              </w:rPr>
              <w:t>Legal sector</w:t>
            </w:r>
          </w:p>
          <w:p w14:paraId="0089910B" w14:textId="77777777" w:rsidR="005C355C" w:rsidRPr="00AD3013" w:rsidRDefault="005C355C" w:rsidP="005C355C">
            <w:pPr>
              <w:ind w:left="0"/>
              <w:jc w:val="left"/>
              <w:rPr>
                <w:rFonts w:ascii="Arial" w:hAnsi="Arial" w:cs="Arial"/>
                <w:sz w:val="20"/>
                <w:szCs w:val="20"/>
              </w:rPr>
            </w:pPr>
            <w:r w:rsidRPr="00AD3013">
              <w:rPr>
                <w:rFonts w:ascii="Arial" w:hAnsi="Arial" w:cs="Arial"/>
                <w:sz w:val="20"/>
                <w:szCs w:val="20"/>
              </w:rPr>
              <w:t>Non-legal sector</w:t>
            </w:r>
          </w:p>
          <w:p w14:paraId="3DC7FAC4" w14:textId="388DF7B6" w:rsidR="00AE7996" w:rsidRPr="00AD3013" w:rsidRDefault="005C355C" w:rsidP="005C355C">
            <w:pPr>
              <w:ind w:left="0"/>
              <w:jc w:val="left"/>
              <w:rPr>
                <w:rFonts w:ascii="Arial" w:hAnsi="Arial" w:cs="Arial"/>
                <w:sz w:val="20"/>
                <w:szCs w:val="20"/>
              </w:rPr>
            </w:pPr>
            <w:r w:rsidRPr="00AD3013">
              <w:rPr>
                <w:rFonts w:ascii="Arial" w:hAnsi="Arial" w:cs="Arial"/>
                <w:sz w:val="20"/>
                <w:szCs w:val="20"/>
              </w:rPr>
              <w:t>MPs</w:t>
            </w:r>
          </w:p>
        </w:tc>
        <w:tc>
          <w:tcPr>
            <w:tcW w:w="835" w:type="pct"/>
            <w:shd w:val="clear" w:color="auto" w:fill="FFFFFF" w:themeFill="background1"/>
            <w:vAlign w:val="center"/>
          </w:tcPr>
          <w:p w14:paraId="3BEC1396" w14:textId="62AB23AB" w:rsidR="00AE7996" w:rsidRPr="00AD3013" w:rsidRDefault="004F1BA1" w:rsidP="004F1BA1">
            <w:pPr>
              <w:ind w:left="0"/>
              <w:rPr>
                <w:rFonts w:ascii="Arial" w:hAnsi="Arial" w:cs="Arial"/>
                <w:sz w:val="20"/>
                <w:szCs w:val="20"/>
              </w:rPr>
            </w:pPr>
            <w:r w:rsidRPr="00AD3013">
              <w:rPr>
                <w:rFonts w:ascii="Arial" w:hAnsi="Arial" w:cs="Arial"/>
                <w:sz w:val="20"/>
                <w:szCs w:val="20"/>
              </w:rPr>
              <w:t>Outcomes</w:t>
            </w:r>
            <w:r w:rsidR="00834104" w:rsidRPr="00AD3013">
              <w:rPr>
                <w:rFonts w:ascii="Arial" w:hAnsi="Arial" w:cs="Arial"/>
                <w:sz w:val="20"/>
                <w:szCs w:val="20"/>
              </w:rPr>
              <w:t>,</w:t>
            </w:r>
            <w:r w:rsidRPr="00AD3013">
              <w:rPr>
                <w:rFonts w:ascii="Arial" w:hAnsi="Arial" w:cs="Arial"/>
                <w:sz w:val="20"/>
                <w:szCs w:val="20"/>
              </w:rPr>
              <w:t xml:space="preserve"> impact</w:t>
            </w:r>
            <w:r w:rsidR="00834104" w:rsidRPr="00AD3013">
              <w:rPr>
                <w:rFonts w:ascii="Arial" w:hAnsi="Arial" w:cs="Arial"/>
                <w:sz w:val="20"/>
                <w:szCs w:val="20"/>
              </w:rPr>
              <w:t>, recommendations</w:t>
            </w:r>
          </w:p>
        </w:tc>
        <w:tc>
          <w:tcPr>
            <w:tcW w:w="747" w:type="pct"/>
            <w:shd w:val="clear" w:color="auto" w:fill="FFFFFF" w:themeFill="background1"/>
            <w:vAlign w:val="center"/>
          </w:tcPr>
          <w:p w14:paraId="6AB827EC" w14:textId="77777777" w:rsidR="00AE7996" w:rsidRPr="00AD3013" w:rsidRDefault="00AE7996" w:rsidP="00DD7EF4">
            <w:pPr>
              <w:rPr>
                <w:rFonts w:ascii="Arial" w:hAnsi="Arial" w:cs="Arial"/>
                <w:sz w:val="20"/>
                <w:szCs w:val="20"/>
              </w:rPr>
            </w:pPr>
          </w:p>
        </w:tc>
        <w:tc>
          <w:tcPr>
            <w:tcW w:w="718" w:type="pct"/>
            <w:shd w:val="clear" w:color="auto" w:fill="FFFFFF" w:themeFill="background1"/>
            <w:vAlign w:val="center"/>
          </w:tcPr>
          <w:p w14:paraId="35E07F0C" w14:textId="77777777" w:rsidR="00AE7996" w:rsidRPr="00AD3013" w:rsidRDefault="00AE7996" w:rsidP="00DD7EF4">
            <w:pPr>
              <w:rPr>
                <w:rFonts w:ascii="Arial" w:hAnsi="Arial" w:cs="Arial"/>
                <w:sz w:val="20"/>
                <w:szCs w:val="20"/>
              </w:rPr>
            </w:pPr>
          </w:p>
        </w:tc>
      </w:tr>
      <w:tr w:rsidR="007D52D0" w:rsidRPr="00AD3013" w14:paraId="5DE66DE7" w14:textId="77777777" w:rsidTr="00F3293B">
        <w:trPr>
          <w:trHeight w:val="199"/>
        </w:trPr>
        <w:tc>
          <w:tcPr>
            <w:tcW w:w="1027" w:type="pct"/>
            <w:shd w:val="clear" w:color="auto" w:fill="F2F2F2" w:themeFill="background1" w:themeFillShade="F2"/>
            <w:vAlign w:val="center"/>
          </w:tcPr>
          <w:p w14:paraId="37124A8F" w14:textId="77777777" w:rsidR="00AE7996" w:rsidRPr="00AD3013" w:rsidRDefault="00AE7996" w:rsidP="009B4426">
            <w:pPr>
              <w:pStyle w:val="ListParagraph"/>
              <w:numPr>
                <w:ilvl w:val="0"/>
                <w:numId w:val="31"/>
              </w:numPr>
              <w:ind w:left="306" w:hanging="284"/>
              <w:jc w:val="left"/>
              <w:rPr>
                <w:rFonts w:ascii="Arial" w:hAnsi="Arial" w:cs="Arial"/>
                <w:sz w:val="20"/>
                <w:szCs w:val="20"/>
              </w:rPr>
            </w:pPr>
            <w:r w:rsidRPr="00AD3013">
              <w:rPr>
                <w:rFonts w:ascii="Arial" w:hAnsi="Arial" w:cs="Arial"/>
                <w:sz w:val="20"/>
                <w:szCs w:val="20"/>
              </w:rPr>
              <w:t>SROI Report</w:t>
            </w:r>
          </w:p>
          <w:p w14:paraId="1ED5EAB2" w14:textId="5C354EC1" w:rsidR="000F1AD2" w:rsidRPr="00AD3013" w:rsidRDefault="000F1AD2" w:rsidP="009B4426">
            <w:pPr>
              <w:pStyle w:val="ListParagraph"/>
              <w:ind w:left="306" w:hanging="284"/>
              <w:jc w:val="left"/>
              <w:rPr>
                <w:rFonts w:ascii="Arial" w:hAnsi="Arial" w:cs="Arial"/>
                <w:sz w:val="20"/>
                <w:szCs w:val="20"/>
              </w:rPr>
            </w:pPr>
          </w:p>
        </w:tc>
        <w:tc>
          <w:tcPr>
            <w:tcW w:w="772" w:type="pct"/>
            <w:shd w:val="clear" w:color="auto" w:fill="F2F2F2" w:themeFill="background1" w:themeFillShade="F2"/>
            <w:vAlign w:val="center"/>
          </w:tcPr>
          <w:p w14:paraId="0F997DB7" w14:textId="4420E21A" w:rsidR="00AE7996" w:rsidRPr="00AD3013" w:rsidRDefault="00BF667F" w:rsidP="00DD7EF4">
            <w:pPr>
              <w:ind w:left="0"/>
              <w:rPr>
                <w:rFonts w:ascii="Arial" w:hAnsi="Arial" w:cs="Arial"/>
                <w:sz w:val="20"/>
                <w:szCs w:val="20"/>
              </w:rPr>
            </w:pPr>
            <w:r w:rsidRPr="00AD3013">
              <w:rPr>
                <w:rFonts w:ascii="Arial" w:hAnsi="Arial" w:cs="Arial"/>
                <w:sz w:val="20"/>
                <w:szCs w:val="20"/>
              </w:rPr>
              <w:t xml:space="preserve">December </w:t>
            </w:r>
            <w:r w:rsidR="00AE7996" w:rsidRPr="00AD3013">
              <w:rPr>
                <w:rFonts w:ascii="Arial" w:hAnsi="Arial" w:cs="Arial"/>
                <w:sz w:val="20"/>
                <w:szCs w:val="20"/>
              </w:rPr>
              <w:t>2025</w:t>
            </w:r>
          </w:p>
        </w:tc>
        <w:tc>
          <w:tcPr>
            <w:tcW w:w="901" w:type="pct"/>
            <w:vMerge/>
            <w:shd w:val="clear" w:color="auto" w:fill="F2F2F2" w:themeFill="background1" w:themeFillShade="F2"/>
            <w:vAlign w:val="center"/>
          </w:tcPr>
          <w:p w14:paraId="0E78A129" w14:textId="77777777" w:rsidR="00AE7996" w:rsidRPr="00AD3013" w:rsidRDefault="00AE7996" w:rsidP="00FB51DE">
            <w:pPr>
              <w:ind w:left="0"/>
              <w:rPr>
                <w:rFonts w:ascii="Arial" w:hAnsi="Arial" w:cs="Arial"/>
                <w:sz w:val="20"/>
                <w:szCs w:val="20"/>
              </w:rPr>
            </w:pPr>
          </w:p>
        </w:tc>
        <w:tc>
          <w:tcPr>
            <w:tcW w:w="835" w:type="pct"/>
            <w:shd w:val="clear" w:color="auto" w:fill="F2F2F2" w:themeFill="background1" w:themeFillShade="F2"/>
            <w:vAlign w:val="center"/>
          </w:tcPr>
          <w:p w14:paraId="44CB66E7" w14:textId="560DAC89" w:rsidR="00AE7996" w:rsidRPr="00AD3013" w:rsidRDefault="004F1BA1" w:rsidP="004F1BA1">
            <w:pPr>
              <w:ind w:left="0"/>
              <w:rPr>
                <w:rFonts w:ascii="Arial" w:hAnsi="Arial" w:cs="Arial"/>
                <w:sz w:val="20"/>
                <w:szCs w:val="20"/>
              </w:rPr>
            </w:pPr>
            <w:r w:rsidRPr="00AD3013">
              <w:rPr>
                <w:rFonts w:ascii="Arial" w:hAnsi="Arial" w:cs="Arial"/>
                <w:sz w:val="20"/>
                <w:szCs w:val="20"/>
              </w:rPr>
              <w:t>Impact, including avoided costs</w:t>
            </w:r>
          </w:p>
        </w:tc>
        <w:tc>
          <w:tcPr>
            <w:tcW w:w="747" w:type="pct"/>
            <w:shd w:val="clear" w:color="auto" w:fill="F2F2F2" w:themeFill="background1" w:themeFillShade="F2"/>
            <w:vAlign w:val="center"/>
          </w:tcPr>
          <w:p w14:paraId="4A3790EC" w14:textId="77777777" w:rsidR="00AE7996" w:rsidRPr="00AD3013" w:rsidRDefault="00AE7996" w:rsidP="00DD7EF4">
            <w:pPr>
              <w:rPr>
                <w:rFonts w:ascii="Arial" w:hAnsi="Arial" w:cs="Arial"/>
                <w:sz w:val="20"/>
                <w:szCs w:val="20"/>
              </w:rPr>
            </w:pPr>
          </w:p>
        </w:tc>
        <w:tc>
          <w:tcPr>
            <w:tcW w:w="718" w:type="pct"/>
            <w:shd w:val="clear" w:color="auto" w:fill="F2F2F2" w:themeFill="background1" w:themeFillShade="F2"/>
            <w:vAlign w:val="center"/>
          </w:tcPr>
          <w:p w14:paraId="50BF81E1" w14:textId="77777777" w:rsidR="00AE7996" w:rsidRPr="00AD3013" w:rsidRDefault="00AE7996" w:rsidP="00DD7EF4">
            <w:pPr>
              <w:rPr>
                <w:rFonts w:ascii="Arial" w:hAnsi="Arial" w:cs="Arial"/>
                <w:sz w:val="20"/>
                <w:szCs w:val="20"/>
              </w:rPr>
            </w:pPr>
          </w:p>
        </w:tc>
      </w:tr>
      <w:tr w:rsidR="00DD7EF4" w:rsidRPr="00AD3013" w14:paraId="6E6A36BB" w14:textId="77777777" w:rsidTr="005C355C">
        <w:tc>
          <w:tcPr>
            <w:tcW w:w="5000" w:type="pct"/>
            <w:gridSpan w:val="6"/>
            <w:shd w:val="clear" w:color="auto" w:fill="7F7F7F" w:themeFill="text1" w:themeFillTint="80"/>
            <w:vAlign w:val="center"/>
          </w:tcPr>
          <w:p w14:paraId="27151242" w14:textId="77777777" w:rsidR="00DD7EF4" w:rsidRPr="00AD3013" w:rsidRDefault="00DD7EF4" w:rsidP="00DD7EF4">
            <w:pPr>
              <w:ind w:left="0"/>
              <w:jc w:val="left"/>
              <w:rPr>
                <w:rFonts w:ascii="Arial" w:hAnsi="Arial" w:cs="Arial"/>
                <w:b/>
                <w:bCs/>
                <w:color w:val="FFFFFF" w:themeColor="background1"/>
                <w:sz w:val="20"/>
                <w:szCs w:val="20"/>
              </w:rPr>
            </w:pPr>
            <w:r w:rsidRPr="00AD3013">
              <w:rPr>
                <w:rFonts w:ascii="Arial" w:hAnsi="Arial" w:cs="Arial"/>
                <w:b/>
                <w:bCs/>
                <w:color w:val="FFFFFF" w:themeColor="background1"/>
                <w:sz w:val="20"/>
                <w:szCs w:val="20"/>
              </w:rPr>
              <w:t>Ad Hoc and Event Reports</w:t>
            </w:r>
          </w:p>
        </w:tc>
      </w:tr>
      <w:tr w:rsidR="00B27715" w:rsidRPr="00AD3013" w14:paraId="763CC412" w14:textId="77777777" w:rsidTr="00F3293B">
        <w:tc>
          <w:tcPr>
            <w:tcW w:w="1027" w:type="pct"/>
            <w:vAlign w:val="center"/>
          </w:tcPr>
          <w:p w14:paraId="77EDEAEB" w14:textId="7DBBE5C7" w:rsidR="00B27715" w:rsidRPr="00AD3013" w:rsidRDefault="00B27715" w:rsidP="00B27715">
            <w:pPr>
              <w:pStyle w:val="ListParagraph"/>
              <w:numPr>
                <w:ilvl w:val="0"/>
                <w:numId w:val="31"/>
              </w:numPr>
              <w:ind w:left="306" w:hanging="284"/>
              <w:jc w:val="left"/>
              <w:rPr>
                <w:rFonts w:ascii="Arial" w:hAnsi="Arial" w:cs="Arial"/>
                <w:sz w:val="20"/>
                <w:szCs w:val="20"/>
              </w:rPr>
            </w:pPr>
            <w:r w:rsidRPr="00AD3013">
              <w:rPr>
                <w:rFonts w:ascii="Arial" w:hAnsi="Arial" w:cs="Arial"/>
                <w:sz w:val="20"/>
                <w:szCs w:val="20"/>
              </w:rPr>
              <w:t>Training, Conferences</w:t>
            </w:r>
          </w:p>
        </w:tc>
        <w:tc>
          <w:tcPr>
            <w:tcW w:w="772" w:type="pct"/>
            <w:vAlign w:val="center"/>
          </w:tcPr>
          <w:p w14:paraId="7D5A40FD" w14:textId="77777777" w:rsidR="00B27715" w:rsidRPr="00AD3013" w:rsidRDefault="00B27715" w:rsidP="00DD7EF4">
            <w:pPr>
              <w:rPr>
                <w:rFonts w:ascii="Arial" w:hAnsi="Arial" w:cs="Arial"/>
                <w:sz w:val="20"/>
                <w:szCs w:val="20"/>
              </w:rPr>
            </w:pPr>
          </w:p>
        </w:tc>
        <w:tc>
          <w:tcPr>
            <w:tcW w:w="901" w:type="pct"/>
            <w:vAlign w:val="center"/>
          </w:tcPr>
          <w:p w14:paraId="571AFB48" w14:textId="77777777" w:rsidR="00B27715" w:rsidRPr="00AD3013" w:rsidRDefault="00B27715" w:rsidP="00DD7EF4">
            <w:pPr>
              <w:rPr>
                <w:rFonts w:ascii="Arial" w:hAnsi="Arial" w:cs="Arial"/>
                <w:sz w:val="20"/>
                <w:szCs w:val="20"/>
              </w:rPr>
            </w:pPr>
          </w:p>
        </w:tc>
        <w:tc>
          <w:tcPr>
            <w:tcW w:w="835" w:type="pct"/>
            <w:vAlign w:val="center"/>
          </w:tcPr>
          <w:p w14:paraId="4126EB33" w14:textId="77777777" w:rsidR="00B27715" w:rsidRPr="00AD3013" w:rsidRDefault="00B27715" w:rsidP="00DD7EF4">
            <w:pPr>
              <w:rPr>
                <w:rFonts w:ascii="Arial" w:hAnsi="Arial" w:cs="Arial"/>
                <w:sz w:val="20"/>
                <w:szCs w:val="20"/>
              </w:rPr>
            </w:pPr>
          </w:p>
        </w:tc>
        <w:tc>
          <w:tcPr>
            <w:tcW w:w="747" w:type="pct"/>
            <w:vAlign w:val="center"/>
          </w:tcPr>
          <w:p w14:paraId="0D19C88A" w14:textId="77777777" w:rsidR="00B27715" w:rsidRPr="00AD3013" w:rsidRDefault="00B27715" w:rsidP="00DD7EF4">
            <w:pPr>
              <w:rPr>
                <w:rFonts w:ascii="Arial" w:hAnsi="Arial" w:cs="Arial"/>
                <w:sz w:val="20"/>
                <w:szCs w:val="20"/>
              </w:rPr>
            </w:pPr>
          </w:p>
        </w:tc>
        <w:tc>
          <w:tcPr>
            <w:tcW w:w="718" w:type="pct"/>
            <w:vAlign w:val="center"/>
          </w:tcPr>
          <w:p w14:paraId="312F14C6" w14:textId="77777777" w:rsidR="00B27715" w:rsidRPr="00AD3013" w:rsidRDefault="00B27715" w:rsidP="00DD7EF4">
            <w:pPr>
              <w:rPr>
                <w:rFonts w:ascii="Arial" w:hAnsi="Arial" w:cs="Arial"/>
                <w:sz w:val="20"/>
                <w:szCs w:val="20"/>
              </w:rPr>
            </w:pPr>
          </w:p>
        </w:tc>
      </w:tr>
    </w:tbl>
    <w:p w14:paraId="5A08C269" w14:textId="77777777" w:rsidR="00FF6E80" w:rsidRPr="00AD3013" w:rsidRDefault="00FF6E80" w:rsidP="00FF6E80">
      <w:pPr>
        <w:ind w:left="0"/>
      </w:pPr>
    </w:p>
    <w:p w14:paraId="028594ED" w14:textId="687AFA31" w:rsidR="008F7A70" w:rsidRPr="00AD3013" w:rsidRDefault="00FF6E80" w:rsidP="00FF6E80">
      <w:pPr>
        <w:pStyle w:val="Heading2"/>
        <w:ind w:left="426" w:hanging="426"/>
        <w:rPr>
          <w:noProof w:val="0"/>
          <w:lang w:val="en-AU"/>
        </w:rPr>
      </w:pPr>
      <w:bookmarkStart w:id="38" w:name="_Toc207776690"/>
      <w:r w:rsidRPr="00AD3013">
        <w:rPr>
          <w:noProof w:val="0"/>
          <w:lang w:val="en-AU"/>
        </w:rPr>
        <w:t>L</w:t>
      </w:r>
      <w:r w:rsidR="008F7A70" w:rsidRPr="00AD3013">
        <w:rPr>
          <w:noProof w:val="0"/>
          <w:lang w:val="en-AU"/>
        </w:rPr>
        <w:t>earning strategy</w:t>
      </w:r>
      <w:bookmarkEnd w:id="38"/>
    </w:p>
    <w:p w14:paraId="6E41F54C" w14:textId="64E1D23D" w:rsidR="004F5A25" w:rsidRPr="00AD3013" w:rsidRDefault="00000000" w:rsidP="005F08B4">
      <w:pPr>
        <w:shd w:val="clear" w:color="auto" w:fill="F2F2F2" w:themeFill="background1" w:themeFillShade="F2"/>
        <w:spacing w:after="0"/>
        <w:ind w:left="0"/>
        <w:rPr>
          <w:rFonts w:ascii="Arial" w:hAnsi="Arial" w:cs="Arial"/>
          <w:i/>
          <w:iCs/>
          <w:color w:val="595959" w:themeColor="text1" w:themeTint="A6"/>
          <w:sz w:val="18"/>
          <w:szCs w:val="18"/>
        </w:rPr>
      </w:pPr>
      <w:r>
        <w:pict w14:anchorId="05053A09">
          <v:shape id="_x0000_i1038" type="#_x0000_t75" alt="Badge Question Mark with solid fill" style="width:10.2pt;height:10.2pt;visibility:visible" o:bullet="t">
            <v:imagedata r:id="rId19" o:title="Badge Question Mark with solid fill"/>
          </v:shape>
        </w:pict>
      </w:r>
      <w:r w:rsidR="00B27715" w:rsidRPr="00AD3013">
        <w:t xml:space="preserve"> </w:t>
      </w:r>
      <w:r w:rsidR="005F08B4" w:rsidRPr="00AD3013">
        <w:rPr>
          <w:rFonts w:ascii="Arial" w:hAnsi="Arial" w:cs="Arial"/>
          <w:i/>
          <w:iCs/>
          <w:color w:val="595959" w:themeColor="text1" w:themeTint="A6"/>
          <w:sz w:val="21"/>
          <w:szCs w:val="21"/>
        </w:rPr>
        <w:t>How will you capture and use lessons learned from the evaluation to improve future practice?</w:t>
      </w:r>
    </w:p>
    <w:p w14:paraId="78E50671" w14:textId="77777777" w:rsidR="00B27715" w:rsidRPr="00AD3013" w:rsidRDefault="00B27715" w:rsidP="004F5A25">
      <w:pPr>
        <w:shd w:val="clear" w:color="auto" w:fill="FFFFFF" w:themeFill="background1"/>
        <w:ind w:left="0"/>
        <w:rPr>
          <w:rFonts w:ascii="Arial" w:hAnsi="Arial" w:cs="Arial"/>
        </w:rPr>
      </w:pPr>
    </w:p>
    <w:p w14:paraId="0595C4A4" w14:textId="2EEE8997" w:rsidR="00B27715" w:rsidRPr="00AD3013" w:rsidRDefault="00B27715" w:rsidP="004F5A25">
      <w:pPr>
        <w:shd w:val="clear" w:color="auto" w:fill="FFFFFF" w:themeFill="background1"/>
        <w:ind w:left="0"/>
        <w:rPr>
          <w:rFonts w:ascii="Arial" w:hAnsi="Arial" w:cs="Arial"/>
        </w:rPr>
      </w:pPr>
      <w:r w:rsidRPr="00AD3013">
        <w:rPr>
          <w:rFonts w:ascii="Arial" w:hAnsi="Arial" w:cs="Arial"/>
        </w:rPr>
        <w:t>The learning strategy will use evaluation findings to generate actionable recommendations and lessons that inform ongoing improvement. Key conclusions will be drawn from the evidence, paired with recommendations and lessons that can be embedded across programs, policies, and practice.</w:t>
      </w:r>
    </w:p>
    <w:p w14:paraId="61C438D1" w14:textId="77777777" w:rsidR="00B27715" w:rsidRPr="00AD3013" w:rsidRDefault="00B27715" w:rsidP="004F5A25">
      <w:pPr>
        <w:shd w:val="clear" w:color="auto" w:fill="FFFFFF" w:themeFill="background1"/>
        <w:ind w:left="0"/>
        <w:rPr>
          <w:rFonts w:ascii="Arial" w:hAnsi="Arial" w:cs="Arial"/>
        </w:rPr>
      </w:pPr>
    </w:p>
    <w:tbl>
      <w:tblPr>
        <w:tblStyle w:val="TableGrid"/>
        <w:tblW w:w="4966" w:type="pct"/>
        <w:tblLook w:val="04A0" w:firstRow="1" w:lastRow="0" w:firstColumn="1" w:lastColumn="0" w:noHBand="0" w:noVBand="1"/>
      </w:tblPr>
      <w:tblGrid>
        <w:gridCol w:w="3396"/>
        <w:gridCol w:w="3337"/>
        <w:gridCol w:w="3522"/>
      </w:tblGrid>
      <w:tr w:rsidR="00C53D95" w:rsidRPr="00AD3013" w14:paraId="1CB91367" w14:textId="77777777" w:rsidTr="00B27715">
        <w:trPr>
          <w:trHeight w:val="352"/>
        </w:trPr>
        <w:tc>
          <w:tcPr>
            <w:tcW w:w="1656" w:type="pct"/>
            <w:shd w:val="clear" w:color="auto" w:fill="008946"/>
            <w:vAlign w:val="center"/>
          </w:tcPr>
          <w:p w14:paraId="5E9A2ACB" w14:textId="45C48FF7" w:rsidR="00C53D95" w:rsidRPr="00AD3013" w:rsidRDefault="004241D3" w:rsidP="00B04C02">
            <w:pPr>
              <w:ind w:left="0"/>
              <w:jc w:val="left"/>
              <w:rPr>
                <w:rFonts w:ascii="Arial" w:hAnsi="Arial" w:cs="Arial"/>
                <w:b/>
                <w:bCs/>
                <w:color w:val="FFFFFF" w:themeColor="background1"/>
                <w:sz w:val="20"/>
                <w:szCs w:val="20"/>
              </w:rPr>
            </w:pPr>
            <w:r w:rsidRPr="00AD3013">
              <w:rPr>
                <w:rFonts w:ascii="Arial" w:hAnsi="Arial" w:cs="Arial"/>
                <w:b/>
                <w:bCs/>
                <w:color w:val="FFFFFF" w:themeColor="background1"/>
                <w:sz w:val="20"/>
                <w:szCs w:val="20"/>
              </w:rPr>
              <w:t xml:space="preserve">What </w:t>
            </w:r>
            <w:r w:rsidR="00B04C02" w:rsidRPr="00AD3013">
              <w:rPr>
                <w:rFonts w:ascii="Arial" w:hAnsi="Arial" w:cs="Arial"/>
                <w:b/>
                <w:bCs/>
                <w:color w:val="FFFFFF" w:themeColor="background1"/>
                <w:sz w:val="20"/>
                <w:szCs w:val="20"/>
              </w:rPr>
              <w:t>can we conclude</w:t>
            </w:r>
            <w:r w:rsidRPr="00AD3013">
              <w:rPr>
                <w:rFonts w:ascii="Arial" w:hAnsi="Arial" w:cs="Arial"/>
                <w:b/>
                <w:bCs/>
                <w:color w:val="FFFFFF" w:themeColor="background1"/>
                <w:sz w:val="20"/>
                <w:szCs w:val="20"/>
              </w:rPr>
              <w:t xml:space="preserve"> from the evaluation</w:t>
            </w:r>
          </w:p>
        </w:tc>
        <w:tc>
          <w:tcPr>
            <w:tcW w:w="1627" w:type="pct"/>
            <w:shd w:val="clear" w:color="auto" w:fill="008946"/>
            <w:vAlign w:val="center"/>
          </w:tcPr>
          <w:p w14:paraId="5B688FFA" w14:textId="77777777" w:rsidR="00C53D95" w:rsidRPr="00AD3013" w:rsidRDefault="00C53D95" w:rsidP="00C53D95">
            <w:pPr>
              <w:ind w:left="0"/>
              <w:rPr>
                <w:rFonts w:ascii="Arial" w:hAnsi="Arial" w:cs="Arial"/>
                <w:b/>
                <w:bCs/>
                <w:color w:val="FFFFFF" w:themeColor="background1"/>
                <w:sz w:val="20"/>
                <w:szCs w:val="20"/>
              </w:rPr>
            </w:pPr>
            <w:r w:rsidRPr="00AD3013">
              <w:rPr>
                <w:rFonts w:ascii="Arial" w:hAnsi="Arial" w:cs="Arial"/>
                <w:b/>
                <w:bCs/>
                <w:color w:val="FFFFFF" w:themeColor="background1"/>
                <w:sz w:val="20"/>
                <w:szCs w:val="20"/>
              </w:rPr>
              <w:t>Recommendations</w:t>
            </w:r>
          </w:p>
        </w:tc>
        <w:tc>
          <w:tcPr>
            <w:tcW w:w="1717" w:type="pct"/>
            <w:shd w:val="clear" w:color="auto" w:fill="008946"/>
            <w:vAlign w:val="center"/>
          </w:tcPr>
          <w:p w14:paraId="556848AE" w14:textId="77777777" w:rsidR="00C53D95" w:rsidRPr="00AD3013" w:rsidRDefault="00C53D95" w:rsidP="00C53D95">
            <w:pPr>
              <w:ind w:left="0"/>
              <w:rPr>
                <w:rFonts w:ascii="Arial" w:hAnsi="Arial" w:cs="Arial"/>
                <w:b/>
                <w:bCs/>
                <w:color w:val="FFFFFF" w:themeColor="background1"/>
                <w:sz w:val="20"/>
                <w:szCs w:val="20"/>
              </w:rPr>
            </w:pPr>
            <w:r w:rsidRPr="00AD3013">
              <w:rPr>
                <w:rFonts w:ascii="Arial" w:hAnsi="Arial" w:cs="Arial"/>
                <w:b/>
                <w:bCs/>
                <w:color w:val="FFFFFF" w:themeColor="background1"/>
                <w:sz w:val="20"/>
                <w:szCs w:val="20"/>
              </w:rPr>
              <w:t>Lessons</w:t>
            </w:r>
          </w:p>
        </w:tc>
      </w:tr>
      <w:tr w:rsidR="00C53D95" w:rsidRPr="00AD3013" w14:paraId="59344E30" w14:textId="77777777" w:rsidTr="00B27715">
        <w:trPr>
          <w:trHeight w:val="138"/>
        </w:trPr>
        <w:tc>
          <w:tcPr>
            <w:tcW w:w="1656" w:type="pct"/>
          </w:tcPr>
          <w:p w14:paraId="032A283E" w14:textId="221E464D" w:rsidR="00C53D95" w:rsidRPr="00AD3013" w:rsidRDefault="00B27715" w:rsidP="00C53D95">
            <w:pPr>
              <w:ind w:left="0"/>
              <w:rPr>
                <w:rFonts w:ascii="Arial" w:hAnsi="Arial" w:cs="Arial"/>
                <w:sz w:val="20"/>
                <w:szCs w:val="20"/>
              </w:rPr>
            </w:pPr>
            <w:r w:rsidRPr="00AD3013">
              <w:rPr>
                <w:rFonts w:ascii="Arial" w:hAnsi="Arial" w:cs="Arial"/>
                <w:sz w:val="20"/>
                <w:szCs w:val="20"/>
              </w:rPr>
              <w:t>[Insert key finding/conclusion]</w:t>
            </w:r>
          </w:p>
        </w:tc>
        <w:tc>
          <w:tcPr>
            <w:tcW w:w="1627" w:type="pct"/>
          </w:tcPr>
          <w:p w14:paraId="0356937E" w14:textId="7CA2CE5A" w:rsidR="00C53D95" w:rsidRPr="00AD3013" w:rsidRDefault="00B27715" w:rsidP="00C53D95">
            <w:pPr>
              <w:ind w:left="0"/>
              <w:rPr>
                <w:rFonts w:ascii="Arial" w:hAnsi="Arial" w:cs="Arial"/>
                <w:sz w:val="20"/>
                <w:szCs w:val="20"/>
              </w:rPr>
            </w:pPr>
            <w:r w:rsidRPr="00AD3013">
              <w:rPr>
                <w:rFonts w:ascii="Arial" w:hAnsi="Arial" w:cs="Arial"/>
                <w:sz w:val="20"/>
                <w:szCs w:val="20"/>
              </w:rPr>
              <w:t>[What should be done differently or improved based on this finding?]</w:t>
            </w:r>
          </w:p>
        </w:tc>
        <w:tc>
          <w:tcPr>
            <w:tcW w:w="1717" w:type="pct"/>
          </w:tcPr>
          <w:p w14:paraId="2B64E866" w14:textId="70929054" w:rsidR="00C53D95" w:rsidRPr="00AD3013" w:rsidRDefault="00B27715" w:rsidP="00C53D95">
            <w:pPr>
              <w:ind w:left="0"/>
              <w:rPr>
                <w:rFonts w:ascii="Arial" w:hAnsi="Arial" w:cs="Arial"/>
                <w:sz w:val="20"/>
                <w:szCs w:val="20"/>
              </w:rPr>
            </w:pPr>
            <w:r w:rsidRPr="00AD3013">
              <w:rPr>
                <w:rFonts w:ascii="Arial" w:hAnsi="Arial" w:cs="Arial"/>
                <w:sz w:val="20"/>
                <w:szCs w:val="20"/>
              </w:rPr>
              <w:t>[What principle or insight can be applied to future practice?]</w:t>
            </w:r>
          </w:p>
        </w:tc>
      </w:tr>
    </w:tbl>
    <w:p w14:paraId="17AAD53C" w14:textId="77777777" w:rsidR="008F7A70" w:rsidRPr="00AD3013" w:rsidRDefault="008F7A70" w:rsidP="00976596">
      <w:pPr>
        <w:ind w:left="0"/>
        <w:rPr>
          <w:rFonts w:ascii="Arial" w:hAnsi="Arial" w:cs="Arial"/>
        </w:rPr>
      </w:pPr>
    </w:p>
    <w:p w14:paraId="0236A44C" w14:textId="5839CC56" w:rsidR="005C2C61" w:rsidRPr="00AD3013" w:rsidRDefault="005C2C61" w:rsidP="00D262BA">
      <w:pPr>
        <w:pStyle w:val="Heading2"/>
        <w:ind w:left="567" w:hanging="567"/>
        <w:rPr>
          <w:noProof w:val="0"/>
          <w:lang w:val="en-AU"/>
        </w:rPr>
      </w:pPr>
      <w:bookmarkStart w:id="39" w:name="_Toc207776691"/>
      <w:r w:rsidRPr="00AD3013">
        <w:rPr>
          <w:noProof w:val="0"/>
          <w:lang w:val="en-AU"/>
        </w:rPr>
        <w:t>Risks and controls</w:t>
      </w:r>
      <w:bookmarkEnd w:id="39"/>
    </w:p>
    <w:tbl>
      <w:tblPr>
        <w:tblStyle w:val="CET1"/>
        <w:tblW w:w="4982" w:type="pct"/>
        <w:tblLayout w:type="fixed"/>
        <w:tblLook w:val="04A0" w:firstRow="1" w:lastRow="0" w:firstColumn="1" w:lastColumn="0" w:noHBand="0" w:noVBand="1"/>
      </w:tblPr>
      <w:tblGrid>
        <w:gridCol w:w="1616"/>
        <w:gridCol w:w="2100"/>
        <w:gridCol w:w="1292"/>
        <w:gridCol w:w="1655"/>
        <w:gridCol w:w="930"/>
        <w:gridCol w:w="2705"/>
      </w:tblGrid>
      <w:tr w:rsidR="00322C1F" w:rsidRPr="00AD3013" w14:paraId="46232ECB" w14:textId="77777777" w:rsidTr="006C4EF2">
        <w:trPr>
          <w:cnfStyle w:val="100000000000" w:firstRow="1" w:lastRow="0" w:firstColumn="0" w:lastColumn="0" w:oddVBand="0" w:evenVBand="0" w:oddHBand="0" w:evenHBand="0" w:firstRowFirstColumn="0" w:firstRowLastColumn="0" w:lastRowFirstColumn="0" w:lastRowLastColumn="0"/>
        </w:trPr>
        <w:tc>
          <w:tcPr>
            <w:tcW w:w="1616" w:type="dxa"/>
            <w:shd w:val="clear" w:color="auto" w:fill="008946"/>
          </w:tcPr>
          <w:p w14:paraId="256F58D2" w14:textId="77777777" w:rsidR="00322C1F" w:rsidRPr="00AD3013" w:rsidRDefault="00322C1F">
            <w:pPr>
              <w:pStyle w:val="Tableheadertext"/>
              <w:keepNext w:val="0"/>
              <w:rPr>
                <w:bCs/>
                <w:color w:val="FFFFFF" w:themeColor="background1"/>
                <w:kern w:val="2"/>
                <w:sz w:val="20"/>
                <w:szCs w:val="20"/>
                <w:lang w:eastAsia="en-AU"/>
                <w14:ligatures w14:val="standardContextual"/>
              </w:rPr>
            </w:pPr>
            <w:r w:rsidRPr="00AD3013">
              <w:rPr>
                <w:bCs/>
                <w:color w:val="FFFFFF" w:themeColor="background1"/>
                <w:kern w:val="2"/>
                <w:sz w:val="20"/>
                <w:szCs w:val="20"/>
                <w:lang w:eastAsia="en-AU"/>
                <w14:ligatures w14:val="standardContextual"/>
              </w:rPr>
              <w:t>Risk</w:t>
            </w:r>
          </w:p>
        </w:tc>
        <w:tc>
          <w:tcPr>
            <w:tcW w:w="2100" w:type="dxa"/>
            <w:shd w:val="clear" w:color="auto" w:fill="008946"/>
          </w:tcPr>
          <w:p w14:paraId="3BAF45EF" w14:textId="77777777" w:rsidR="00322C1F" w:rsidRPr="00AD3013" w:rsidRDefault="00322C1F">
            <w:pPr>
              <w:pStyle w:val="Tableheadertext"/>
              <w:keepNext w:val="0"/>
              <w:rPr>
                <w:bCs/>
                <w:color w:val="FFFFFF" w:themeColor="background1"/>
                <w:kern w:val="2"/>
                <w:sz w:val="20"/>
                <w:szCs w:val="20"/>
                <w:lang w:eastAsia="en-AU"/>
                <w14:ligatures w14:val="standardContextual"/>
              </w:rPr>
            </w:pPr>
            <w:r w:rsidRPr="00AD3013">
              <w:rPr>
                <w:bCs/>
                <w:color w:val="FFFFFF" w:themeColor="background1"/>
                <w:kern w:val="2"/>
                <w:sz w:val="20"/>
                <w:szCs w:val="20"/>
                <w:lang w:eastAsia="en-AU"/>
                <w14:ligatures w14:val="standardContextual"/>
              </w:rPr>
              <w:t>Results</w:t>
            </w:r>
          </w:p>
        </w:tc>
        <w:tc>
          <w:tcPr>
            <w:tcW w:w="1292" w:type="dxa"/>
            <w:shd w:val="clear" w:color="auto" w:fill="008946"/>
          </w:tcPr>
          <w:p w14:paraId="4E1AACE7" w14:textId="77777777" w:rsidR="00322C1F" w:rsidRPr="00AD3013" w:rsidRDefault="00322C1F">
            <w:pPr>
              <w:pStyle w:val="Tableheadertext"/>
              <w:keepNext w:val="0"/>
              <w:rPr>
                <w:color w:val="auto"/>
                <w:sz w:val="20"/>
                <w:szCs w:val="20"/>
              </w:rPr>
            </w:pPr>
            <w:r w:rsidRPr="00AD3013">
              <w:rPr>
                <w:bCs/>
                <w:color w:val="FFFFFF" w:themeColor="background1"/>
                <w:kern w:val="2"/>
                <w:sz w:val="20"/>
                <w:szCs w:val="20"/>
                <w:lang w:eastAsia="en-AU"/>
                <w14:ligatures w14:val="standardContextual"/>
              </w:rPr>
              <w:t>Likelihood</w:t>
            </w:r>
          </w:p>
        </w:tc>
        <w:tc>
          <w:tcPr>
            <w:tcW w:w="1655" w:type="dxa"/>
            <w:shd w:val="clear" w:color="auto" w:fill="008946"/>
          </w:tcPr>
          <w:p w14:paraId="7067F3E7" w14:textId="77777777" w:rsidR="00322C1F" w:rsidRPr="00AD3013" w:rsidRDefault="00322C1F">
            <w:pPr>
              <w:pStyle w:val="Tableheadertext"/>
              <w:keepNext w:val="0"/>
              <w:rPr>
                <w:color w:val="auto"/>
                <w:sz w:val="20"/>
                <w:szCs w:val="20"/>
              </w:rPr>
            </w:pPr>
            <w:r w:rsidRPr="00AD3013">
              <w:rPr>
                <w:bCs/>
                <w:color w:val="FFFFFF" w:themeColor="background1"/>
                <w:kern w:val="2"/>
                <w:sz w:val="20"/>
                <w:szCs w:val="20"/>
                <w:lang w:eastAsia="en-AU"/>
                <w14:ligatures w14:val="standardContextual"/>
              </w:rPr>
              <w:t>Consequence</w:t>
            </w:r>
          </w:p>
        </w:tc>
        <w:tc>
          <w:tcPr>
            <w:tcW w:w="930" w:type="dxa"/>
            <w:shd w:val="clear" w:color="auto" w:fill="008946"/>
          </w:tcPr>
          <w:p w14:paraId="5F04EAE3" w14:textId="77777777" w:rsidR="00322C1F" w:rsidRPr="00AD3013" w:rsidRDefault="00322C1F">
            <w:pPr>
              <w:pStyle w:val="Tableheadertext"/>
              <w:keepNext w:val="0"/>
              <w:rPr>
                <w:color w:val="auto"/>
                <w:sz w:val="20"/>
                <w:szCs w:val="20"/>
              </w:rPr>
            </w:pPr>
            <w:r w:rsidRPr="00AD3013">
              <w:rPr>
                <w:bCs/>
                <w:color w:val="FFFFFF" w:themeColor="background1"/>
                <w:kern w:val="2"/>
                <w:sz w:val="20"/>
                <w:szCs w:val="20"/>
                <w:lang w:eastAsia="en-AU"/>
                <w14:ligatures w14:val="standardContextual"/>
              </w:rPr>
              <w:t>Rating</w:t>
            </w:r>
          </w:p>
        </w:tc>
        <w:tc>
          <w:tcPr>
            <w:tcW w:w="2705" w:type="dxa"/>
            <w:shd w:val="clear" w:color="auto" w:fill="008946"/>
          </w:tcPr>
          <w:p w14:paraId="5AB3FDF9" w14:textId="77777777" w:rsidR="00322C1F" w:rsidRPr="00AD3013" w:rsidRDefault="00322C1F">
            <w:pPr>
              <w:pStyle w:val="Tableheadertext"/>
              <w:keepNext w:val="0"/>
              <w:rPr>
                <w:color w:val="auto"/>
                <w:sz w:val="20"/>
                <w:szCs w:val="20"/>
              </w:rPr>
            </w:pPr>
            <w:r w:rsidRPr="00AD3013">
              <w:rPr>
                <w:bCs/>
                <w:color w:val="FFFFFF" w:themeColor="background1"/>
                <w:kern w:val="2"/>
                <w:sz w:val="20"/>
                <w:szCs w:val="20"/>
                <w:lang w:eastAsia="en-AU"/>
                <w14:ligatures w14:val="standardContextual"/>
              </w:rPr>
              <w:t>Control</w:t>
            </w:r>
          </w:p>
        </w:tc>
      </w:tr>
      <w:tr w:rsidR="00322C1F" w:rsidRPr="00AD3013" w14:paraId="5B3E1D6B" w14:textId="77777777" w:rsidTr="006C4EF2">
        <w:trPr>
          <w:cnfStyle w:val="000000100000" w:firstRow="0" w:lastRow="0" w:firstColumn="0" w:lastColumn="0" w:oddVBand="0" w:evenVBand="0" w:oddHBand="1" w:evenHBand="0" w:firstRowFirstColumn="0" w:firstRowLastColumn="0" w:lastRowFirstColumn="0" w:lastRowLastColumn="0"/>
        </w:trPr>
        <w:tc>
          <w:tcPr>
            <w:tcW w:w="1616" w:type="dxa"/>
          </w:tcPr>
          <w:p w14:paraId="4EC70CD1" w14:textId="0DFD52D9" w:rsidR="00322C1F" w:rsidRPr="00AD3013" w:rsidRDefault="00322C1F">
            <w:pPr>
              <w:pStyle w:val="TableText"/>
              <w:rPr>
                <w:rFonts w:cs="Arial"/>
                <w:sz w:val="20"/>
                <w:szCs w:val="20"/>
              </w:rPr>
            </w:pPr>
            <w:r w:rsidRPr="00AD3013">
              <w:rPr>
                <w:rFonts w:cs="Arial"/>
                <w:sz w:val="20"/>
                <w:szCs w:val="20"/>
              </w:rPr>
              <w:t>Insufficient resources to measure all outcomes</w:t>
            </w:r>
          </w:p>
        </w:tc>
        <w:tc>
          <w:tcPr>
            <w:tcW w:w="2100" w:type="dxa"/>
          </w:tcPr>
          <w:p w14:paraId="45439D6B" w14:textId="1E4D1A25" w:rsidR="00322C1F" w:rsidRPr="00AD3013" w:rsidRDefault="005E74B3">
            <w:pPr>
              <w:pStyle w:val="TableText"/>
              <w:rPr>
                <w:rFonts w:cs="Arial"/>
                <w:sz w:val="20"/>
                <w:szCs w:val="20"/>
              </w:rPr>
            </w:pPr>
            <w:r w:rsidRPr="00AD3013">
              <w:rPr>
                <w:rFonts w:cs="Arial"/>
                <w:sz w:val="20"/>
                <w:szCs w:val="20"/>
              </w:rPr>
              <w:t>Fewer outcomes measured compared to the original program logic</w:t>
            </w:r>
          </w:p>
        </w:tc>
        <w:tc>
          <w:tcPr>
            <w:tcW w:w="1292" w:type="dxa"/>
          </w:tcPr>
          <w:p w14:paraId="4DFAF680" w14:textId="084FE8C8" w:rsidR="00322C1F" w:rsidRPr="00AD3013" w:rsidRDefault="00960120">
            <w:pPr>
              <w:pStyle w:val="TableText"/>
              <w:rPr>
                <w:rFonts w:eastAsia="Calibri" w:cs="Arial"/>
                <w:sz w:val="20"/>
                <w:szCs w:val="20"/>
              </w:rPr>
            </w:pPr>
            <w:r w:rsidRPr="00AD3013">
              <w:rPr>
                <w:rFonts w:eastAsia="Calibri" w:cs="Arial"/>
                <w:sz w:val="20"/>
                <w:szCs w:val="20"/>
              </w:rPr>
              <w:t>Possible</w:t>
            </w:r>
          </w:p>
        </w:tc>
        <w:tc>
          <w:tcPr>
            <w:tcW w:w="1655" w:type="dxa"/>
          </w:tcPr>
          <w:p w14:paraId="2FCF642B" w14:textId="4A94648D" w:rsidR="00322C1F" w:rsidRPr="00AD3013" w:rsidRDefault="00602462">
            <w:pPr>
              <w:pStyle w:val="TableText"/>
              <w:rPr>
                <w:rFonts w:eastAsia="Calibri" w:cs="Arial"/>
                <w:sz w:val="20"/>
                <w:szCs w:val="20"/>
              </w:rPr>
            </w:pPr>
            <w:r w:rsidRPr="00AD3013">
              <w:rPr>
                <w:rFonts w:eastAsia="Calibri" w:cs="Arial"/>
                <w:sz w:val="20"/>
                <w:szCs w:val="20"/>
              </w:rPr>
              <w:t>Minimal</w:t>
            </w:r>
          </w:p>
        </w:tc>
        <w:tc>
          <w:tcPr>
            <w:tcW w:w="930" w:type="dxa"/>
          </w:tcPr>
          <w:p w14:paraId="42428D07" w14:textId="43A6EA48" w:rsidR="00322C1F" w:rsidRPr="00AD3013" w:rsidRDefault="00602462">
            <w:pPr>
              <w:pStyle w:val="TableText"/>
              <w:rPr>
                <w:rFonts w:eastAsia="Calibri" w:cs="Arial"/>
                <w:sz w:val="20"/>
                <w:szCs w:val="20"/>
              </w:rPr>
            </w:pPr>
            <w:r w:rsidRPr="00AD3013">
              <w:rPr>
                <w:rFonts w:eastAsia="Calibri" w:cs="Arial"/>
                <w:sz w:val="20"/>
                <w:szCs w:val="20"/>
              </w:rPr>
              <w:t>Minor</w:t>
            </w:r>
          </w:p>
        </w:tc>
        <w:tc>
          <w:tcPr>
            <w:tcW w:w="2705" w:type="dxa"/>
          </w:tcPr>
          <w:p w14:paraId="0E29235B" w14:textId="0EF62ACF" w:rsidR="00322C1F" w:rsidRPr="00AD3013" w:rsidRDefault="003E7B25">
            <w:pPr>
              <w:pStyle w:val="TableText"/>
              <w:rPr>
                <w:rFonts w:cs="Arial"/>
                <w:sz w:val="20"/>
                <w:szCs w:val="20"/>
              </w:rPr>
            </w:pPr>
            <w:r w:rsidRPr="00AD3013">
              <w:rPr>
                <w:rFonts w:cs="Arial"/>
                <w:sz w:val="20"/>
                <w:szCs w:val="20"/>
              </w:rPr>
              <w:t>Dedicated SIA to meet regularly with PM to manage risks and ensure coverage of priority outcomes</w:t>
            </w:r>
          </w:p>
        </w:tc>
      </w:tr>
      <w:tr w:rsidR="00322C1F" w:rsidRPr="00AD3013" w14:paraId="61509BB6" w14:textId="77777777" w:rsidTr="006C4EF2">
        <w:trPr>
          <w:trHeight w:val="812"/>
        </w:trPr>
        <w:tc>
          <w:tcPr>
            <w:tcW w:w="1616" w:type="dxa"/>
          </w:tcPr>
          <w:p w14:paraId="78FB7705" w14:textId="4D79FE4B" w:rsidR="00322C1F" w:rsidRPr="00AD3013" w:rsidRDefault="00322C1F">
            <w:pPr>
              <w:pStyle w:val="TableText"/>
              <w:rPr>
                <w:rFonts w:eastAsia="Calibri" w:cs="Arial"/>
                <w:sz w:val="20"/>
                <w:szCs w:val="20"/>
              </w:rPr>
            </w:pPr>
            <w:r w:rsidRPr="00AD3013">
              <w:rPr>
                <w:rFonts w:eastAsia="Calibri" w:cs="Arial"/>
                <w:sz w:val="20"/>
                <w:szCs w:val="20"/>
              </w:rPr>
              <w:t xml:space="preserve">Inadequate data to support </w:t>
            </w:r>
            <w:r w:rsidRPr="00AD3013">
              <w:rPr>
                <w:rFonts w:eastAsia="Calibri" w:cs="Arial"/>
                <w:sz w:val="20"/>
                <w:szCs w:val="20"/>
              </w:rPr>
              <w:lastRenderedPageBreak/>
              <w:t>analysis</w:t>
            </w:r>
            <w:r w:rsidR="0041789E" w:rsidRPr="00AD3013">
              <w:rPr>
                <w:rFonts w:eastAsia="Calibri" w:cs="Arial"/>
                <w:sz w:val="20"/>
                <w:szCs w:val="20"/>
              </w:rPr>
              <w:t>/low data quality</w:t>
            </w:r>
          </w:p>
        </w:tc>
        <w:tc>
          <w:tcPr>
            <w:tcW w:w="2100" w:type="dxa"/>
          </w:tcPr>
          <w:p w14:paraId="62120342" w14:textId="45F1AF21" w:rsidR="00322C1F" w:rsidRPr="00AD3013" w:rsidRDefault="00322C1F">
            <w:pPr>
              <w:pStyle w:val="TableText"/>
              <w:rPr>
                <w:rFonts w:cs="Arial"/>
                <w:sz w:val="20"/>
                <w:szCs w:val="20"/>
              </w:rPr>
            </w:pPr>
            <w:r w:rsidRPr="00AD3013">
              <w:rPr>
                <w:rFonts w:cs="Arial"/>
                <w:sz w:val="20"/>
                <w:szCs w:val="20"/>
              </w:rPr>
              <w:lastRenderedPageBreak/>
              <w:t xml:space="preserve">Inadequate evidence to support findings; low quality </w:t>
            </w:r>
            <w:r w:rsidRPr="00AD3013">
              <w:rPr>
                <w:rFonts w:cs="Arial"/>
                <w:sz w:val="20"/>
                <w:szCs w:val="20"/>
              </w:rPr>
              <w:lastRenderedPageBreak/>
              <w:t>evaluation report; stakeholder dissatisfaction</w:t>
            </w:r>
          </w:p>
        </w:tc>
        <w:tc>
          <w:tcPr>
            <w:tcW w:w="1292" w:type="dxa"/>
          </w:tcPr>
          <w:p w14:paraId="6813F256" w14:textId="64A57A8F" w:rsidR="00322C1F" w:rsidRPr="00AD3013" w:rsidRDefault="005D39A5">
            <w:pPr>
              <w:pStyle w:val="TableText"/>
              <w:rPr>
                <w:rFonts w:eastAsia="Calibri" w:cs="Arial"/>
                <w:sz w:val="20"/>
                <w:szCs w:val="20"/>
              </w:rPr>
            </w:pPr>
            <w:r w:rsidRPr="00AD3013">
              <w:rPr>
                <w:rFonts w:eastAsia="Calibri" w:cs="Arial"/>
                <w:sz w:val="20"/>
                <w:szCs w:val="20"/>
              </w:rPr>
              <w:lastRenderedPageBreak/>
              <w:t>Unlikely</w:t>
            </w:r>
          </w:p>
        </w:tc>
        <w:tc>
          <w:tcPr>
            <w:tcW w:w="1655" w:type="dxa"/>
          </w:tcPr>
          <w:p w14:paraId="6044B4A4" w14:textId="0F51AD61" w:rsidR="00322C1F" w:rsidRPr="00AD3013" w:rsidRDefault="00E15C12">
            <w:pPr>
              <w:pStyle w:val="TableText"/>
              <w:rPr>
                <w:rFonts w:eastAsia="Calibri" w:cs="Arial"/>
                <w:sz w:val="20"/>
                <w:szCs w:val="20"/>
              </w:rPr>
            </w:pPr>
            <w:r w:rsidRPr="00AD3013">
              <w:rPr>
                <w:rFonts w:eastAsia="Calibri" w:cs="Arial"/>
                <w:sz w:val="20"/>
                <w:szCs w:val="20"/>
              </w:rPr>
              <w:t>Minimal</w:t>
            </w:r>
          </w:p>
        </w:tc>
        <w:tc>
          <w:tcPr>
            <w:tcW w:w="930" w:type="dxa"/>
          </w:tcPr>
          <w:p w14:paraId="46D2EAE5" w14:textId="66E5C383" w:rsidR="00322C1F" w:rsidRPr="00AD3013" w:rsidRDefault="00E15C12">
            <w:pPr>
              <w:pStyle w:val="TableText"/>
              <w:rPr>
                <w:rFonts w:eastAsia="Calibri" w:cs="Arial"/>
                <w:sz w:val="20"/>
                <w:szCs w:val="20"/>
              </w:rPr>
            </w:pPr>
            <w:r w:rsidRPr="00AD3013">
              <w:rPr>
                <w:rFonts w:eastAsia="Calibri" w:cs="Arial"/>
                <w:sz w:val="20"/>
                <w:szCs w:val="20"/>
              </w:rPr>
              <w:t>Minor</w:t>
            </w:r>
          </w:p>
        </w:tc>
        <w:tc>
          <w:tcPr>
            <w:tcW w:w="2705" w:type="dxa"/>
          </w:tcPr>
          <w:p w14:paraId="248A1B93" w14:textId="5911E48F" w:rsidR="00322C1F" w:rsidRPr="00AD3013" w:rsidRDefault="003E7B25">
            <w:pPr>
              <w:pStyle w:val="TableText"/>
              <w:rPr>
                <w:rFonts w:cs="Arial"/>
                <w:sz w:val="20"/>
                <w:szCs w:val="20"/>
              </w:rPr>
            </w:pPr>
            <w:r w:rsidRPr="00AD3013">
              <w:rPr>
                <w:rFonts w:cs="Arial"/>
                <w:sz w:val="20"/>
                <w:szCs w:val="20"/>
              </w:rPr>
              <w:t xml:space="preserve">Agreed data collection plan outlining indicators, methodology, </w:t>
            </w:r>
            <w:r w:rsidRPr="00AD3013">
              <w:rPr>
                <w:rFonts w:cs="Arial"/>
                <w:sz w:val="20"/>
                <w:szCs w:val="20"/>
              </w:rPr>
              <w:lastRenderedPageBreak/>
              <w:t>responsibilities, and timeframes, updated regularly</w:t>
            </w:r>
            <w:r w:rsidR="00E15C12" w:rsidRPr="00AD3013">
              <w:rPr>
                <w:rFonts w:cs="Arial"/>
                <w:sz w:val="20"/>
                <w:szCs w:val="20"/>
              </w:rPr>
              <w:t>.</w:t>
            </w:r>
          </w:p>
        </w:tc>
      </w:tr>
      <w:tr w:rsidR="00B656DE" w:rsidRPr="00AD3013" w14:paraId="6001EC6A" w14:textId="77777777" w:rsidTr="006C4EF2">
        <w:trPr>
          <w:cnfStyle w:val="000000100000" w:firstRow="0" w:lastRow="0" w:firstColumn="0" w:lastColumn="0" w:oddVBand="0" w:evenVBand="0" w:oddHBand="1" w:evenHBand="0" w:firstRowFirstColumn="0" w:firstRowLastColumn="0" w:lastRowFirstColumn="0" w:lastRowLastColumn="0"/>
          <w:trHeight w:val="812"/>
        </w:trPr>
        <w:tc>
          <w:tcPr>
            <w:tcW w:w="1616" w:type="dxa"/>
          </w:tcPr>
          <w:p w14:paraId="42FFD465" w14:textId="5DE46482" w:rsidR="00B656DE" w:rsidRPr="00AD3013" w:rsidRDefault="001A7113">
            <w:pPr>
              <w:pStyle w:val="TableText"/>
              <w:rPr>
                <w:rFonts w:eastAsia="Calibri" w:cs="Arial"/>
                <w:sz w:val="20"/>
                <w:szCs w:val="20"/>
              </w:rPr>
            </w:pPr>
            <w:r w:rsidRPr="00AD3013">
              <w:rPr>
                <w:rFonts w:eastAsia="Calibri" w:cs="Arial"/>
                <w:sz w:val="20"/>
                <w:szCs w:val="20"/>
              </w:rPr>
              <w:lastRenderedPageBreak/>
              <w:t>Evaluation findings not applied to improve service delivery</w:t>
            </w:r>
          </w:p>
        </w:tc>
        <w:tc>
          <w:tcPr>
            <w:tcW w:w="2100" w:type="dxa"/>
          </w:tcPr>
          <w:p w14:paraId="6B83F045" w14:textId="20D670FF" w:rsidR="00B656DE" w:rsidRPr="00AD3013" w:rsidRDefault="001A7113">
            <w:pPr>
              <w:pStyle w:val="TableText"/>
              <w:rPr>
                <w:rFonts w:cs="Arial"/>
                <w:sz w:val="20"/>
                <w:szCs w:val="20"/>
              </w:rPr>
            </w:pPr>
            <w:r w:rsidRPr="00AD3013">
              <w:rPr>
                <w:rFonts w:cs="Arial"/>
                <w:sz w:val="20"/>
                <w:szCs w:val="20"/>
              </w:rPr>
              <w:t>Missed opportunities for learning; resources not used effectively or efficiently</w:t>
            </w:r>
            <w:r w:rsidR="0024231B" w:rsidRPr="00AD3013">
              <w:rPr>
                <w:rFonts w:cs="Arial"/>
                <w:sz w:val="20"/>
                <w:szCs w:val="20"/>
              </w:rPr>
              <w:t>.</w:t>
            </w:r>
          </w:p>
        </w:tc>
        <w:tc>
          <w:tcPr>
            <w:tcW w:w="1292" w:type="dxa"/>
          </w:tcPr>
          <w:p w14:paraId="3FA56F24" w14:textId="22843F8B" w:rsidR="00B656DE" w:rsidRPr="00AD3013" w:rsidRDefault="0024231B">
            <w:pPr>
              <w:pStyle w:val="TableText"/>
              <w:rPr>
                <w:rFonts w:eastAsia="Calibri" w:cs="Arial"/>
                <w:sz w:val="20"/>
                <w:szCs w:val="20"/>
              </w:rPr>
            </w:pPr>
            <w:r w:rsidRPr="00AD3013">
              <w:rPr>
                <w:rFonts w:eastAsia="Calibri" w:cs="Arial"/>
                <w:sz w:val="20"/>
                <w:szCs w:val="20"/>
              </w:rPr>
              <w:t>Unlikely</w:t>
            </w:r>
          </w:p>
        </w:tc>
        <w:tc>
          <w:tcPr>
            <w:tcW w:w="1655" w:type="dxa"/>
          </w:tcPr>
          <w:p w14:paraId="48A59D75" w14:textId="6B02A71C" w:rsidR="00B656DE" w:rsidRPr="00AD3013" w:rsidRDefault="0024231B">
            <w:pPr>
              <w:pStyle w:val="TableText"/>
              <w:rPr>
                <w:rFonts w:eastAsia="Calibri" w:cs="Arial"/>
                <w:sz w:val="20"/>
                <w:szCs w:val="20"/>
              </w:rPr>
            </w:pPr>
            <w:r w:rsidRPr="00AD3013">
              <w:rPr>
                <w:rFonts w:eastAsia="Calibri" w:cs="Arial"/>
                <w:sz w:val="20"/>
                <w:szCs w:val="20"/>
              </w:rPr>
              <w:t>Minimal</w:t>
            </w:r>
          </w:p>
        </w:tc>
        <w:tc>
          <w:tcPr>
            <w:tcW w:w="930" w:type="dxa"/>
          </w:tcPr>
          <w:p w14:paraId="14966221" w14:textId="5CC4A63A" w:rsidR="00B656DE" w:rsidRPr="00AD3013" w:rsidRDefault="0024231B">
            <w:pPr>
              <w:pStyle w:val="TableText"/>
              <w:rPr>
                <w:rFonts w:eastAsia="Calibri" w:cs="Arial"/>
                <w:sz w:val="20"/>
                <w:szCs w:val="20"/>
              </w:rPr>
            </w:pPr>
            <w:r w:rsidRPr="00AD3013">
              <w:rPr>
                <w:rFonts w:eastAsia="Calibri" w:cs="Arial"/>
                <w:sz w:val="20"/>
                <w:szCs w:val="20"/>
              </w:rPr>
              <w:t>Minor</w:t>
            </w:r>
          </w:p>
        </w:tc>
        <w:tc>
          <w:tcPr>
            <w:tcW w:w="2705" w:type="dxa"/>
          </w:tcPr>
          <w:p w14:paraId="683F508C" w14:textId="0A6132DD" w:rsidR="00B656DE" w:rsidRPr="00AD3013" w:rsidRDefault="003E7B25">
            <w:pPr>
              <w:pStyle w:val="TableText"/>
              <w:rPr>
                <w:rFonts w:cs="Arial"/>
                <w:sz w:val="20"/>
                <w:szCs w:val="20"/>
              </w:rPr>
            </w:pPr>
            <w:r w:rsidRPr="00AD3013">
              <w:rPr>
                <w:rFonts w:cs="Arial"/>
                <w:sz w:val="20"/>
                <w:szCs w:val="20"/>
              </w:rPr>
              <w:t>Embed formative evaluation and integrate regular data use into service improvement cycles</w:t>
            </w:r>
            <w:r w:rsidR="005E74B3" w:rsidRPr="00AD3013">
              <w:rPr>
                <w:rFonts w:cs="Arial"/>
                <w:sz w:val="20"/>
                <w:szCs w:val="20"/>
              </w:rPr>
              <w:t>.</w:t>
            </w:r>
          </w:p>
        </w:tc>
      </w:tr>
      <w:tr w:rsidR="005E74B3" w:rsidRPr="00AD3013" w14:paraId="426A89EA" w14:textId="77777777" w:rsidTr="006C4EF2">
        <w:trPr>
          <w:trHeight w:val="812"/>
        </w:trPr>
        <w:tc>
          <w:tcPr>
            <w:tcW w:w="1616" w:type="dxa"/>
          </w:tcPr>
          <w:p w14:paraId="065B04F9" w14:textId="23AE943A" w:rsidR="005E74B3" w:rsidRPr="00AD3013" w:rsidRDefault="00BF0371">
            <w:pPr>
              <w:pStyle w:val="TableText"/>
              <w:rPr>
                <w:rFonts w:eastAsia="Calibri" w:cs="Arial"/>
                <w:sz w:val="20"/>
                <w:szCs w:val="20"/>
              </w:rPr>
            </w:pPr>
            <w:r w:rsidRPr="00AD3013">
              <w:rPr>
                <w:rFonts w:eastAsia="Calibri" w:cs="Arial"/>
                <w:sz w:val="20"/>
                <w:szCs w:val="20"/>
              </w:rPr>
              <w:t xml:space="preserve">Lack of stakeholder engagement in evaluation process </w:t>
            </w:r>
          </w:p>
        </w:tc>
        <w:tc>
          <w:tcPr>
            <w:tcW w:w="2100" w:type="dxa"/>
          </w:tcPr>
          <w:p w14:paraId="6CDA87D1" w14:textId="57AFEDE1" w:rsidR="005E74B3" w:rsidRPr="00AD3013" w:rsidRDefault="00BF0371">
            <w:pPr>
              <w:pStyle w:val="TableText"/>
              <w:rPr>
                <w:rFonts w:cs="Arial"/>
                <w:sz w:val="20"/>
                <w:szCs w:val="20"/>
              </w:rPr>
            </w:pPr>
            <w:r w:rsidRPr="00AD3013">
              <w:rPr>
                <w:rFonts w:cs="Arial"/>
                <w:sz w:val="20"/>
                <w:szCs w:val="20"/>
              </w:rPr>
              <w:t xml:space="preserve">Reduced buy-in and ownership; </w:t>
            </w:r>
            <w:r w:rsidR="0094793E" w:rsidRPr="00AD3013">
              <w:rPr>
                <w:rFonts w:cs="Arial"/>
                <w:sz w:val="20"/>
                <w:szCs w:val="20"/>
              </w:rPr>
              <w:t xml:space="preserve">reduced </w:t>
            </w:r>
            <w:r w:rsidRPr="00AD3013">
              <w:rPr>
                <w:rFonts w:cs="Arial"/>
                <w:sz w:val="20"/>
                <w:szCs w:val="20"/>
              </w:rPr>
              <w:t>usefulness of findings</w:t>
            </w:r>
            <w:r w:rsidR="0061339B" w:rsidRPr="00AD3013">
              <w:rPr>
                <w:rFonts w:cs="Arial"/>
                <w:sz w:val="20"/>
                <w:szCs w:val="20"/>
              </w:rPr>
              <w:t xml:space="preserve"> on a broader scale</w:t>
            </w:r>
            <w:r w:rsidRPr="00AD3013">
              <w:rPr>
                <w:rFonts w:cs="Arial"/>
                <w:sz w:val="20"/>
                <w:szCs w:val="20"/>
              </w:rPr>
              <w:t>; lower likelihood of recommendations being implemented</w:t>
            </w:r>
          </w:p>
        </w:tc>
        <w:tc>
          <w:tcPr>
            <w:tcW w:w="1292" w:type="dxa"/>
          </w:tcPr>
          <w:p w14:paraId="16994215" w14:textId="7A1D4BEC" w:rsidR="005E74B3" w:rsidRPr="00AD3013" w:rsidRDefault="00BF0371">
            <w:pPr>
              <w:pStyle w:val="TableText"/>
              <w:rPr>
                <w:rFonts w:eastAsia="Calibri" w:cs="Arial"/>
                <w:sz w:val="20"/>
                <w:szCs w:val="20"/>
              </w:rPr>
            </w:pPr>
            <w:r w:rsidRPr="00AD3013">
              <w:rPr>
                <w:rFonts w:eastAsia="Calibri" w:cs="Arial"/>
                <w:sz w:val="20"/>
                <w:szCs w:val="20"/>
              </w:rPr>
              <w:t>Possible</w:t>
            </w:r>
          </w:p>
        </w:tc>
        <w:tc>
          <w:tcPr>
            <w:tcW w:w="1655" w:type="dxa"/>
          </w:tcPr>
          <w:p w14:paraId="1088DB80" w14:textId="65FB3313" w:rsidR="005E74B3" w:rsidRPr="00AD3013" w:rsidRDefault="00BF0371">
            <w:pPr>
              <w:pStyle w:val="TableText"/>
              <w:rPr>
                <w:rFonts w:eastAsia="Calibri" w:cs="Arial"/>
                <w:sz w:val="20"/>
                <w:szCs w:val="20"/>
              </w:rPr>
            </w:pPr>
            <w:r w:rsidRPr="00AD3013">
              <w:rPr>
                <w:rFonts w:eastAsia="Calibri" w:cs="Arial"/>
                <w:sz w:val="20"/>
                <w:szCs w:val="20"/>
              </w:rPr>
              <w:t>Moderate</w:t>
            </w:r>
          </w:p>
        </w:tc>
        <w:tc>
          <w:tcPr>
            <w:tcW w:w="930" w:type="dxa"/>
          </w:tcPr>
          <w:p w14:paraId="6D5975FE" w14:textId="15EE91D0" w:rsidR="005E74B3" w:rsidRPr="00AD3013" w:rsidRDefault="00BF0371">
            <w:pPr>
              <w:pStyle w:val="TableText"/>
              <w:rPr>
                <w:rFonts w:eastAsia="Calibri" w:cs="Arial"/>
                <w:sz w:val="20"/>
                <w:szCs w:val="20"/>
              </w:rPr>
            </w:pPr>
            <w:r w:rsidRPr="00AD3013">
              <w:rPr>
                <w:rFonts w:eastAsia="Calibri" w:cs="Arial"/>
                <w:sz w:val="20"/>
                <w:szCs w:val="20"/>
              </w:rPr>
              <w:t>Moderate</w:t>
            </w:r>
          </w:p>
        </w:tc>
        <w:tc>
          <w:tcPr>
            <w:tcW w:w="2705" w:type="dxa"/>
          </w:tcPr>
          <w:p w14:paraId="1C108FD4" w14:textId="547FDA3C" w:rsidR="005E74B3" w:rsidRPr="00AD3013" w:rsidRDefault="00BF0371">
            <w:pPr>
              <w:pStyle w:val="TableText"/>
              <w:rPr>
                <w:rFonts w:cs="Arial"/>
                <w:sz w:val="20"/>
                <w:szCs w:val="20"/>
              </w:rPr>
            </w:pPr>
            <w:r w:rsidRPr="00AD3013">
              <w:rPr>
                <w:rFonts w:cs="Arial"/>
                <w:sz w:val="20"/>
                <w:szCs w:val="20"/>
              </w:rPr>
              <w:t>Early engagement</w:t>
            </w:r>
            <w:r w:rsidR="00A447E9" w:rsidRPr="00AD3013">
              <w:rPr>
                <w:rFonts w:cs="Arial"/>
                <w:sz w:val="20"/>
                <w:szCs w:val="20"/>
              </w:rPr>
              <w:t>, regular updates and information sharing, implement feedback loops, and where possible, co-design of evaluation tools</w:t>
            </w:r>
            <w:r w:rsidR="00F05404" w:rsidRPr="00AD3013">
              <w:rPr>
                <w:rFonts w:cs="Arial"/>
                <w:sz w:val="20"/>
                <w:szCs w:val="20"/>
              </w:rPr>
              <w:t xml:space="preserve"> to ensure relevance.</w:t>
            </w:r>
          </w:p>
        </w:tc>
      </w:tr>
    </w:tbl>
    <w:p w14:paraId="2B8EA312" w14:textId="77777777" w:rsidR="005D39A5" w:rsidRPr="00AD3013" w:rsidRDefault="005D39A5" w:rsidP="005D39A5">
      <w:pPr>
        <w:pStyle w:val="Caption"/>
        <w:rPr>
          <w:rFonts w:ascii="Arial" w:hAnsi="Arial" w:cs="Arial"/>
          <w:color w:val="auto"/>
          <w:sz w:val="22"/>
          <w:szCs w:val="22"/>
        </w:rPr>
      </w:pPr>
      <w:r w:rsidRPr="00AD3013">
        <w:rPr>
          <w:rFonts w:ascii="Arial" w:hAnsi="Arial" w:cs="Arial"/>
          <w:color w:val="auto"/>
          <w:sz w:val="22"/>
          <w:szCs w:val="22"/>
        </w:rPr>
        <w:t>Risk ratings</w:t>
      </w:r>
    </w:p>
    <w:tbl>
      <w:tblPr>
        <w:tblStyle w:val="OCETable"/>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2"/>
        <w:gridCol w:w="1651"/>
        <w:gridCol w:w="1651"/>
        <w:gridCol w:w="1651"/>
        <w:gridCol w:w="1651"/>
        <w:gridCol w:w="1652"/>
      </w:tblGrid>
      <w:tr w:rsidR="005D39A5" w:rsidRPr="00AD3013" w14:paraId="51C32166" w14:textId="77777777" w:rsidTr="005D39A5">
        <w:trPr>
          <w:cnfStyle w:val="100000000000" w:firstRow="1" w:lastRow="0" w:firstColumn="0" w:lastColumn="0" w:oddVBand="0" w:evenVBand="0" w:oddHBand="0" w:evenHBand="0" w:firstRowFirstColumn="0" w:firstRowLastColumn="0" w:lastRowFirstColumn="0" w:lastRowLastColumn="0"/>
          <w:trHeight w:val="70"/>
          <w:jc w:val="center"/>
        </w:trPr>
        <w:tc>
          <w:tcPr>
            <w:tcW w:w="1786" w:type="dxa"/>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6A6A6" w:themeFill="background1" w:themeFillShade="A6"/>
            <w:vAlign w:val="center"/>
          </w:tcPr>
          <w:p w14:paraId="1A12AD34" w14:textId="77777777" w:rsidR="005D39A5" w:rsidRPr="00AD3013" w:rsidRDefault="005D39A5">
            <w:pPr>
              <w:pStyle w:val="Tableheadertext"/>
              <w:keepLines/>
              <w:spacing w:after="0"/>
              <w:rPr>
                <w:color w:val="auto"/>
                <w:sz w:val="20"/>
                <w:szCs w:val="20"/>
              </w:rPr>
            </w:pPr>
            <w:r w:rsidRPr="00AD3013">
              <w:rPr>
                <w:color w:val="auto"/>
                <w:sz w:val="20"/>
                <w:szCs w:val="20"/>
              </w:rPr>
              <w:t>Likelihood rating</w:t>
            </w:r>
          </w:p>
        </w:tc>
        <w:tc>
          <w:tcPr>
            <w:tcW w:w="725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1A983" w:themeFill="accent2" w:themeFillTint="99"/>
            <w:vAlign w:val="center"/>
          </w:tcPr>
          <w:p w14:paraId="598B5830" w14:textId="77777777" w:rsidR="005D39A5" w:rsidRPr="00AD3013" w:rsidRDefault="005D39A5">
            <w:pPr>
              <w:pStyle w:val="Tableheadertext"/>
              <w:keepLines/>
              <w:spacing w:after="40"/>
              <w:rPr>
                <w:color w:val="000000" w:themeColor="text1" w:themeShade="80"/>
                <w:sz w:val="20"/>
                <w:szCs w:val="20"/>
              </w:rPr>
            </w:pPr>
            <w:r w:rsidRPr="00AD3013">
              <w:rPr>
                <w:color w:val="000000" w:themeColor="text1" w:themeShade="80"/>
                <w:sz w:val="20"/>
                <w:szCs w:val="20"/>
              </w:rPr>
              <w:t>Consequence rating</w:t>
            </w:r>
          </w:p>
        </w:tc>
      </w:tr>
      <w:tr w:rsidR="005D39A5" w:rsidRPr="00AD3013" w14:paraId="62B4E33D" w14:textId="77777777" w:rsidTr="005D39A5">
        <w:trPr>
          <w:cnfStyle w:val="000000100000" w:firstRow="0" w:lastRow="0" w:firstColumn="0" w:lastColumn="0" w:oddVBand="0" w:evenVBand="0" w:oddHBand="1" w:evenHBand="0" w:firstRowFirstColumn="0" w:firstRowLastColumn="0" w:lastRowFirstColumn="0" w:lastRowLastColumn="0"/>
          <w:jc w:val="center"/>
        </w:trPr>
        <w:tc>
          <w:tcPr>
            <w:tcW w:w="1786" w:type="dxa"/>
            <w:vMerge/>
            <w:shd w:val="clear" w:color="auto" w:fill="A6A6A6" w:themeFill="background1" w:themeFillShade="A6"/>
            <w:vAlign w:val="center"/>
          </w:tcPr>
          <w:p w14:paraId="45E5187A" w14:textId="77777777" w:rsidR="005D39A5" w:rsidRPr="00AD3013" w:rsidRDefault="005D39A5">
            <w:pPr>
              <w:pStyle w:val="Tableheadertext"/>
              <w:keepLines/>
              <w:spacing w:before="0"/>
              <w:rPr>
                <w:color w:val="auto"/>
                <w:sz w:val="20"/>
                <w:szCs w:val="20"/>
              </w:rPr>
            </w:pPr>
          </w:p>
        </w:tc>
        <w:tc>
          <w:tcPr>
            <w:tcW w:w="1450" w:type="dxa"/>
            <w:shd w:val="clear" w:color="auto" w:fill="FAE2D5" w:themeFill="accent2" w:themeFillTint="33"/>
            <w:vAlign w:val="center"/>
          </w:tcPr>
          <w:p w14:paraId="00E8D2AC" w14:textId="77777777" w:rsidR="005D39A5" w:rsidRPr="00AD3013" w:rsidRDefault="005D39A5">
            <w:pPr>
              <w:pStyle w:val="Tableheadertext"/>
              <w:keepLines/>
              <w:spacing w:before="0"/>
              <w:rPr>
                <w:bCs/>
                <w:color w:val="000000" w:themeColor="text1" w:themeShade="80"/>
                <w:sz w:val="20"/>
                <w:szCs w:val="20"/>
              </w:rPr>
            </w:pPr>
            <w:r w:rsidRPr="00AD3013">
              <w:rPr>
                <w:bCs/>
                <w:color w:val="000000" w:themeColor="text1" w:themeShade="80"/>
                <w:sz w:val="20"/>
                <w:szCs w:val="20"/>
              </w:rPr>
              <w:t>Insignificant</w:t>
            </w:r>
          </w:p>
        </w:tc>
        <w:tc>
          <w:tcPr>
            <w:tcW w:w="1450" w:type="dxa"/>
            <w:shd w:val="clear" w:color="auto" w:fill="FAE2D5" w:themeFill="accent2" w:themeFillTint="33"/>
            <w:vAlign w:val="center"/>
          </w:tcPr>
          <w:p w14:paraId="7EE6B57F" w14:textId="77777777" w:rsidR="005D39A5" w:rsidRPr="00AD3013" w:rsidRDefault="005D39A5">
            <w:pPr>
              <w:pStyle w:val="Tableheadertext"/>
              <w:keepLines/>
              <w:spacing w:before="0"/>
              <w:rPr>
                <w:bCs/>
                <w:color w:val="000000" w:themeColor="text1" w:themeShade="80"/>
                <w:sz w:val="20"/>
                <w:szCs w:val="20"/>
              </w:rPr>
            </w:pPr>
            <w:r w:rsidRPr="00AD3013">
              <w:rPr>
                <w:bCs/>
                <w:color w:val="000000" w:themeColor="text1" w:themeShade="80"/>
                <w:sz w:val="20"/>
                <w:szCs w:val="20"/>
              </w:rPr>
              <w:t>Minimal</w:t>
            </w:r>
          </w:p>
        </w:tc>
        <w:tc>
          <w:tcPr>
            <w:tcW w:w="1450" w:type="dxa"/>
            <w:shd w:val="clear" w:color="auto" w:fill="FAE2D5" w:themeFill="accent2" w:themeFillTint="33"/>
            <w:vAlign w:val="center"/>
          </w:tcPr>
          <w:p w14:paraId="73CDBEFF" w14:textId="77777777" w:rsidR="005D39A5" w:rsidRPr="00AD3013" w:rsidRDefault="005D39A5">
            <w:pPr>
              <w:pStyle w:val="Tableheadertext"/>
              <w:keepLines/>
              <w:spacing w:before="0"/>
              <w:rPr>
                <w:bCs/>
                <w:color w:val="000000" w:themeColor="text1" w:themeShade="80"/>
                <w:sz w:val="20"/>
                <w:szCs w:val="20"/>
              </w:rPr>
            </w:pPr>
            <w:r w:rsidRPr="00AD3013">
              <w:rPr>
                <w:bCs/>
                <w:color w:val="000000" w:themeColor="text1" w:themeShade="80"/>
                <w:sz w:val="20"/>
                <w:szCs w:val="20"/>
              </w:rPr>
              <w:t>Moderate</w:t>
            </w:r>
          </w:p>
        </w:tc>
        <w:tc>
          <w:tcPr>
            <w:tcW w:w="1450" w:type="dxa"/>
            <w:shd w:val="clear" w:color="auto" w:fill="FAE2D5" w:themeFill="accent2" w:themeFillTint="33"/>
            <w:vAlign w:val="center"/>
          </w:tcPr>
          <w:p w14:paraId="37253DBD" w14:textId="77777777" w:rsidR="005D39A5" w:rsidRPr="00AD3013" w:rsidRDefault="005D39A5">
            <w:pPr>
              <w:pStyle w:val="Tableheadertext"/>
              <w:keepLines/>
              <w:spacing w:before="0"/>
              <w:rPr>
                <w:bCs/>
                <w:color w:val="000000" w:themeColor="text1" w:themeShade="80"/>
                <w:sz w:val="20"/>
                <w:szCs w:val="20"/>
              </w:rPr>
            </w:pPr>
            <w:r w:rsidRPr="00AD3013">
              <w:rPr>
                <w:bCs/>
                <w:color w:val="000000" w:themeColor="text1" w:themeShade="80"/>
                <w:sz w:val="20"/>
                <w:szCs w:val="20"/>
              </w:rPr>
              <w:t>Substantial</w:t>
            </w:r>
          </w:p>
        </w:tc>
        <w:tc>
          <w:tcPr>
            <w:tcW w:w="1451" w:type="dxa"/>
            <w:shd w:val="clear" w:color="auto" w:fill="FAE2D5" w:themeFill="accent2" w:themeFillTint="33"/>
            <w:vAlign w:val="center"/>
          </w:tcPr>
          <w:p w14:paraId="2ABE544D" w14:textId="77777777" w:rsidR="005D39A5" w:rsidRPr="00AD3013" w:rsidRDefault="005D39A5">
            <w:pPr>
              <w:pStyle w:val="Tableheadertext"/>
              <w:keepLines/>
              <w:spacing w:before="0"/>
              <w:rPr>
                <w:bCs/>
                <w:color w:val="000000" w:themeColor="text1" w:themeShade="80"/>
                <w:sz w:val="20"/>
                <w:szCs w:val="20"/>
              </w:rPr>
            </w:pPr>
            <w:r w:rsidRPr="00AD3013">
              <w:rPr>
                <w:bCs/>
                <w:color w:val="000000" w:themeColor="text1" w:themeShade="80"/>
                <w:sz w:val="20"/>
                <w:szCs w:val="20"/>
              </w:rPr>
              <w:t>Severe</w:t>
            </w:r>
          </w:p>
        </w:tc>
      </w:tr>
      <w:tr w:rsidR="005D39A5" w:rsidRPr="00AD3013" w14:paraId="1B942D29" w14:textId="77777777" w:rsidTr="005D39A5">
        <w:trPr>
          <w:cnfStyle w:val="000000010000" w:firstRow="0" w:lastRow="0" w:firstColumn="0" w:lastColumn="0" w:oddVBand="0" w:evenVBand="0" w:oddHBand="0" w:evenHBand="1" w:firstRowFirstColumn="0" w:firstRowLastColumn="0" w:lastRowFirstColumn="0" w:lastRowLastColumn="0"/>
          <w:jc w:val="center"/>
        </w:trPr>
        <w:tc>
          <w:tcPr>
            <w:tcW w:w="1786" w:type="dxa"/>
            <w:shd w:val="clear" w:color="auto" w:fill="F2F2F2" w:themeFill="background1" w:themeFillShade="F2"/>
            <w:vAlign w:val="center"/>
          </w:tcPr>
          <w:p w14:paraId="507E901F" w14:textId="77777777" w:rsidR="005D39A5" w:rsidRPr="00AD3013" w:rsidRDefault="005D39A5">
            <w:pPr>
              <w:pStyle w:val="TableText"/>
              <w:rPr>
                <w:rFonts w:cs="Arial"/>
                <w:b/>
                <w:color w:val="auto"/>
                <w:sz w:val="20"/>
                <w:szCs w:val="20"/>
              </w:rPr>
            </w:pPr>
            <w:r w:rsidRPr="00AD3013">
              <w:rPr>
                <w:rFonts w:cs="Arial"/>
                <w:b/>
                <w:color w:val="auto"/>
                <w:sz w:val="20"/>
                <w:szCs w:val="20"/>
              </w:rPr>
              <w:t>Almost certain</w:t>
            </w:r>
          </w:p>
        </w:tc>
        <w:tc>
          <w:tcPr>
            <w:tcW w:w="1450" w:type="dxa"/>
            <w:shd w:val="clear" w:color="auto" w:fill="51B7A4"/>
            <w:vAlign w:val="center"/>
          </w:tcPr>
          <w:p w14:paraId="226BE3DC" w14:textId="77777777" w:rsidR="005D39A5" w:rsidRPr="00AD3013" w:rsidRDefault="005D39A5">
            <w:pPr>
              <w:keepNext/>
              <w:keepLines/>
              <w:tabs>
                <w:tab w:val="left" w:pos="889"/>
              </w:tabs>
              <w:spacing w:before="60"/>
              <w:rPr>
                <w:rFonts w:ascii="Arial" w:eastAsia="Calibri" w:hAnsi="Arial" w:cs="Arial"/>
                <w:bCs/>
                <w:color w:val="auto"/>
                <w:sz w:val="20"/>
                <w:szCs w:val="20"/>
              </w:rPr>
            </w:pPr>
            <w:r w:rsidRPr="00AD3013">
              <w:rPr>
                <w:rFonts w:ascii="Arial" w:eastAsia="Calibri" w:hAnsi="Arial" w:cs="Arial"/>
                <w:bCs/>
                <w:color w:val="auto"/>
                <w:sz w:val="20"/>
                <w:szCs w:val="20"/>
              </w:rPr>
              <w:t>Minor</w:t>
            </w:r>
            <w:r w:rsidRPr="00AD3013">
              <w:rPr>
                <w:rFonts w:ascii="Arial" w:eastAsia="Calibri" w:hAnsi="Arial" w:cs="Arial"/>
                <w:bCs/>
                <w:color w:val="auto"/>
                <w:sz w:val="20"/>
                <w:szCs w:val="20"/>
              </w:rPr>
              <w:tab/>
            </w:r>
          </w:p>
        </w:tc>
        <w:tc>
          <w:tcPr>
            <w:tcW w:w="1450" w:type="dxa"/>
            <w:shd w:val="clear" w:color="auto" w:fill="D1AAF7"/>
            <w:vAlign w:val="center"/>
          </w:tcPr>
          <w:p w14:paraId="2011264C" w14:textId="77777777" w:rsidR="005D39A5" w:rsidRPr="00AD3013" w:rsidRDefault="005D39A5">
            <w:pPr>
              <w:keepNext/>
              <w:keepLines/>
              <w:spacing w:before="60"/>
              <w:rPr>
                <w:rFonts w:ascii="Arial" w:eastAsia="Calibri" w:hAnsi="Arial" w:cs="Arial"/>
                <w:bCs/>
                <w:color w:val="auto"/>
                <w:sz w:val="20"/>
                <w:szCs w:val="20"/>
              </w:rPr>
            </w:pPr>
            <w:r w:rsidRPr="00AD3013">
              <w:rPr>
                <w:rFonts w:ascii="Arial" w:eastAsia="Calibri" w:hAnsi="Arial" w:cs="Arial"/>
                <w:bCs/>
                <w:color w:val="auto"/>
                <w:sz w:val="20"/>
                <w:szCs w:val="20"/>
              </w:rPr>
              <w:t>Medium</w:t>
            </w:r>
          </w:p>
        </w:tc>
        <w:tc>
          <w:tcPr>
            <w:tcW w:w="1450" w:type="dxa"/>
            <w:shd w:val="clear" w:color="auto" w:fill="FFB47B"/>
            <w:vAlign w:val="center"/>
          </w:tcPr>
          <w:p w14:paraId="4CF6EE00" w14:textId="77777777" w:rsidR="005D39A5" w:rsidRPr="00AD3013" w:rsidRDefault="005D39A5">
            <w:pPr>
              <w:keepNext/>
              <w:keepLines/>
              <w:spacing w:before="60"/>
              <w:rPr>
                <w:rFonts w:ascii="Arial" w:eastAsia="Calibri" w:hAnsi="Arial" w:cs="Arial"/>
                <w:bCs/>
                <w:color w:val="auto"/>
                <w:sz w:val="20"/>
                <w:szCs w:val="20"/>
              </w:rPr>
            </w:pPr>
            <w:r w:rsidRPr="00AD3013">
              <w:rPr>
                <w:rFonts w:ascii="Arial" w:eastAsia="Calibri" w:hAnsi="Arial" w:cs="Arial"/>
                <w:bCs/>
                <w:color w:val="auto"/>
                <w:sz w:val="20"/>
                <w:szCs w:val="20"/>
              </w:rPr>
              <w:t>High</w:t>
            </w:r>
          </w:p>
        </w:tc>
        <w:tc>
          <w:tcPr>
            <w:tcW w:w="1450" w:type="dxa"/>
            <w:shd w:val="clear" w:color="auto" w:fill="F36A5A"/>
            <w:vAlign w:val="center"/>
          </w:tcPr>
          <w:p w14:paraId="38155F46" w14:textId="77777777" w:rsidR="005D39A5" w:rsidRPr="00AD3013" w:rsidRDefault="005D39A5">
            <w:pPr>
              <w:keepNext/>
              <w:keepLines/>
              <w:spacing w:before="60"/>
              <w:rPr>
                <w:rFonts w:ascii="Arial" w:eastAsia="Calibri" w:hAnsi="Arial" w:cs="Arial"/>
                <w:bCs/>
                <w:color w:val="auto"/>
                <w:sz w:val="20"/>
                <w:szCs w:val="20"/>
              </w:rPr>
            </w:pPr>
            <w:r w:rsidRPr="00AD3013">
              <w:rPr>
                <w:rFonts w:ascii="Arial" w:eastAsia="Calibri" w:hAnsi="Arial" w:cs="Arial"/>
                <w:bCs/>
                <w:color w:val="auto"/>
                <w:sz w:val="20"/>
                <w:szCs w:val="20"/>
              </w:rPr>
              <w:t>Very high</w:t>
            </w:r>
          </w:p>
        </w:tc>
        <w:tc>
          <w:tcPr>
            <w:tcW w:w="1451" w:type="dxa"/>
            <w:shd w:val="clear" w:color="auto" w:fill="F36A5A"/>
            <w:vAlign w:val="center"/>
          </w:tcPr>
          <w:p w14:paraId="26F4E223" w14:textId="77777777" w:rsidR="005D39A5" w:rsidRPr="00AD3013" w:rsidRDefault="005D39A5">
            <w:pPr>
              <w:keepNext/>
              <w:keepLines/>
              <w:spacing w:before="60"/>
              <w:rPr>
                <w:rFonts w:ascii="Arial" w:eastAsia="Calibri" w:hAnsi="Arial" w:cs="Arial"/>
                <w:bCs/>
                <w:color w:val="auto"/>
                <w:sz w:val="20"/>
                <w:szCs w:val="20"/>
              </w:rPr>
            </w:pPr>
            <w:r w:rsidRPr="00AD3013">
              <w:rPr>
                <w:rFonts w:ascii="Arial" w:eastAsia="Calibri" w:hAnsi="Arial" w:cs="Arial"/>
                <w:bCs/>
                <w:color w:val="auto"/>
                <w:sz w:val="20"/>
                <w:szCs w:val="20"/>
              </w:rPr>
              <w:t>Very high</w:t>
            </w:r>
          </w:p>
        </w:tc>
      </w:tr>
      <w:tr w:rsidR="005D39A5" w:rsidRPr="00AD3013" w14:paraId="41498297" w14:textId="77777777" w:rsidTr="005D39A5">
        <w:trPr>
          <w:cnfStyle w:val="000000100000" w:firstRow="0" w:lastRow="0" w:firstColumn="0" w:lastColumn="0" w:oddVBand="0" w:evenVBand="0" w:oddHBand="1" w:evenHBand="0" w:firstRowFirstColumn="0" w:firstRowLastColumn="0" w:lastRowFirstColumn="0" w:lastRowLastColumn="0"/>
          <w:jc w:val="center"/>
        </w:trPr>
        <w:tc>
          <w:tcPr>
            <w:tcW w:w="1786" w:type="dxa"/>
            <w:shd w:val="clear" w:color="auto" w:fill="F2F2F2" w:themeFill="background1" w:themeFillShade="F2"/>
            <w:vAlign w:val="center"/>
          </w:tcPr>
          <w:p w14:paraId="1E954C92" w14:textId="77777777" w:rsidR="005D39A5" w:rsidRPr="00AD3013" w:rsidRDefault="005D39A5">
            <w:pPr>
              <w:pStyle w:val="TableText"/>
              <w:rPr>
                <w:rFonts w:cs="Arial"/>
                <w:b/>
                <w:color w:val="auto"/>
                <w:sz w:val="20"/>
                <w:szCs w:val="20"/>
              </w:rPr>
            </w:pPr>
            <w:r w:rsidRPr="00AD3013">
              <w:rPr>
                <w:rFonts w:cs="Arial"/>
                <w:b/>
                <w:color w:val="auto"/>
                <w:sz w:val="20"/>
                <w:szCs w:val="20"/>
              </w:rPr>
              <w:t>Likely</w:t>
            </w:r>
          </w:p>
        </w:tc>
        <w:tc>
          <w:tcPr>
            <w:tcW w:w="1450" w:type="dxa"/>
            <w:shd w:val="clear" w:color="auto" w:fill="51B7A4"/>
            <w:vAlign w:val="center"/>
          </w:tcPr>
          <w:p w14:paraId="60A74C3D" w14:textId="77777777" w:rsidR="005D39A5" w:rsidRPr="00AD3013" w:rsidRDefault="005D39A5">
            <w:pPr>
              <w:keepNext/>
              <w:keepLines/>
              <w:spacing w:before="60"/>
              <w:rPr>
                <w:rFonts w:ascii="Arial" w:eastAsia="Calibri" w:hAnsi="Arial" w:cs="Arial"/>
                <w:bCs/>
                <w:color w:val="auto"/>
                <w:sz w:val="20"/>
                <w:szCs w:val="20"/>
              </w:rPr>
            </w:pPr>
            <w:r w:rsidRPr="00AD3013">
              <w:rPr>
                <w:rFonts w:ascii="Arial" w:hAnsi="Arial" w:cs="Arial"/>
                <w:color w:val="auto"/>
                <w:sz w:val="20"/>
                <w:szCs w:val="20"/>
              </w:rPr>
              <w:t xml:space="preserve">Minor </w:t>
            </w:r>
          </w:p>
        </w:tc>
        <w:tc>
          <w:tcPr>
            <w:tcW w:w="1450" w:type="dxa"/>
            <w:shd w:val="clear" w:color="auto" w:fill="D1AAF7"/>
            <w:vAlign w:val="center"/>
          </w:tcPr>
          <w:p w14:paraId="0D2499C7" w14:textId="77777777" w:rsidR="005D39A5" w:rsidRPr="00AD3013" w:rsidRDefault="005D39A5">
            <w:pPr>
              <w:keepNext/>
              <w:keepLines/>
              <w:spacing w:before="60"/>
              <w:rPr>
                <w:rFonts w:ascii="Arial" w:eastAsia="Calibri" w:hAnsi="Arial" w:cs="Arial"/>
                <w:bCs/>
                <w:color w:val="auto"/>
                <w:sz w:val="20"/>
                <w:szCs w:val="20"/>
              </w:rPr>
            </w:pPr>
            <w:r w:rsidRPr="00AD3013">
              <w:rPr>
                <w:rFonts w:ascii="Arial" w:hAnsi="Arial" w:cs="Arial"/>
                <w:color w:val="auto"/>
                <w:sz w:val="20"/>
                <w:szCs w:val="20"/>
              </w:rPr>
              <w:t xml:space="preserve">Medium </w:t>
            </w:r>
          </w:p>
        </w:tc>
        <w:tc>
          <w:tcPr>
            <w:tcW w:w="1450" w:type="dxa"/>
            <w:shd w:val="clear" w:color="auto" w:fill="D1AAF7"/>
            <w:vAlign w:val="center"/>
          </w:tcPr>
          <w:p w14:paraId="502C240F" w14:textId="77777777" w:rsidR="005D39A5" w:rsidRPr="00AD3013" w:rsidRDefault="005D39A5">
            <w:pPr>
              <w:keepNext/>
              <w:keepLines/>
              <w:spacing w:before="60"/>
              <w:rPr>
                <w:rFonts w:ascii="Arial" w:eastAsia="Calibri" w:hAnsi="Arial" w:cs="Arial"/>
                <w:bCs/>
                <w:color w:val="auto"/>
                <w:sz w:val="20"/>
                <w:szCs w:val="20"/>
              </w:rPr>
            </w:pPr>
            <w:r w:rsidRPr="00AD3013">
              <w:rPr>
                <w:rFonts w:ascii="Arial" w:hAnsi="Arial" w:cs="Arial"/>
                <w:color w:val="auto"/>
                <w:sz w:val="20"/>
                <w:szCs w:val="20"/>
              </w:rPr>
              <w:t xml:space="preserve">Medium </w:t>
            </w:r>
          </w:p>
        </w:tc>
        <w:tc>
          <w:tcPr>
            <w:tcW w:w="1450" w:type="dxa"/>
            <w:shd w:val="clear" w:color="auto" w:fill="FFB47B"/>
            <w:vAlign w:val="center"/>
          </w:tcPr>
          <w:p w14:paraId="48703934" w14:textId="77777777" w:rsidR="005D39A5" w:rsidRPr="00AD3013" w:rsidRDefault="005D39A5">
            <w:pPr>
              <w:keepNext/>
              <w:keepLines/>
              <w:spacing w:before="60"/>
              <w:rPr>
                <w:rFonts w:ascii="Arial" w:eastAsia="Calibri" w:hAnsi="Arial" w:cs="Arial"/>
                <w:bCs/>
                <w:color w:val="auto"/>
                <w:sz w:val="20"/>
                <w:szCs w:val="20"/>
              </w:rPr>
            </w:pPr>
            <w:r w:rsidRPr="00AD3013">
              <w:rPr>
                <w:rFonts w:ascii="Arial" w:hAnsi="Arial" w:cs="Arial"/>
                <w:color w:val="auto"/>
                <w:sz w:val="20"/>
                <w:szCs w:val="20"/>
              </w:rPr>
              <w:t xml:space="preserve">High </w:t>
            </w:r>
          </w:p>
        </w:tc>
        <w:tc>
          <w:tcPr>
            <w:tcW w:w="1451" w:type="dxa"/>
            <w:shd w:val="clear" w:color="auto" w:fill="F36A5A"/>
            <w:vAlign w:val="center"/>
          </w:tcPr>
          <w:p w14:paraId="144F4CFF" w14:textId="77777777" w:rsidR="005D39A5" w:rsidRPr="00AD3013" w:rsidRDefault="005D39A5">
            <w:pPr>
              <w:keepNext/>
              <w:keepLines/>
              <w:spacing w:before="60"/>
              <w:rPr>
                <w:rFonts w:ascii="Arial" w:eastAsia="Calibri" w:hAnsi="Arial" w:cs="Arial"/>
                <w:bCs/>
                <w:color w:val="auto"/>
                <w:sz w:val="20"/>
                <w:szCs w:val="20"/>
              </w:rPr>
            </w:pPr>
            <w:r w:rsidRPr="00AD3013">
              <w:rPr>
                <w:rFonts w:ascii="Arial" w:hAnsi="Arial" w:cs="Arial"/>
                <w:color w:val="auto"/>
                <w:sz w:val="20"/>
                <w:szCs w:val="20"/>
              </w:rPr>
              <w:t xml:space="preserve">Very High </w:t>
            </w:r>
          </w:p>
        </w:tc>
      </w:tr>
      <w:tr w:rsidR="005D39A5" w:rsidRPr="00AD3013" w14:paraId="50FA6166" w14:textId="77777777" w:rsidTr="005D39A5">
        <w:trPr>
          <w:cnfStyle w:val="000000010000" w:firstRow="0" w:lastRow="0" w:firstColumn="0" w:lastColumn="0" w:oddVBand="0" w:evenVBand="0" w:oddHBand="0" w:evenHBand="1" w:firstRowFirstColumn="0" w:firstRowLastColumn="0" w:lastRowFirstColumn="0" w:lastRowLastColumn="0"/>
          <w:jc w:val="center"/>
        </w:trPr>
        <w:tc>
          <w:tcPr>
            <w:tcW w:w="1786" w:type="dxa"/>
            <w:shd w:val="clear" w:color="auto" w:fill="F2F2F2" w:themeFill="background1" w:themeFillShade="F2"/>
            <w:vAlign w:val="center"/>
          </w:tcPr>
          <w:p w14:paraId="3C23BE49" w14:textId="77777777" w:rsidR="005D39A5" w:rsidRPr="00AD3013" w:rsidRDefault="005D39A5">
            <w:pPr>
              <w:pStyle w:val="TableText"/>
              <w:rPr>
                <w:rFonts w:cs="Arial"/>
                <w:b/>
                <w:color w:val="auto"/>
                <w:sz w:val="20"/>
                <w:szCs w:val="20"/>
              </w:rPr>
            </w:pPr>
            <w:r w:rsidRPr="00AD3013">
              <w:rPr>
                <w:rFonts w:cs="Arial"/>
                <w:b/>
                <w:color w:val="auto"/>
                <w:sz w:val="20"/>
                <w:szCs w:val="20"/>
              </w:rPr>
              <w:t>Possible</w:t>
            </w:r>
          </w:p>
        </w:tc>
        <w:tc>
          <w:tcPr>
            <w:tcW w:w="1450" w:type="dxa"/>
            <w:shd w:val="clear" w:color="auto" w:fill="0A7568"/>
            <w:vAlign w:val="center"/>
          </w:tcPr>
          <w:p w14:paraId="4247D1C8" w14:textId="77777777" w:rsidR="005D39A5" w:rsidRPr="00AD3013" w:rsidRDefault="005D39A5">
            <w:pPr>
              <w:keepNext/>
              <w:keepLines/>
              <w:spacing w:before="60"/>
              <w:rPr>
                <w:rFonts w:ascii="Arial" w:eastAsia="Calibri" w:hAnsi="Arial" w:cs="Arial"/>
                <w:bCs/>
                <w:color w:val="F2F2F2" w:themeColor="background1" w:themeShade="F2"/>
                <w:sz w:val="20"/>
                <w:szCs w:val="20"/>
              </w:rPr>
            </w:pPr>
            <w:r w:rsidRPr="00AD3013">
              <w:rPr>
                <w:rFonts w:ascii="Arial" w:hAnsi="Arial" w:cs="Arial"/>
                <w:color w:val="F2F2F2" w:themeColor="background1" w:themeShade="F2"/>
                <w:sz w:val="20"/>
                <w:szCs w:val="20"/>
              </w:rPr>
              <w:t xml:space="preserve">Low </w:t>
            </w:r>
          </w:p>
        </w:tc>
        <w:tc>
          <w:tcPr>
            <w:tcW w:w="1450" w:type="dxa"/>
            <w:shd w:val="clear" w:color="auto" w:fill="51B7A4"/>
            <w:vAlign w:val="center"/>
          </w:tcPr>
          <w:p w14:paraId="5847C8A3" w14:textId="77777777" w:rsidR="005D39A5" w:rsidRPr="00AD3013" w:rsidRDefault="005D39A5">
            <w:pPr>
              <w:keepNext/>
              <w:keepLines/>
              <w:spacing w:before="60"/>
              <w:rPr>
                <w:rFonts w:ascii="Arial" w:eastAsia="Calibri" w:hAnsi="Arial" w:cs="Arial"/>
                <w:bCs/>
                <w:color w:val="auto"/>
                <w:sz w:val="20"/>
                <w:szCs w:val="20"/>
              </w:rPr>
            </w:pPr>
            <w:r w:rsidRPr="00AD3013">
              <w:rPr>
                <w:rFonts w:ascii="Arial" w:hAnsi="Arial" w:cs="Arial"/>
                <w:color w:val="auto"/>
                <w:sz w:val="20"/>
                <w:szCs w:val="20"/>
              </w:rPr>
              <w:t xml:space="preserve">Minor </w:t>
            </w:r>
          </w:p>
        </w:tc>
        <w:tc>
          <w:tcPr>
            <w:tcW w:w="1450" w:type="dxa"/>
            <w:shd w:val="clear" w:color="auto" w:fill="D1AAF7"/>
            <w:vAlign w:val="center"/>
          </w:tcPr>
          <w:p w14:paraId="54E8ED08" w14:textId="77777777" w:rsidR="005D39A5" w:rsidRPr="00AD3013" w:rsidRDefault="005D39A5">
            <w:pPr>
              <w:keepNext/>
              <w:keepLines/>
              <w:spacing w:before="60"/>
              <w:rPr>
                <w:rFonts w:ascii="Arial" w:eastAsia="Calibri" w:hAnsi="Arial" w:cs="Arial"/>
                <w:bCs/>
                <w:color w:val="auto"/>
                <w:sz w:val="20"/>
                <w:szCs w:val="20"/>
              </w:rPr>
            </w:pPr>
            <w:r w:rsidRPr="00AD3013">
              <w:rPr>
                <w:rFonts w:ascii="Arial" w:hAnsi="Arial" w:cs="Arial"/>
                <w:color w:val="auto"/>
                <w:sz w:val="20"/>
                <w:szCs w:val="20"/>
              </w:rPr>
              <w:t xml:space="preserve">Medium </w:t>
            </w:r>
          </w:p>
        </w:tc>
        <w:tc>
          <w:tcPr>
            <w:tcW w:w="1450" w:type="dxa"/>
            <w:shd w:val="clear" w:color="auto" w:fill="FFB47B"/>
            <w:vAlign w:val="center"/>
          </w:tcPr>
          <w:p w14:paraId="06DA2141" w14:textId="77777777" w:rsidR="005D39A5" w:rsidRPr="00AD3013" w:rsidRDefault="005D39A5">
            <w:pPr>
              <w:keepNext/>
              <w:keepLines/>
              <w:spacing w:before="60"/>
              <w:rPr>
                <w:rFonts w:ascii="Arial" w:eastAsia="Calibri" w:hAnsi="Arial" w:cs="Arial"/>
                <w:bCs/>
                <w:color w:val="auto"/>
                <w:sz w:val="20"/>
                <w:szCs w:val="20"/>
              </w:rPr>
            </w:pPr>
            <w:r w:rsidRPr="00AD3013">
              <w:rPr>
                <w:rFonts w:ascii="Arial" w:hAnsi="Arial" w:cs="Arial"/>
                <w:color w:val="auto"/>
                <w:sz w:val="20"/>
                <w:szCs w:val="20"/>
              </w:rPr>
              <w:t xml:space="preserve">High </w:t>
            </w:r>
          </w:p>
        </w:tc>
        <w:tc>
          <w:tcPr>
            <w:tcW w:w="1451" w:type="dxa"/>
            <w:shd w:val="clear" w:color="auto" w:fill="F36A5A"/>
            <w:vAlign w:val="center"/>
          </w:tcPr>
          <w:p w14:paraId="793A69D1" w14:textId="77777777" w:rsidR="005D39A5" w:rsidRPr="00AD3013" w:rsidRDefault="005D39A5">
            <w:pPr>
              <w:keepNext/>
              <w:keepLines/>
              <w:spacing w:before="60"/>
              <w:rPr>
                <w:rFonts w:ascii="Arial" w:eastAsia="Calibri" w:hAnsi="Arial" w:cs="Arial"/>
                <w:bCs/>
                <w:color w:val="auto"/>
                <w:sz w:val="20"/>
                <w:szCs w:val="20"/>
              </w:rPr>
            </w:pPr>
            <w:r w:rsidRPr="00AD3013">
              <w:rPr>
                <w:rFonts w:ascii="Arial" w:hAnsi="Arial" w:cs="Arial"/>
                <w:color w:val="auto"/>
                <w:sz w:val="20"/>
                <w:szCs w:val="20"/>
              </w:rPr>
              <w:t xml:space="preserve">Very High </w:t>
            </w:r>
          </w:p>
        </w:tc>
      </w:tr>
      <w:tr w:rsidR="005D39A5" w:rsidRPr="00AD3013" w14:paraId="195E4EC6" w14:textId="77777777" w:rsidTr="005D39A5">
        <w:trPr>
          <w:cnfStyle w:val="000000100000" w:firstRow="0" w:lastRow="0" w:firstColumn="0" w:lastColumn="0" w:oddVBand="0" w:evenVBand="0" w:oddHBand="1" w:evenHBand="0" w:firstRowFirstColumn="0" w:firstRowLastColumn="0" w:lastRowFirstColumn="0" w:lastRowLastColumn="0"/>
          <w:jc w:val="center"/>
        </w:trPr>
        <w:tc>
          <w:tcPr>
            <w:tcW w:w="1786" w:type="dxa"/>
            <w:shd w:val="clear" w:color="auto" w:fill="F2F2F2" w:themeFill="background1" w:themeFillShade="F2"/>
            <w:vAlign w:val="center"/>
          </w:tcPr>
          <w:p w14:paraId="3077643E" w14:textId="77777777" w:rsidR="005D39A5" w:rsidRPr="00AD3013" w:rsidRDefault="005D39A5">
            <w:pPr>
              <w:pStyle w:val="TableText"/>
              <w:rPr>
                <w:rFonts w:cs="Arial"/>
                <w:b/>
                <w:color w:val="auto"/>
                <w:sz w:val="20"/>
                <w:szCs w:val="20"/>
              </w:rPr>
            </w:pPr>
            <w:r w:rsidRPr="00AD3013">
              <w:rPr>
                <w:rFonts w:cs="Arial"/>
                <w:b/>
                <w:color w:val="auto"/>
                <w:sz w:val="20"/>
                <w:szCs w:val="20"/>
              </w:rPr>
              <w:t>Unlikely</w:t>
            </w:r>
          </w:p>
        </w:tc>
        <w:tc>
          <w:tcPr>
            <w:tcW w:w="1450" w:type="dxa"/>
            <w:shd w:val="clear" w:color="auto" w:fill="0A7568"/>
            <w:vAlign w:val="center"/>
          </w:tcPr>
          <w:p w14:paraId="6F4D5E5C" w14:textId="77777777" w:rsidR="005D39A5" w:rsidRPr="00AD3013" w:rsidRDefault="005D39A5">
            <w:pPr>
              <w:keepNext/>
              <w:keepLines/>
              <w:spacing w:before="60"/>
              <w:rPr>
                <w:rFonts w:ascii="Arial" w:eastAsia="Calibri" w:hAnsi="Arial" w:cs="Arial"/>
                <w:bCs/>
                <w:color w:val="F2F2F2" w:themeColor="background1" w:themeShade="F2"/>
                <w:sz w:val="20"/>
                <w:szCs w:val="20"/>
              </w:rPr>
            </w:pPr>
            <w:r w:rsidRPr="00AD3013">
              <w:rPr>
                <w:rFonts w:ascii="Arial" w:hAnsi="Arial" w:cs="Arial"/>
                <w:color w:val="F2F2F2" w:themeColor="background1" w:themeShade="F2"/>
                <w:sz w:val="20"/>
                <w:szCs w:val="20"/>
              </w:rPr>
              <w:t xml:space="preserve">Low </w:t>
            </w:r>
          </w:p>
        </w:tc>
        <w:tc>
          <w:tcPr>
            <w:tcW w:w="1450" w:type="dxa"/>
            <w:shd w:val="clear" w:color="auto" w:fill="51B7A4"/>
            <w:vAlign w:val="center"/>
          </w:tcPr>
          <w:p w14:paraId="0629E656" w14:textId="77777777" w:rsidR="005D39A5" w:rsidRPr="00AD3013" w:rsidRDefault="005D39A5">
            <w:pPr>
              <w:keepNext/>
              <w:keepLines/>
              <w:spacing w:before="60"/>
              <w:rPr>
                <w:rFonts w:ascii="Arial" w:eastAsia="Calibri" w:hAnsi="Arial" w:cs="Arial"/>
                <w:bCs/>
                <w:color w:val="auto"/>
                <w:sz w:val="20"/>
                <w:szCs w:val="20"/>
              </w:rPr>
            </w:pPr>
            <w:r w:rsidRPr="00AD3013">
              <w:rPr>
                <w:rFonts w:ascii="Arial" w:hAnsi="Arial" w:cs="Arial"/>
                <w:color w:val="auto"/>
                <w:sz w:val="20"/>
                <w:szCs w:val="20"/>
              </w:rPr>
              <w:t xml:space="preserve">Minor </w:t>
            </w:r>
          </w:p>
        </w:tc>
        <w:tc>
          <w:tcPr>
            <w:tcW w:w="1450" w:type="dxa"/>
            <w:shd w:val="clear" w:color="auto" w:fill="51B7A4"/>
            <w:vAlign w:val="center"/>
          </w:tcPr>
          <w:p w14:paraId="10762EE9" w14:textId="77777777" w:rsidR="005D39A5" w:rsidRPr="00AD3013" w:rsidRDefault="005D39A5">
            <w:pPr>
              <w:keepNext/>
              <w:keepLines/>
              <w:spacing w:before="60"/>
              <w:rPr>
                <w:rFonts w:ascii="Arial" w:eastAsia="Calibri" w:hAnsi="Arial" w:cs="Arial"/>
                <w:bCs/>
                <w:color w:val="auto"/>
                <w:sz w:val="20"/>
                <w:szCs w:val="20"/>
              </w:rPr>
            </w:pPr>
            <w:r w:rsidRPr="00AD3013">
              <w:rPr>
                <w:rFonts w:ascii="Arial" w:hAnsi="Arial" w:cs="Arial"/>
                <w:color w:val="auto"/>
                <w:sz w:val="20"/>
                <w:szCs w:val="20"/>
              </w:rPr>
              <w:t xml:space="preserve">Minor </w:t>
            </w:r>
          </w:p>
        </w:tc>
        <w:tc>
          <w:tcPr>
            <w:tcW w:w="1450" w:type="dxa"/>
            <w:shd w:val="clear" w:color="auto" w:fill="D1AAF7"/>
            <w:vAlign w:val="center"/>
          </w:tcPr>
          <w:p w14:paraId="20F266EE" w14:textId="77777777" w:rsidR="005D39A5" w:rsidRPr="00AD3013" w:rsidRDefault="005D39A5">
            <w:pPr>
              <w:keepNext/>
              <w:keepLines/>
              <w:spacing w:before="60"/>
              <w:rPr>
                <w:rFonts w:ascii="Arial" w:eastAsia="Calibri" w:hAnsi="Arial" w:cs="Arial"/>
                <w:bCs/>
                <w:color w:val="auto"/>
                <w:sz w:val="20"/>
                <w:szCs w:val="20"/>
              </w:rPr>
            </w:pPr>
            <w:r w:rsidRPr="00AD3013">
              <w:rPr>
                <w:rFonts w:ascii="Arial" w:hAnsi="Arial" w:cs="Arial"/>
                <w:color w:val="auto"/>
                <w:sz w:val="20"/>
                <w:szCs w:val="20"/>
              </w:rPr>
              <w:t xml:space="preserve">Medium </w:t>
            </w:r>
          </w:p>
        </w:tc>
        <w:tc>
          <w:tcPr>
            <w:tcW w:w="1451" w:type="dxa"/>
            <w:shd w:val="clear" w:color="auto" w:fill="FFB47B"/>
            <w:vAlign w:val="center"/>
          </w:tcPr>
          <w:p w14:paraId="0E637A7A" w14:textId="77777777" w:rsidR="005D39A5" w:rsidRPr="00AD3013" w:rsidRDefault="005D39A5">
            <w:pPr>
              <w:keepNext/>
              <w:keepLines/>
              <w:spacing w:before="60"/>
              <w:rPr>
                <w:rFonts w:ascii="Arial" w:eastAsia="Calibri" w:hAnsi="Arial" w:cs="Arial"/>
                <w:bCs/>
                <w:color w:val="auto"/>
                <w:sz w:val="20"/>
                <w:szCs w:val="20"/>
              </w:rPr>
            </w:pPr>
            <w:r w:rsidRPr="00AD3013">
              <w:rPr>
                <w:rFonts w:ascii="Arial" w:hAnsi="Arial" w:cs="Arial"/>
                <w:color w:val="auto"/>
                <w:sz w:val="20"/>
                <w:szCs w:val="20"/>
              </w:rPr>
              <w:t xml:space="preserve">High </w:t>
            </w:r>
          </w:p>
        </w:tc>
      </w:tr>
      <w:tr w:rsidR="005D39A5" w:rsidRPr="00AD3013" w14:paraId="528F947C" w14:textId="77777777" w:rsidTr="005D39A5">
        <w:trPr>
          <w:cnfStyle w:val="000000010000" w:firstRow="0" w:lastRow="0" w:firstColumn="0" w:lastColumn="0" w:oddVBand="0" w:evenVBand="0" w:oddHBand="0" w:evenHBand="1" w:firstRowFirstColumn="0" w:firstRowLastColumn="0" w:lastRowFirstColumn="0" w:lastRowLastColumn="0"/>
          <w:jc w:val="center"/>
        </w:trPr>
        <w:tc>
          <w:tcPr>
            <w:tcW w:w="1786" w:type="dxa"/>
            <w:shd w:val="clear" w:color="auto" w:fill="F2F2F2" w:themeFill="background1" w:themeFillShade="F2"/>
            <w:vAlign w:val="center"/>
          </w:tcPr>
          <w:p w14:paraId="5200BB19" w14:textId="77777777" w:rsidR="005D39A5" w:rsidRPr="00AD3013" w:rsidRDefault="005D39A5">
            <w:pPr>
              <w:pStyle w:val="TableText"/>
              <w:rPr>
                <w:rFonts w:cs="Arial"/>
                <w:b/>
                <w:color w:val="auto"/>
                <w:sz w:val="20"/>
                <w:szCs w:val="20"/>
              </w:rPr>
            </w:pPr>
            <w:r w:rsidRPr="00AD3013">
              <w:rPr>
                <w:rFonts w:cs="Arial"/>
                <w:b/>
                <w:color w:val="auto"/>
                <w:sz w:val="20"/>
                <w:szCs w:val="20"/>
              </w:rPr>
              <w:t>Rare</w:t>
            </w:r>
          </w:p>
        </w:tc>
        <w:tc>
          <w:tcPr>
            <w:tcW w:w="1450" w:type="dxa"/>
            <w:shd w:val="clear" w:color="auto" w:fill="0A7568"/>
            <w:vAlign w:val="center"/>
          </w:tcPr>
          <w:p w14:paraId="01169EA1" w14:textId="77777777" w:rsidR="005D39A5" w:rsidRPr="00AD3013" w:rsidRDefault="005D39A5">
            <w:pPr>
              <w:keepNext/>
              <w:keepLines/>
              <w:spacing w:before="60"/>
              <w:rPr>
                <w:rFonts w:ascii="Arial" w:hAnsi="Arial" w:cs="Arial"/>
                <w:color w:val="F2F2F2" w:themeColor="background1" w:themeShade="F2"/>
                <w:sz w:val="20"/>
                <w:szCs w:val="20"/>
              </w:rPr>
            </w:pPr>
            <w:r w:rsidRPr="00AD3013">
              <w:rPr>
                <w:rFonts w:ascii="Arial" w:hAnsi="Arial" w:cs="Arial"/>
                <w:color w:val="F2F2F2" w:themeColor="background1" w:themeShade="F2"/>
                <w:sz w:val="20"/>
                <w:szCs w:val="20"/>
              </w:rPr>
              <w:t>Low</w:t>
            </w:r>
          </w:p>
        </w:tc>
        <w:tc>
          <w:tcPr>
            <w:tcW w:w="1450" w:type="dxa"/>
            <w:shd w:val="clear" w:color="auto" w:fill="0A7568"/>
            <w:vAlign w:val="center"/>
          </w:tcPr>
          <w:p w14:paraId="5BD03338" w14:textId="77777777" w:rsidR="005D39A5" w:rsidRPr="00AD3013" w:rsidRDefault="005D39A5">
            <w:pPr>
              <w:keepNext/>
              <w:keepLines/>
              <w:spacing w:before="60"/>
              <w:rPr>
                <w:rFonts w:ascii="Arial" w:hAnsi="Arial" w:cs="Arial"/>
                <w:color w:val="auto"/>
                <w:sz w:val="20"/>
                <w:szCs w:val="20"/>
              </w:rPr>
            </w:pPr>
            <w:r w:rsidRPr="00AD3013">
              <w:rPr>
                <w:rFonts w:ascii="Arial" w:hAnsi="Arial" w:cs="Arial"/>
                <w:color w:val="F2F2F2" w:themeColor="background1" w:themeShade="F2"/>
                <w:sz w:val="20"/>
                <w:szCs w:val="20"/>
              </w:rPr>
              <w:t>Low</w:t>
            </w:r>
          </w:p>
        </w:tc>
        <w:tc>
          <w:tcPr>
            <w:tcW w:w="1450" w:type="dxa"/>
            <w:shd w:val="clear" w:color="auto" w:fill="51B7A4"/>
            <w:vAlign w:val="center"/>
          </w:tcPr>
          <w:p w14:paraId="5D49D60B" w14:textId="77777777" w:rsidR="005D39A5" w:rsidRPr="00AD3013" w:rsidRDefault="005D39A5">
            <w:pPr>
              <w:keepNext/>
              <w:keepLines/>
              <w:spacing w:before="60"/>
              <w:rPr>
                <w:rFonts w:ascii="Arial" w:hAnsi="Arial" w:cs="Arial"/>
                <w:color w:val="auto"/>
                <w:sz w:val="20"/>
                <w:szCs w:val="20"/>
              </w:rPr>
            </w:pPr>
            <w:r w:rsidRPr="00AD3013">
              <w:rPr>
                <w:rFonts w:ascii="Arial" w:hAnsi="Arial" w:cs="Arial"/>
                <w:color w:val="auto"/>
                <w:sz w:val="20"/>
                <w:szCs w:val="20"/>
              </w:rPr>
              <w:t>Minor</w:t>
            </w:r>
          </w:p>
        </w:tc>
        <w:tc>
          <w:tcPr>
            <w:tcW w:w="1450" w:type="dxa"/>
            <w:shd w:val="clear" w:color="auto" w:fill="D1AAF7"/>
            <w:vAlign w:val="center"/>
          </w:tcPr>
          <w:p w14:paraId="74A53C1C" w14:textId="77777777" w:rsidR="005D39A5" w:rsidRPr="00AD3013" w:rsidRDefault="005D39A5">
            <w:pPr>
              <w:keepNext/>
              <w:keepLines/>
              <w:spacing w:before="60"/>
              <w:rPr>
                <w:rFonts w:ascii="Arial" w:hAnsi="Arial" w:cs="Arial"/>
                <w:color w:val="auto"/>
                <w:sz w:val="20"/>
                <w:szCs w:val="20"/>
              </w:rPr>
            </w:pPr>
            <w:r w:rsidRPr="00AD3013">
              <w:rPr>
                <w:rFonts w:ascii="Arial" w:hAnsi="Arial" w:cs="Arial"/>
                <w:color w:val="auto"/>
                <w:sz w:val="20"/>
                <w:szCs w:val="20"/>
              </w:rPr>
              <w:t>Medium</w:t>
            </w:r>
          </w:p>
        </w:tc>
        <w:tc>
          <w:tcPr>
            <w:tcW w:w="1451" w:type="dxa"/>
            <w:shd w:val="clear" w:color="auto" w:fill="FFB47B"/>
            <w:vAlign w:val="center"/>
          </w:tcPr>
          <w:p w14:paraId="01FFEF65" w14:textId="77777777" w:rsidR="005D39A5" w:rsidRPr="00AD3013" w:rsidRDefault="005D39A5">
            <w:pPr>
              <w:keepNext/>
              <w:keepLines/>
              <w:spacing w:before="60"/>
              <w:rPr>
                <w:rFonts w:ascii="Arial" w:hAnsi="Arial" w:cs="Arial"/>
                <w:color w:val="auto"/>
                <w:sz w:val="20"/>
                <w:szCs w:val="20"/>
              </w:rPr>
            </w:pPr>
            <w:r w:rsidRPr="00AD3013">
              <w:rPr>
                <w:rFonts w:ascii="Arial" w:hAnsi="Arial" w:cs="Arial"/>
                <w:color w:val="auto"/>
                <w:sz w:val="20"/>
                <w:szCs w:val="20"/>
              </w:rPr>
              <w:t>High</w:t>
            </w:r>
          </w:p>
        </w:tc>
      </w:tr>
    </w:tbl>
    <w:p w14:paraId="79D9974F" w14:textId="77777777" w:rsidR="005D39A5" w:rsidRPr="00B27715" w:rsidRDefault="005D39A5" w:rsidP="00B27715">
      <w:pPr>
        <w:spacing w:line="278" w:lineRule="auto"/>
        <w:ind w:left="0"/>
        <w:jc w:val="left"/>
        <w:rPr>
          <w:rFonts w:ascii="Arial" w:eastAsiaTheme="majorEastAsia" w:hAnsi="Arial" w:cs="Arial"/>
          <w:color w:val="00B050"/>
          <w:sz w:val="28"/>
          <w:szCs w:val="28"/>
          <w:lang w:val="en-US"/>
        </w:rPr>
      </w:pPr>
    </w:p>
    <w:sectPr w:rsidR="005D39A5" w:rsidRPr="00B27715" w:rsidSect="00144099">
      <w:pgSz w:w="11906" w:h="16838"/>
      <w:pgMar w:top="1276" w:right="851" w:bottom="284" w:left="720" w:header="34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42AFA" w14:textId="77777777" w:rsidR="00BA39FD" w:rsidRPr="00AD3013" w:rsidRDefault="00BA39FD" w:rsidP="008B75E8">
      <w:r w:rsidRPr="00AD3013">
        <w:separator/>
      </w:r>
    </w:p>
    <w:p w14:paraId="7FA1913B" w14:textId="77777777" w:rsidR="00BA39FD" w:rsidRPr="00AD3013" w:rsidRDefault="00BA39FD"/>
  </w:endnote>
  <w:endnote w:type="continuationSeparator" w:id="0">
    <w:p w14:paraId="5ED49CB7" w14:textId="77777777" w:rsidR="00BA39FD" w:rsidRPr="00AD3013" w:rsidRDefault="00BA39FD" w:rsidP="008B75E8">
      <w:r w:rsidRPr="00AD3013">
        <w:continuationSeparator/>
      </w:r>
    </w:p>
    <w:p w14:paraId="1D8D0CFF" w14:textId="77777777" w:rsidR="00BA39FD" w:rsidRPr="00AD3013" w:rsidRDefault="00BA39FD"/>
  </w:endnote>
  <w:endnote w:type="continuationNotice" w:id="1">
    <w:p w14:paraId="577E9A55" w14:textId="77777777" w:rsidR="00BA39FD" w:rsidRPr="00AD3013" w:rsidRDefault="00BA39FD">
      <w:pPr>
        <w:spacing w:after="0"/>
      </w:pPr>
    </w:p>
    <w:p w14:paraId="2EF38F63" w14:textId="77777777" w:rsidR="00BA39FD" w:rsidRPr="00AD3013" w:rsidRDefault="00BA3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077275"/>
      <w:docPartObj>
        <w:docPartGallery w:val="Page Numbers (Bottom of Page)"/>
        <w:docPartUnique/>
      </w:docPartObj>
    </w:sdtPr>
    <w:sdtContent>
      <w:p w14:paraId="2DDD57FA" w14:textId="474C86C7" w:rsidR="00A84119" w:rsidRPr="00AD3013" w:rsidRDefault="00A84119" w:rsidP="00A84119">
        <w:pPr>
          <w:pStyle w:val="Footer"/>
          <w:jc w:val="right"/>
        </w:pPr>
        <w:r w:rsidRPr="00AD3013">
          <w:rPr>
            <w:rFonts w:ascii="Arial" w:hAnsi="Arial" w:cs="Arial"/>
            <w:sz w:val="20"/>
            <w:szCs w:val="20"/>
          </w:rPr>
          <w:t xml:space="preserve">Page </w:t>
        </w:r>
        <w:r w:rsidRPr="00AD3013">
          <w:rPr>
            <w:rFonts w:ascii="Arial" w:hAnsi="Arial" w:cs="Arial"/>
            <w:b/>
            <w:bCs/>
            <w:color w:val="008946"/>
            <w:sz w:val="20"/>
            <w:szCs w:val="20"/>
          </w:rPr>
          <w:fldChar w:fldCharType="begin"/>
        </w:r>
        <w:r w:rsidRPr="00AD3013">
          <w:rPr>
            <w:rFonts w:ascii="Arial" w:hAnsi="Arial" w:cs="Arial"/>
            <w:b/>
            <w:bCs/>
            <w:color w:val="008946"/>
            <w:sz w:val="20"/>
            <w:szCs w:val="20"/>
          </w:rPr>
          <w:instrText xml:space="preserve"> PAGE </w:instrText>
        </w:r>
        <w:r w:rsidRPr="00AD3013">
          <w:rPr>
            <w:rFonts w:ascii="Arial" w:hAnsi="Arial" w:cs="Arial"/>
            <w:b/>
            <w:bCs/>
            <w:color w:val="008946"/>
            <w:sz w:val="20"/>
            <w:szCs w:val="20"/>
          </w:rPr>
          <w:fldChar w:fldCharType="separate"/>
        </w:r>
        <w:r w:rsidRPr="00AD3013">
          <w:rPr>
            <w:rFonts w:ascii="Arial" w:hAnsi="Arial" w:cs="Arial"/>
            <w:b/>
            <w:bCs/>
            <w:color w:val="008946"/>
            <w:sz w:val="20"/>
            <w:szCs w:val="20"/>
          </w:rPr>
          <w:t>2</w:t>
        </w:r>
        <w:r w:rsidRPr="00AD3013">
          <w:rPr>
            <w:rFonts w:ascii="Arial" w:hAnsi="Arial" w:cs="Arial"/>
            <w:b/>
            <w:bCs/>
            <w:color w:val="008946"/>
            <w:sz w:val="20"/>
            <w:szCs w:val="20"/>
          </w:rPr>
          <w:fldChar w:fldCharType="end"/>
        </w:r>
        <w:r w:rsidRPr="00AD3013">
          <w:rPr>
            <w:rFonts w:ascii="Arial" w:hAnsi="Arial" w:cs="Arial"/>
            <w:sz w:val="20"/>
            <w:szCs w:val="20"/>
          </w:rPr>
          <w:t xml:space="preserve"> of </w:t>
        </w:r>
        <w:r w:rsidRPr="00AD3013">
          <w:rPr>
            <w:rFonts w:ascii="Arial" w:hAnsi="Arial" w:cs="Arial"/>
            <w:b/>
            <w:bCs/>
            <w:sz w:val="20"/>
            <w:szCs w:val="20"/>
          </w:rPr>
          <w:fldChar w:fldCharType="begin"/>
        </w:r>
        <w:r w:rsidRPr="00AD3013">
          <w:rPr>
            <w:rFonts w:ascii="Arial" w:hAnsi="Arial" w:cs="Arial"/>
            <w:b/>
            <w:bCs/>
            <w:sz w:val="20"/>
            <w:szCs w:val="20"/>
          </w:rPr>
          <w:instrText xml:space="preserve"> NUMPAGES  </w:instrText>
        </w:r>
        <w:r w:rsidRPr="00AD3013">
          <w:rPr>
            <w:rFonts w:ascii="Arial" w:hAnsi="Arial" w:cs="Arial"/>
            <w:b/>
            <w:bCs/>
            <w:sz w:val="20"/>
            <w:szCs w:val="20"/>
          </w:rPr>
          <w:fldChar w:fldCharType="separate"/>
        </w:r>
        <w:r w:rsidRPr="00AD3013">
          <w:rPr>
            <w:rFonts w:ascii="Arial" w:hAnsi="Arial" w:cs="Arial"/>
            <w:b/>
            <w:bCs/>
            <w:sz w:val="20"/>
            <w:szCs w:val="20"/>
          </w:rPr>
          <w:t>2</w:t>
        </w:r>
        <w:r w:rsidRPr="00AD3013">
          <w:rPr>
            <w:rFonts w:ascii="Arial" w:hAnsi="Arial" w:cs="Arial"/>
            <w:b/>
            <w:bCs/>
            <w:sz w:val="20"/>
            <w:szCs w:val="20"/>
          </w:rPr>
          <w:fldChar w:fldCharType="end"/>
        </w:r>
      </w:p>
      <w:p w14:paraId="4A4A6918" w14:textId="6837094C" w:rsidR="009329EB" w:rsidRPr="00AD3013" w:rsidRDefault="00000000" w:rsidP="00764597">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5F345" w14:textId="77777777" w:rsidR="00BA39FD" w:rsidRPr="00AD3013" w:rsidRDefault="00BA39FD" w:rsidP="008B75E8">
      <w:r w:rsidRPr="00AD3013">
        <w:separator/>
      </w:r>
    </w:p>
    <w:p w14:paraId="0122749D" w14:textId="77777777" w:rsidR="00BA39FD" w:rsidRPr="00AD3013" w:rsidRDefault="00BA39FD"/>
  </w:footnote>
  <w:footnote w:type="continuationSeparator" w:id="0">
    <w:p w14:paraId="3668C6D8" w14:textId="77777777" w:rsidR="00BA39FD" w:rsidRPr="00AD3013" w:rsidRDefault="00BA39FD" w:rsidP="008B75E8">
      <w:r w:rsidRPr="00AD3013">
        <w:continuationSeparator/>
      </w:r>
    </w:p>
    <w:p w14:paraId="6CA115B5" w14:textId="77777777" w:rsidR="00BA39FD" w:rsidRPr="00AD3013" w:rsidRDefault="00BA39FD"/>
  </w:footnote>
  <w:footnote w:type="continuationNotice" w:id="1">
    <w:p w14:paraId="4FA6E555" w14:textId="77777777" w:rsidR="00BA39FD" w:rsidRPr="00AD3013" w:rsidRDefault="00BA39FD">
      <w:pPr>
        <w:spacing w:after="0"/>
      </w:pPr>
    </w:p>
    <w:p w14:paraId="50B8D91A" w14:textId="77777777" w:rsidR="00BA39FD" w:rsidRPr="00AD3013" w:rsidRDefault="00BA39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398872967"/>
      <w:docPartObj>
        <w:docPartGallery w:val="Page Numbers (Top of Page)"/>
        <w:docPartUnique/>
      </w:docPartObj>
    </w:sdtPr>
    <w:sdtContent>
      <w:p w14:paraId="49CA210A" w14:textId="234CDB41" w:rsidR="00166AB3" w:rsidRPr="00AD3013" w:rsidRDefault="0016463D" w:rsidP="009C0885">
        <w:pPr>
          <w:pStyle w:val="Header"/>
          <w:tabs>
            <w:tab w:val="clear" w:pos="9026"/>
          </w:tabs>
          <w:ind w:left="0" w:right="-438"/>
          <w:jc w:val="left"/>
          <w:rPr>
            <w:rFonts w:ascii="Arial" w:hAnsi="Arial" w:cs="Arial"/>
            <w:sz w:val="20"/>
            <w:szCs w:val="20"/>
          </w:rPr>
        </w:pPr>
        <w:r w:rsidRPr="00AD3013">
          <w:rPr>
            <w:rFonts w:ascii="Arial" w:hAnsi="Arial" w:cs="Arial"/>
            <w:noProof/>
            <w:sz w:val="20"/>
            <w:szCs w:val="20"/>
          </w:rPr>
          <mc:AlternateContent>
            <mc:Choice Requires="wps">
              <w:drawing>
                <wp:anchor distT="0" distB="0" distL="114300" distR="114300" simplePos="0" relativeHeight="251657728" behindDoc="0" locked="0" layoutInCell="1" allowOverlap="1" wp14:anchorId="40B2090D" wp14:editId="7CD0FFD7">
                  <wp:simplePos x="0" y="0"/>
                  <wp:positionH relativeFrom="column">
                    <wp:posOffset>-650240</wp:posOffset>
                  </wp:positionH>
                  <wp:positionV relativeFrom="paragraph">
                    <wp:posOffset>-3356610</wp:posOffset>
                  </wp:positionV>
                  <wp:extent cx="10709910" cy="242570"/>
                  <wp:effectExtent l="0" t="0" r="15240" b="24130"/>
                  <wp:wrapNone/>
                  <wp:docPr id="1504782495" name="Rectangle 36"/>
                  <wp:cNvGraphicFramePr/>
                  <a:graphic xmlns:a="http://schemas.openxmlformats.org/drawingml/2006/main">
                    <a:graphicData uri="http://schemas.microsoft.com/office/word/2010/wordprocessingShape">
                      <wps:wsp>
                        <wps:cNvSpPr/>
                        <wps:spPr>
                          <a:xfrm>
                            <a:off x="0" y="0"/>
                            <a:ext cx="10709910" cy="242570"/>
                          </a:xfrm>
                          <a:prstGeom prst="rect">
                            <a:avLst/>
                          </a:prstGeom>
                          <a:solidFill>
                            <a:srgbClr val="00B050"/>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7ADC0A" id="Rectangle 36" o:spid="_x0000_s1026" style="position:absolute;margin-left:-51.2pt;margin-top:-264.3pt;width:843.3pt;height:19.1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" fillcolor="#00b050" strokecolor="#00b050" strokeweight="1pt"/>
              </w:pict>
            </mc:Fallback>
          </mc:AlternateContent>
        </w:r>
        <w:r w:rsidRPr="00AD3013">
          <w:rPr>
            <w:rFonts w:ascii="Arial" w:hAnsi="Arial" w:cs="Arial"/>
            <w:noProof/>
            <w:sz w:val="20"/>
            <w:szCs w:val="20"/>
          </w:rPr>
          <mc:AlternateContent>
            <mc:Choice Requires="wps">
              <w:drawing>
                <wp:anchor distT="0" distB="0" distL="114300" distR="114300" simplePos="0" relativeHeight="251653632" behindDoc="0" locked="0" layoutInCell="1" allowOverlap="1" wp14:anchorId="6CCE655D" wp14:editId="0FEBE6A4">
                  <wp:simplePos x="0" y="0"/>
                  <wp:positionH relativeFrom="column">
                    <wp:posOffset>-796479</wp:posOffset>
                  </wp:positionH>
                  <wp:positionV relativeFrom="paragraph">
                    <wp:posOffset>-3395926</wp:posOffset>
                  </wp:positionV>
                  <wp:extent cx="10778247" cy="203984"/>
                  <wp:effectExtent l="0" t="0" r="4445" b="5715"/>
                  <wp:wrapNone/>
                  <wp:docPr id="1418913861" name="Rectangle 35"/>
                  <wp:cNvGraphicFramePr/>
                  <a:graphic xmlns:a="http://schemas.openxmlformats.org/drawingml/2006/main">
                    <a:graphicData uri="http://schemas.microsoft.com/office/word/2010/wordprocessingShape">
                      <wps:wsp>
                        <wps:cNvSpPr/>
                        <wps:spPr>
                          <a:xfrm>
                            <a:off x="0" y="0"/>
                            <a:ext cx="10778247" cy="203984"/>
                          </a:xfrm>
                          <a:prstGeom prst="rect">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DD4949" id="Rectangle 35" o:spid="_x0000_s1026" style="position:absolute;margin-left:-62.7pt;margin-top:-267.4pt;width:848.7pt;height:16.0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" fillcolor="#00b050" stroked="f" strokeweight="1pt"/>
              </w:pict>
            </mc:Fallback>
          </mc:AlternateContent>
        </w:r>
        <w:r w:rsidR="00455303" w:rsidRPr="00AD3013">
          <w:rPr>
            <w:rFonts w:ascii="Arial" w:hAnsi="Arial" w:cs="Arial"/>
            <w:sz w:val="20"/>
            <w:szCs w:val="20"/>
          </w:rPr>
          <w:tab/>
          <w:t xml:space="preserve">                                             </w:t>
        </w:r>
        <w:r w:rsidR="007F26F3" w:rsidRPr="00AD3013">
          <w:rPr>
            <w:rFonts w:ascii="Arial" w:hAnsi="Arial" w:cs="Arial"/>
            <w:sz w:val="20"/>
            <w:szCs w:val="20"/>
          </w:rPr>
          <w:t xml:space="preserve">                                                         </w:t>
        </w:r>
        <w:r w:rsidR="00B76AB0" w:rsidRPr="00AD3013">
          <w:rPr>
            <w:rFonts w:ascii="Arial" w:hAnsi="Arial" w:cs="Arial"/>
            <w:sz w:val="20"/>
            <w:szCs w:val="20"/>
          </w:rPr>
          <w:t xml:space="preserve">     </w:t>
        </w:r>
        <w:r w:rsidR="00361457" w:rsidRPr="00AD3013">
          <w:rPr>
            <w:rFonts w:ascii="Arial" w:hAnsi="Arial" w:cs="Arial"/>
            <w:sz w:val="20"/>
            <w:szCs w:val="20"/>
          </w:rPr>
          <w:t xml:space="preserve">        </w:t>
        </w:r>
        <w:r w:rsidR="009C0885" w:rsidRPr="00AD3013">
          <w:rPr>
            <w:rFonts w:ascii="Arial" w:hAnsi="Arial" w:cs="Arial"/>
            <w:sz w:val="20"/>
            <w:szCs w:val="20"/>
          </w:rPr>
          <w:t xml:space="preserve">                                                                      </w:t>
        </w:r>
        <w:r w:rsidR="00361457" w:rsidRPr="00AD3013">
          <w:rPr>
            <w:rFonts w:ascii="Arial" w:hAnsi="Arial" w:cs="Arial"/>
            <w:sz w:val="20"/>
            <w:szCs w:val="20"/>
          </w:rPr>
          <w:t xml:space="preserve"> </w:t>
        </w:r>
        <w:r w:rsidR="004C1CA2" w:rsidRPr="00AD3013">
          <w:rPr>
            <w:rFonts w:ascii="Arial" w:hAnsi="Arial" w:cs="Arial"/>
            <w:sz w:val="20"/>
            <w:szCs w:val="20"/>
          </w:rPr>
          <w:t>P</w:t>
        </w:r>
        <w:r w:rsidR="004C7895" w:rsidRPr="00AD3013">
          <w:rPr>
            <w:rFonts w:ascii="Arial" w:hAnsi="Arial" w:cs="Arial"/>
            <w:sz w:val="20"/>
            <w:szCs w:val="20"/>
          </w:rPr>
          <w:t>rotection Visa</w:t>
        </w:r>
        <w:r w:rsidR="00455303" w:rsidRPr="00AD3013">
          <w:rPr>
            <w:rFonts w:ascii="Arial" w:hAnsi="Arial" w:cs="Arial"/>
            <w:sz w:val="20"/>
            <w:szCs w:val="20"/>
          </w:rPr>
          <w:t xml:space="preserve"> Project Evaluation Framework</w:t>
        </w:r>
      </w:p>
    </w:sdtContent>
  </w:sdt>
  <w:p w14:paraId="50CFBCDC" w14:textId="6DBC9F45" w:rsidR="00166AB3" w:rsidRPr="00AD3013" w:rsidRDefault="00CC3C56">
    <w:pPr>
      <w:pStyle w:val="Header"/>
      <w:rPr>
        <w:rFonts w:ascii="Arial" w:hAnsi="Arial" w:cs="Arial"/>
        <w:sz w:val="16"/>
        <w:szCs w:val="16"/>
      </w:rPr>
    </w:pPr>
    <w:r w:rsidRPr="00AD3013">
      <w:rPr>
        <w:rFonts w:ascii="Arial" w:hAnsi="Arial" w:cs="Arial"/>
        <w:noProof/>
        <w:sz w:val="16"/>
        <w:szCs w:val="16"/>
      </w:rPr>
      <mc:AlternateContent>
        <mc:Choice Requires="wps">
          <w:drawing>
            <wp:anchor distT="0" distB="0" distL="114300" distR="114300" simplePos="0" relativeHeight="251649536" behindDoc="0" locked="0" layoutInCell="1" allowOverlap="1" wp14:anchorId="104D32C3" wp14:editId="2DE940EF">
              <wp:simplePos x="0" y="0"/>
              <wp:positionH relativeFrom="margin">
                <wp:align>left</wp:align>
              </wp:positionH>
              <wp:positionV relativeFrom="paragraph">
                <wp:posOffset>117475</wp:posOffset>
              </wp:positionV>
              <wp:extent cx="10601325" cy="36195"/>
              <wp:effectExtent l="0" t="0" r="28575" b="20955"/>
              <wp:wrapNone/>
              <wp:docPr id="820863996" name="Straight Connector 12"/>
              <wp:cNvGraphicFramePr/>
              <a:graphic xmlns:a="http://schemas.openxmlformats.org/drawingml/2006/main">
                <a:graphicData uri="http://schemas.microsoft.com/office/word/2010/wordprocessingShape">
                  <wps:wsp>
                    <wps:cNvCnPr/>
                    <wps:spPr>
                      <a:xfrm flipV="1">
                        <a:off x="0" y="0"/>
                        <a:ext cx="10601325" cy="36195"/>
                      </a:xfrm>
                      <a:prstGeom prst="line">
                        <a:avLst/>
                      </a:prstGeom>
                      <a:ln w="9525">
                        <a:solidFill>
                          <a:srgbClr val="008946"/>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FEE88A" id="Straight Connector 12" o:spid="_x0000_s1026" style="position:absolute;flip:y;z-index:251649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25pt" to="834.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" strokecolor="#008946">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66" type="#_x0000_t75" alt="Badge Question Mark with solid fill" style="width:13.05pt;height:13.0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" o:bullet="t">
        <v:imagedata r:id="rId1" o:title="" croptop="-2530f" cropbottom="-2783f" cropleft="-2530f" cropright="-2783f"/>
      </v:shape>
    </w:pict>
  </w:numPicBullet>
  <w:numPicBullet w:numPicBulletId="1">
    <w:pict>
      <v:shape id="_x0000_i2467" type="#_x0000_t75" alt="Badge Question Mark with solid fill" style="width:10.2pt;height:10.2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" o:bullet="t">
        <v:imagedata r:id="rId2" o:title="" cropbottom="-1243f" cropleft="-3413f" cropright="-4437f"/>
      </v:shape>
    </w:pict>
  </w:numPicBullet>
  <w:numPicBullet w:numPicBulletId="2">
    <w:pict>
      <v:shape id="_x0000_i2468" type="#_x0000_t75" alt="Badge Question Mark with solid fill" style="width:1in;height:1in;visibility:visible" o:bullet="t">
        <v:imagedata r:id="rId3" o:title="Badge Question Mark with solid fill"/>
      </v:shape>
    </w:pict>
  </w:numPicBullet>
  <w:abstractNum w:abstractNumId="0" w15:restartNumberingAfterBreak="0">
    <w:nsid w:val="023E3BC5"/>
    <w:multiLevelType w:val="hybridMultilevel"/>
    <w:tmpl w:val="5FCCA57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0BEE4E44"/>
    <w:multiLevelType w:val="multilevel"/>
    <w:tmpl w:val="C1CC1FE0"/>
    <w:lvl w:ilvl="0">
      <w:start w:val="1"/>
      <w:numFmt w:val="decimal"/>
      <w:lvlText w:val="%1."/>
      <w:lvlJc w:val="left"/>
      <w:pPr>
        <w:tabs>
          <w:tab w:val="num" w:pos="927"/>
        </w:tabs>
        <w:ind w:left="927" w:hanging="360"/>
      </w:pPr>
      <w:rPr>
        <w:rFonts w:hint="default"/>
        <w:sz w:val="20"/>
      </w:rPr>
    </w:lvl>
    <w:lvl w:ilvl="1">
      <w:start w:val="1"/>
      <w:numFmt w:val="lowerRoman"/>
      <w:lvlText w:val="%2."/>
      <w:lvlJc w:val="left"/>
      <w:pPr>
        <w:ind w:left="2007" w:hanging="720"/>
      </w:pPr>
      <w:rPr>
        <w:rFonts w:hint="default"/>
      </w:rPr>
    </w:lvl>
    <w:lvl w:ilvl="2">
      <w:start w:val="1"/>
      <w:numFmt w:val="lowerRoman"/>
      <w:lvlText w:val="%3."/>
      <w:lvlJc w:val="right"/>
      <w:pPr>
        <w:ind w:left="2367" w:hanging="360"/>
      </w:pPr>
    </w:lvl>
    <w:lvl w:ilvl="3">
      <w:start w:val="1"/>
      <w:numFmt w:val="bullet"/>
      <w:lvlText w:val=""/>
      <w:lvlJc w:val="left"/>
      <w:pPr>
        <w:ind w:left="393" w:hanging="360"/>
      </w:pPr>
      <w:rPr>
        <w:rFonts w:ascii="Wingdings" w:hAnsi="Wingdings" w:hint="default"/>
        <w:color w:val="008946"/>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 w15:restartNumberingAfterBreak="0">
    <w:nsid w:val="0FCC30A5"/>
    <w:multiLevelType w:val="hybridMultilevel"/>
    <w:tmpl w:val="EDFA458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14651989"/>
    <w:multiLevelType w:val="hybridMultilevel"/>
    <w:tmpl w:val="3940BFD4"/>
    <w:lvl w:ilvl="0" w:tplc="0C090005">
      <w:start w:val="1"/>
      <w:numFmt w:val="bullet"/>
      <w:lvlText w:val=""/>
      <w:lvlJc w:val="left"/>
      <w:pPr>
        <w:ind w:left="250" w:hanging="360"/>
      </w:pPr>
      <w:rPr>
        <w:rFonts w:ascii="Wingdings" w:hAnsi="Wingdings" w:hint="default"/>
      </w:rPr>
    </w:lvl>
    <w:lvl w:ilvl="1" w:tplc="FFFFFFFF" w:tentative="1">
      <w:start w:val="1"/>
      <w:numFmt w:val="bullet"/>
      <w:lvlText w:val="o"/>
      <w:lvlJc w:val="left"/>
      <w:pPr>
        <w:ind w:left="970" w:hanging="360"/>
      </w:pPr>
      <w:rPr>
        <w:rFonts w:ascii="Courier New" w:hAnsi="Courier New" w:cs="Courier New" w:hint="default"/>
      </w:rPr>
    </w:lvl>
    <w:lvl w:ilvl="2" w:tplc="FFFFFFFF" w:tentative="1">
      <w:start w:val="1"/>
      <w:numFmt w:val="bullet"/>
      <w:lvlText w:val=""/>
      <w:lvlJc w:val="left"/>
      <w:pPr>
        <w:ind w:left="1690" w:hanging="360"/>
      </w:pPr>
      <w:rPr>
        <w:rFonts w:ascii="Wingdings" w:hAnsi="Wingdings" w:hint="default"/>
      </w:rPr>
    </w:lvl>
    <w:lvl w:ilvl="3" w:tplc="FFFFFFFF" w:tentative="1">
      <w:start w:val="1"/>
      <w:numFmt w:val="bullet"/>
      <w:lvlText w:val=""/>
      <w:lvlJc w:val="left"/>
      <w:pPr>
        <w:ind w:left="2410" w:hanging="360"/>
      </w:pPr>
      <w:rPr>
        <w:rFonts w:ascii="Symbol" w:hAnsi="Symbol" w:hint="default"/>
      </w:rPr>
    </w:lvl>
    <w:lvl w:ilvl="4" w:tplc="FFFFFFFF" w:tentative="1">
      <w:start w:val="1"/>
      <w:numFmt w:val="bullet"/>
      <w:lvlText w:val="o"/>
      <w:lvlJc w:val="left"/>
      <w:pPr>
        <w:ind w:left="3130" w:hanging="360"/>
      </w:pPr>
      <w:rPr>
        <w:rFonts w:ascii="Courier New" w:hAnsi="Courier New" w:cs="Courier New" w:hint="default"/>
      </w:rPr>
    </w:lvl>
    <w:lvl w:ilvl="5" w:tplc="FFFFFFFF" w:tentative="1">
      <w:start w:val="1"/>
      <w:numFmt w:val="bullet"/>
      <w:lvlText w:val=""/>
      <w:lvlJc w:val="left"/>
      <w:pPr>
        <w:ind w:left="3850" w:hanging="360"/>
      </w:pPr>
      <w:rPr>
        <w:rFonts w:ascii="Wingdings" w:hAnsi="Wingdings" w:hint="default"/>
      </w:rPr>
    </w:lvl>
    <w:lvl w:ilvl="6" w:tplc="FFFFFFFF" w:tentative="1">
      <w:start w:val="1"/>
      <w:numFmt w:val="bullet"/>
      <w:lvlText w:val=""/>
      <w:lvlJc w:val="left"/>
      <w:pPr>
        <w:ind w:left="4570" w:hanging="360"/>
      </w:pPr>
      <w:rPr>
        <w:rFonts w:ascii="Symbol" w:hAnsi="Symbol" w:hint="default"/>
      </w:rPr>
    </w:lvl>
    <w:lvl w:ilvl="7" w:tplc="FFFFFFFF" w:tentative="1">
      <w:start w:val="1"/>
      <w:numFmt w:val="bullet"/>
      <w:lvlText w:val="o"/>
      <w:lvlJc w:val="left"/>
      <w:pPr>
        <w:ind w:left="5290" w:hanging="360"/>
      </w:pPr>
      <w:rPr>
        <w:rFonts w:ascii="Courier New" w:hAnsi="Courier New" w:cs="Courier New" w:hint="default"/>
      </w:rPr>
    </w:lvl>
    <w:lvl w:ilvl="8" w:tplc="FFFFFFFF" w:tentative="1">
      <w:start w:val="1"/>
      <w:numFmt w:val="bullet"/>
      <w:lvlText w:val=""/>
      <w:lvlJc w:val="left"/>
      <w:pPr>
        <w:ind w:left="6010" w:hanging="360"/>
      </w:pPr>
      <w:rPr>
        <w:rFonts w:ascii="Wingdings" w:hAnsi="Wingdings" w:hint="default"/>
      </w:rPr>
    </w:lvl>
  </w:abstractNum>
  <w:abstractNum w:abstractNumId="4" w15:restartNumberingAfterBreak="0">
    <w:nsid w:val="18D31B09"/>
    <w:multiLevelType w:val="multilevel"/>
    <w:tmpl w:val="2A00CD82"/>
    <w:lvl w:ilvl="0">
      <w:start w:val="1"/>
      <w:numFmt w:val="decimal"/>
      <w:lvlText w:val="%1."/>
      <w:lvlJc w:val="left"/>
      <w:pPr>
        <w:tabs>
          <w:tab w:val="num" w:pos="927"/>
        </w:tabs>
        <w:ind w:left="927" w:hanging="360"/>
      </w:pPr>
      <w:rPr>
        <w:rFonts w:hint="default"/>
        <w:sz w:val="20"/>
      </w:rPr>
    </w:lvl>
    <w:lvl w:ilvl="1">
      <w:start w:val="1"/>
      <w:numFmt w:val="lowerRoman"/>
      <w:lvlText w:val="%2."/>
      <w:lvlJc w:val="left"/>
      <w:pPr>
        <w:ind w:left="2007" w:hanging="720"/>
      </w:pPr>
      <w:rPr>
        <w:rFonts w:hint="default"/>
      </w:rPr>
    </w:lvl>
    <w:lvl w:ilvl="2">
      <w:start w:val="1"/>
      <w:numFmt w:val="lowerRoman"/>
      <w:lvlText w:val="%3."/>
      <w:lvlJc w:val="right"/>
      <w:pPr>
        <w:ind w:left="2367" w:hanging="360"/>
      </w:pPr>
      <w:rPr>
        <w:b w:val="0"/>
        <w:bCs w:val="0"/>
      </w:rPr>
    </w:lvl>
    <w:lvl w:ilvl="3">
      <w:start w:val="1"/>
      <w:numFmt w:val="bullet"/>
      <w:lvlText w:val="-"/>
      <w:lvlJc w:val="left"/>
      <w:pPr>
        <w:ind w:left="3087" w:hanging="360"/>
      </w:pPr>
      <w:rPr>
        <w:rFonts w:ascii="Calibri Light" w:eastAsiaTheme="minorHAnsi" w:hAnsi="Calibri Light" w:cs="Calibri Light" w:hint="default"/>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5" w15:restartNumberingAfterBreak="0">
    <w:nsid w:val="18FC307A"/>
    <w:multiLevelType w:val="hybridMultilevel"/>
    <w:tmpl w:val="3B5A4BC6"/>
    <w:lvl w:ilvl="0" w:tplc="F7B2292E">
      <w:numFmt w:val="bullet"/>
      <w:lvlText w:val=""/>
      <w:lvlJc w:val="left"/>
      <w:pPr>
        <w:ind w:left="1028" w:hanging="360"/>
      </w:pPr>
      <w:rPr>
        <w:rFonts w:ascii="Symbol" w:hAnsi="Symbol" w:cs="Arial" w:hint="default"/>
        <w:color w:val="008946"/>
      </w:rPr>
    </w:lvl>
    <w:lvl w:ilvl="1" w:tplc="FFFFFFFF" w:tentative="1">
      <w:start w:val="1"/>
      <w:numFmt w:val="bullet"/>
      <w:lvlText w:val="o"/>
      <w:lvlJc w:val="left"/>
      <w:pPr>
        <w:ind w:left="1748" w:hanging="360"/>
      </w:pPr>
      <w:rPr>
        <w:rFonts w:ascii="Courier New" w:hAnsi="Courier New" w:cs="Courier New" w:hint="default"/>
      </w:rPr>
    </w:lvl>
    <w:lvl w:ilvl="2" w:tplc="FFFFFFFF" w:tentative="1">
      <w:start w:val="1"/>
      <w:numFmt w:val="bullet"/>
      <w:lvlText w:val=""/>
      <w:lvlJc w:val="left"/>
      <w:pPr>
        <w:ind w:left="2468" w:hanging="360"/>
      </w:pPr>
      <w:rPr>
        <w:rFonts w:ascii="Wingdings" w:hAnsi="Wingdings" w:hint="default"/>
      </w:rPr>
    </w:lvl>
    <w:lvl w:ilvl="3" w:tplc="FFFFFFFF" w:tentative="1">
      <w:start w:val="1"/>
      <w:numFmt w:val="bullet"/>
      <w:lvlText w:val=""/>
      <w:lvlJc w:val="left"/>
      <w:pPr>
        <w:ind w:left="3188" w:hanging="360"/>
      </w:pPr>
      <w:rPr>
        <w:rFonts w:ascii="Symbol" w:hAnsi="Symbol" w:hint="default"/>
      </w:rPr>
    </w:lvl>
    <w:lvl w:ilvl="4" w:tplc="FFFFFFFF" w:tentative="1">
      <w:start w:val="1"/>
      <w:numFmt w:val="bullet"/>
      <w:lvlText w:val="o"/>
      <w:lvlJc w:val="left"/>
      <w:pPr>
        <w:ind w:left="3908" w:hanging="360"/>
      </w:pPr>
      <w:rPr>
        <w:rFonts w:ascii="Courier New" w:hAnsi="Courier New" w:cs="Courier New" w:hint="default"/>
      </w:rPr>
    </w:lvl>
    <w:lvl w:ilvl="5" w:tplc="FFFFFFFF" w:tentative="1">
      <w:start w:val="1"/>
      <w:numFmt w:val="bullet"/>
      <w:lvlText w:val=""/>
      <w:lvlJc w:val="left"/>
      <w:pPr>
        <w:ind w:left="4628" w:hanging="360"/>
      </w:pPr>
      <w:rPr>
        <w:rFonts w:ascii="Wingdings" w:hAnsi="Wingdings" w:hint="default"/>
      </w:rPr>
    </w:lvl>
    <w:lvl w:ilvl="6" w:tplc="FFFFFFFF" w:tentative="1">
      <w:start w:val="1"/>
      <w:numFmt w:val="bullet"/>
      <w:lvlText w:val=""/>
      <w:lvlJc w:val="left"/>
      <w:pPr>
        <w:ind w:left="5348" w:hanging="360"/>
      </w:pPr>
      <w:rPr>
        <w:rFonts w:ascii="Symbol" w:hAnsi="Symbol" w:hint="default"/>
      </w:rPr>
    </w:lvl>
    <w:lvl w:ilvl="7" w:tplc="FFFFFFFF" w:tentative="1">
      <w:start w:val="1"/>
      <w:numFmt w:val="bullet"/>
      <w:lvlText w:val="o"/>
      <w:lvlJc w:val="left"/>
      <w:pPr>
        <w:ind w:left="6068" w:hanging="360"/>
      </w:pPr>
      <w:rPr>
        <w:rFonts w:ascii="Courier New" w:hAnsi="Courier New" w:cs="Courier New" w:hint="default"/>
      </w:rPr>
    </w:lvl>
    <w:lvl w:ilvl="8" w:tplc="FFFFFFFF" w:tentative="1">
      <w:start w:val="1"/>
      <w:numFmt w:val="bullet"/>
      <w:lvlText w:val=""/>
      <w:lvlJc w:val="left"/>
      <w:pPr>
        <w:ind w:left="6788" w:hanging="360"/>
      </w:pPr>
      <w:rPr>
        <w:rFonts w:ascii="Wingdings" w:hAnsi="Wingdings" w:hint="default"/>
      </w:rPr>
    </w:lvl>
  </w:abstractNum>
  <w:abstractNum w:abstractNumId="6" w15:restartNumberingAfterBreak="0">
    <w:nsid w:val="1C56EAFB"/>
    <w:multiLevelType w:val="hybridMultilevel"/>
    <w:tmpl w:val="3D6E368A"/>
    <w:lvl w:ilvl="0" w:tplc="DCE6FFCE">
      <w:start w:val="1"/>
      <w:numFmt w:val="bullet"/>
      <w:lvlText w:val=""/>
      <w:lvlJc w:val="left"/>
      <w:pPr>
        <w:ind w:left="393" w:hanging="360"/>
      </w:pPr>
      <w:rPr>
        <w:rFonts w:ascii="Symbol" w:hAnsi="Symbol" w:hint="default"/>
      </w:rPr>
    </w:lvl>
    <w:lvl w:ilvl="1" w:tplc="27507D54">
      <w:start w:val="1"/>
      <w:numFmt w:val="bullet"/>
      <w:lvlText w:val="o"/>
      <w:lvlJc w:val="left"/>
      <w:pPr>
        <w:ind w:left="1113" w:hanging="360"/>
      </w:pPr>
      <w:rPr>
        <w:rFonts w:ascii="Courier New" w:hAnsi="Courier New" w:hint="default"/>
      </w:rPr>
    </w:lvl>
    <w:lvl w:ilvl="2" w:tplc="8BC0D55C">
      <w:start w:val="1"/>
      <w:numFmt w:val="bullet"/>
      <w:lvlText w:val=""/>
      <w:lvlJc w:val="left"/>
      <w:pPr>
        <w:ind w:left="1833" w:hanging="360"/>
      </w:pPr>
      <w:rPr>
        <w:rFonts w:ascii="Wingdings" w:hAnsi="Wingdings" w:hint="default"/>
      </w:rPr>
    </w:lvl>
    <w:lvl w:ilvl="3" w:tplc="DB864842">
      <w:start w:val="1"/>
      <w:numFmt w:val="bullet"/>
      <w:lvlText w:val=""/>
      <w:lvlJc w:val="left"/>
      <w:pPr>
        <w:ind w:left="2553" w:hanging="360"/>
      </w:pPr>
      <w:rPr>
        <w:rFonts w:ascii="Symbol" w:hAnsi="Symbol" w:hint="default"/>
      </w:rPr>
    </w:lvl>
    <w:lvl w:ilvl="4" w:tplc="899A4516">
      <w:start w:val="1"/>
      <w:numFmt w:val="bullet"/>
      <w:lvlText w:val="o"/>
      <w:lvlJc w:val="left"/>
      <w:pPr>
        <w:ind w:left="3273" w:hanging="360"/>
      </w:pPr>
      <w:rPr>
        <w:rFonts w:ascii="Courier New" w:hAnsi="Courier New" w:hint="default"/>
      </w:rPr>
    </w:lvl>
    <w:lvl w:ilvl="5" w:tplc="B28C4046">
      <w:start w:val="1"/>
      <w:numFmt w:val="bullet"/>
      <w:lvlText w:val=""/>
      <w:lvlJc w:val="left"/>
      <w:pPr>
        <w:ind w:left="3993" w:hanging="360"/>
      </w:pPr>
      <w:rPr>
        <w:rFonts w:ascii="Wingdings" w:hAnsi="Wingdings" w:hint="default"/>
      </w:rPr>
    </w:lvl>
    <w:lvl w:ilvl="6" w:tplc="2B467AEE">
      <w:start w:val="1"/>
      <w:numFmt w:val="bullet"/>
      <w:lvlText w:val=""/>
      <w:lvlJc w:val="left"/>
      <w:pPr>
        <w:ind w:left="4713" w:hanging="360"/>
      </w:pPr>
      <w:rPr>
        <w:rFonts w:ascii="Symbol" w:hAnsi="Symbol" w:hint="default"/>
      </w:rPr>
    </w:lvl>
    <w:lvl w:ilvl="7" w:tplc="6A5E1048">
      <w:start w:val="1"/>
      <w:numFmt w:val="bullet"/>
      <w:lvlText w:val="o"/>
      <w:lvlJc w:val="left"/>
      <w:pPr>
        <w:ind w:left="5433" w:hanging="360"/>
      </w:pPr>
      <w:rPr>
        <w:rFonts w:ascii="Courier New" w:hAnsi="Courier New" w:hint="default"/>
      </w:rPr>
    </w:lvl>
    <w:lvl w:ilvl="8" w:tplc="D7603790">
      <w:start w:val="1"/>
      <w:numFmt w:val="bullet"/>
      <w:lvlText w:val=""/>
      <w:lvlJc w:val="left"/>
      <w:pPr>
        <w:ind w:left="6153" w:hanging="360"/>
      </w:pPr>
      <w:rPr>
        <w:rFonts w:ascii="Wingdings" w:hAnsi="Wingdings" w:hint="default"/>
      </w:rPr>
    </w:lvl>
  </w:abstractNum>
  <w:abstractNum w:abstractNumId="7" w15:restartNumberingAfterBreak="0">
    <w:nsid w:val="1C66307E"/>
    <w:multiLevelType w:val="hybridMultilevel"/>
    <w:tmpl w:val="0E2C2D48"/>
    <w:lvl w:ilvl="0" w:tplc="0C090005">
      <w:start w:val="1"/>
      <w:numFmt w:val="bullet"/>
      <w:lvlText w:val=""/>
      <w:lvlJc w:val="left"/>
      <w:pPr>
        <w:ind w:left="1352"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BE2C41"/>
    <w:multiLevelType w:val="hybridMultilevel"/>
    <w:tmpl w:val="F2A8ACAC"/>
    <w:lvl w:ilvl="0" w:tplc="E3B8A052">
      <w:start w:val="1"/>
      <w:numFmt w:val="bullet"/>
      <w:lvlText w:val=""/>
      <w:lvlPicBulletId w:val="2"/>
      <w:lvlJc w:val="left"/>
      <w:pPr>
        <w:tabs>
          <w:tab w:val="num" w:pos="720"/>
        </w:tabs>
        <w:ind w:left="720" w:hanging="360"/>
      </w:pPr>
      <w:rPr>
        <w:rFonts w:ascii="Symbol" w:hAnsi="Symbol" w:hint="default"/>
      </w:rPr>
    </w:lvl>
    <w:lvl w:ilvl="1" w:tplc="1C40114C" w:tentative="1">
      <w:start w:val="1"/>
      <w:numFmt w:val="bullet"/>
      <w:lvlText w:val=""/>
      <w:lvlJc w:val="left"/>
      <w:pPr>
        <w:tabs>
          <w:tab w:val="num" w:pos="1440"/>
        </w:tabs>
        <w:ind w:left="1440" w:hanging="360"/>
      </w:pPr>
      <w:rPr>
        <w:rFonts w:ascii="Symbol" w:hAnsi="Symbol" w:hint="default"/>
      </w:rPr>
    </w:lvl>
    <w:lvl w:ilvl="2" w:tplc="D4927B10" w:tentative="1">
      <w:start w:val="1"/>
      <w:numFmt w:val="bullet"/>
      <w:lvlText w:val=""/>
      <w:lvlJc w:val="left"/>
      <w:pPr>
        <w:tabs>
          <w:tab w:val="num" w:pos="2160"/>
        </w:tabs>
        <w:ind w:left="2160" w:hanging="360"/>
      </w:pPr>
      <w:rPr>
        <w:rFonts w:ascii="Symbol" w:hAnsi="Symbol" w:hint="default"/>
      </w:rPr>
    </w:lvl>
    <w:lvl w:ilvl="3" w:tplc="877657F0" w:tentative="1">
      <w:start w:val="1"/>
      <w:numFmt w:val="bullet"/>
      <w:lvlText w:val=""/>
      <w:lvlJc w:val="left"/>
      <w:pPr>
        <w:tabs>
          <w:tab w:val="num" w:pos="2880"/>
        </w:tabs>
        <w:ind w:left="2880" w:hanging="360"/>
      </w:pPr>
      <w:rPr>
        <w:rFonts w:ascii="Symbol" w:hAnsi="Symbol" w:hint="default"/>
      </w:rPr>
    </w:lvl>
    <w:lvl w:ilvl="4" w:tplc="0674DCC6" w:tentative="1">
      <w:start w:val="1"/>
      <w:numFmt w:val="bullet"/>
      <w:lvlText w:val=""/>
      <w:lvlJc w:val="left"/>
      <w:pPr>
        <w:tabs>
          <w:tab w:val="num" w:pos="3600"/>
        </w:tabs>
        <w:ind w:left="3600" w:hanging="360"/>
      </w:pPr>
      <w:rPr>
        <w:rFonts w:ascii="Symbol" w:hAnsi="Symbol" w:hint="default"/>
      </w:rPr>
    </w:lvl>
    <w:lvl w:ilvl="5" w:tplc="2348CE3C" w:tentative="1">
      <w:start w:val="1"/>
      <w:numFmt w:val="bullet"/>
      <w:lvlText w:val=""/>
      <w:lvlJc w:val="left"/>
      <w:pPr>
        <w:tabs>
          <w:tab w:val="num" w:pos="4320"/>
        </w:tabs>
        <w:ind w:left="4320" w:hanging="360"/>
      </w:pPr>
      <w:rPr>
        <w:rFonts w:ascii="Symbol" w:hAnsi="Symbol" w:hint="default"/>
      </w:rPr>
    </w:lvl>
    <w:lvl w:ilvl="6" w:tplc="868C4ADE" w:tentative="1">
      <w:start w:val="1"/>
      <w:numFmt w:val="bullet"/>
      <w:lvlText w:val=""/>
      <w:lvlJc w:val="left"/>
      <w:pPr>
        <w:tabs>
          <w:tab w:val="num" w:pos="5040"/>
        </w:tabs>
        <w:ind w:left="5040" w:hanging="360"/>
      </w:pPr>
      <w:rPr>
        <w:rFonts w:ascii="Symbol" w:hAnsi="Symbol" w:hint="default"/>
      </w:rPr>
    </w:lvl>
    <w:lvl w:ilvl="7" w:tplc="7428B002" w:tentative="1">
      <w:start w:val="1"/>
      <w:numFmt w:val="bullet"/>
      <w:lvlText w:val=""/>
      <w:lvlJc w:val="left"/>
      <w:pPr>
        <w:tabs>
          <w:tab w:val="num" w:pos="5760"/>
        </w:tabs>
        <w:ind w:left="5760" w:hanging="360"/>
      </w:pPr>
      <w:rPr>
        <w:rFonts w:ascii="Symbol" w:hAnsi="Symbol" w:hint="default"/>
      </w:rPr>
    </w:lvl>
    <w:lvl w:ilvl="8" w:tplc="A7C8313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F3F591C"/>
    <w:multiLevelType w:val="multilevel"/>
    <w:tmpl w:val="FEC44B6E"/>
    <w:lvl w:ilvl="0">
      <w:start w:val="1"/>
      <w:numFmt w:val="decimal"/>
      <w:lvlText w:val="%1."/>
      <w:lvlJc w:val="left"/>
      <w:pPr>
        <w:tabs>
          <w:tab w:val="num" w:pos="927"/>
        </w:tabs>
        <w:ind w:left="927" w:hanging="360"/>
      </w:pPr>
      <w:rPr>
        <w:rFonts w:hint="default"/>
        <w:sz w:val="20"/>
      </w:rPr>
    </w:lvl>
    <w:lvl w:ilvl="1">
      <w:start w:val="1"/>
      <w:numFmt w:val="decimal"/>
      <w:lvlText w:val="%2. "/>
      <w:lvlJc w:val="left"/>
      <w:pPr>
        <w:ind w:left="1647" w:hanging="360"/>
      </w:pPr>
      <w:rPr>
        <w:rFonts w:ascii="Arial" w:hAnsi="Arial" w:hint="default"/>
        <w:b/>
        <w:i w:val="0"/>
        <w:color w:val="008946"/>
      </w:rPr>
    </w:lvl>
    <w:lvl w:ilvl="2">
      <w:start w:val="1"/>
      <w:numFmt w:val="lowerRoman"/>
      <w:lvlText w:val="%3."/>
      <w:lvlJc w:val="right"/>
      <w:pPr>
        <w:ind w:left="2367" w:hanging="360"/>
      </w:pPr>
    </w:lvl>
    <w:lvl w:ilvl="3">
      <w:start w:val="1"/>
      <w:numFmt w:val="bullet"/>
      <w:lvlText w:val=""/>
      <w:lvlJc w:val="left"/>
      <w:pPr>
        <w:ind w:left="3087" w:hanging="360"/>
      </w:pPr>
      <w:rPr>
        <w:rFonts w:ascii="Symbol" w:hAnsi="Symbol" w:hint="default"/>
        <w:color w:val="008946"/>
      </w:rPr>
    </w:lvl>
    <w:lvl w:ilvl="4">
      <w:start w:val="1"/>
      <w:numFmt w:val="bullet"/>
      <w:lvlText w:val=""/>
      <w:lvlJc w:val="left"/>
      <w:pPr>
        <w:ind w:left="3807" w:hanging="360"/>
      </w:pPr>
      <w:rPr>
        <w:rFonts w:ascii="Wingdings" w:hAnsi="Wingdings" w:hint="default"/>
      </w:rPr>
    </w:lvl>
    <w:lvl w:ilvl="5">
      <w:start w:val="1"/>
      <w:numFmt w:val="bullet"/>
      <w:lvlText w:val="-"/>
      <w:lvlJc w:val="left"/>
      <w:pPr>
        <w:ind w:left="4527" w:hanging="360"/>
      </w:pPr>
      <w:rPr>
        <w:rFonts w:ascii="Arial" w:eastAsiaTheme="minorHAnsi" w:hAnsi="Arial" w:cs="Arial" w:hint="default"/>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0" w15:restartNumberingAfterBreak="0">
    <w:nsid w:val="1FA06514"/>
    <w:multiLevelType w:val="multilevel"/>
    <w:tmpl w:val="B148CE3C"/>
    <w:lvl w:ilvl="0">
      <w:start w:val="1"/>
      <w:numFmt w:val="decimal"/>
      <w:pStyle w:val="Heading2"/>
      <w:lvlText w:val="%1."/>
      <w:lvlJc w:val="left"/>
      <w:pPr>
        <w:ind w:left="720" w:hanging="360"/>
      </w:pPr>
    </w:lvl>
    <w:lvl w:ilvl="1">
      <w:start w:val="1"/>
      <w:numFmt w:val="decimal"/>
      <w:pStyle w:val="Heading3"/>
      <w:isLgl/>
      <w:lvlText w:val="%1.%2."/>
      <w:lvlJc w:val="left"/>
      <w:pPr>
        <w:ind w:left="8092" w:hanging="720"/>
      </w:pPr>
    </w:lvl>
    <w:lvl w:ilvl="2">
      <w:start w:val="1"/>
      <w:numFmt w:val="decimal"/>
      <w:isLgl/>
      <w:lvlText w:val="%1.%2.%3."/>
      <w:lvlJc w:val="left"/>
      <w:pPr>
        <w:ind w:left="8659"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112705E"/>
    <w:multiLevelType w:val="multilevel"/>
    <w:tmpl w:val="0AFE05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21601A00"/>
    <w:multiLevelType w:val="multilevel"/>
    <w:tmpl w:val="681C65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15:restartNumberingAfterBreak="0">
    <w:nsid w:val="227926DB"/>
    <w:multiLevelType w:val="hybridMultilevel"/>
    <w:tmpl w:val="436E603C"/>
    <w:lvl w:ilvl="0" w:tplc="02FCEACC">
      <w:start w:val="1"/>
      <w:numFmt w:val="decimal"/>
      <w:lvlText w:val="%1. "/>
      <w:lvlJc w:val="left"/>
      <w:pPr>
        <w:ind w:left="1287" w:hanging="360"/>
      </w:pPr>
      <w:rPr>
        <w:rFonts w:ascii="Arial" w:hAnsi="Arial" w:hint="default"/>
        <w:b/>
        <w:i w:val="0"/>
        <w:color w:val="008946"/>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231926D7"/>
    <w:multiLevelType w:val="multilevel"/>
    <w:tmpl w:val="2804AF22"/>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612" w:hanging="360"/>
      </w:pPr>
      <w:rPr>
        <w:rFonts w:ascii="Calibri Light" w:hAnsi="Calibri Light" w:cs="Calibri Light" w:hint="default"/>
        <w:color w:val="auto"/>
      </w:rPr>
    </w:lvl>
    <w:lvl w:ilvl="2">
      <w:start w:val="4"/>
      <w:numFmt w:val="bullet"/>
      <w:lvlText w:val="-"/>
      <w:lvlJc w:val="left"/>
      <w:pPr>
        <w:ind w:left="2160" w:hanging="360"/>
      </w:pPr>
      <w:rPr>
        <w:rFonts w:ascii="Calibri Light" w:eastAsiaTheme="minorHAnsi" w:hAnsi="Calibri Light" w:cs="Calibri Light"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ACA4A76"/>
    <w:multiLevelType w:val="multilevel"/>
    <w:tmpl w:val="FC8E94A2"/>
    <w:lvl w:ilvl="0">
      <w:start w:val="1"/>
      <w:numFmt w:val="decimal"/>
      <w:lvlText w:val="%1."/>
      <w:lvlJc w:val="left"/>
      <w:pPr>
        <w:tabs>
          <w:tab w:val="num" w:pos="927"/>
        </w:tabs>
        <w:ind w:left="927" w:hanging="360"/>
      </w:pPr>
      <w:rPr>
        <w:rFonts w:hint="default"/>
        <w:sz w:val="20"/>
      </w:rPr>
    </w:lvl>
    <w:lvl w:ilvl="1">
      <w:start w:val="1"/>
      <w:numFmt w:val="lowerRoman"/>
      <w:lvlText w:val="%2."/>
      <w:lvlJc w:val="left"/>
      <w:pPr>
        <w:ind w:left="2007" w:hanging="720"/>
      </w:pPr>
      <w:rPr>
        <w:rFonts w:hint="default"/>
      </w:rPr>
    </w:lvl>
    <w:lvl w:ilvl="2">
      <w:start w:val="1"/>
      <w:numFmt w:val="lowerRoman"/>
      <w:lvlText w:val="%3."/>
      <w:lvlJc w:val="right"/>
      <w:pPr>
        <w:ind w:left="2367" w:hanging="360"/>
      </w:pPr>
      <w:rPr>
        <w:b w:val="0"/>
        <w:bCs w:val="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6" w15:restartNumberingAfterBreak="0">
    <w:nsid w:val="2B0D5022"/>
    <w:multiLevelType w:val="multilevel"/>
    <w:tmpl w:val="AA7E1D40"/>
    <w:lvl w:ilvl="0">
      <w:start w:val="4"/>
      <w:numFmt w:val="decimal"/>
      <w:lvlText w:val="%1."/>
      <w:lvlJc w:val="left"/>
      <w:pPr>
        <w:ind w:left="360" w:hanging="360"/>
      </w:pPr>
      <w:rPr>
        <w:rFonts w:hint="default"/>
        <w:sz w:val="12"/>
        <w:szCs w:val="12"/>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7" w15:restartNumberingAfterBreak="0">
    <w:nsid w:val="2BE83142"/>
    <w:multiLevelType w:val="hybridMultilevel"/>
    <w:tmpl w:val="A75623B2"/>
    <w:lvl w:ilvl="0" w:tplc="F7B2292E">
      <w:numFmt w:val="bullet"/>
      <w:lvlText w:val=""/>
      <w:lvlJc w:val="left"/>
      <w:pPr>
        <w:ind w:left="720" w:hanging="360"/>
      </w:pPr>
      <w:rPr>
        <w:rFonts w:ascii="Symbol" w:hAnsi="Symbol" w:cs="Arial" w:hint="default"/>
        <w:color w:val="00894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3222C3"/>
    <w:multiLevelType w:val="hybridMultilevel"/>
    <w:tmpl w:val="9A2C1CB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2E3D2779"/>
    <w:multiLevelType w:val="multilevel"/>
    <w:tmpl w:val="3B98960A"/>
    <w:lvl w:ilvl="0">
      <w:start w:val="1"/>
      <w:numFmt w:val="decimal"/>
      <w:lvlText w:val="%1."/>
      <w:lvlJc w:val="left"/>
      <w:pPr>
        <w:tabs>
          <w:tab w:val="num" w:pos="927"/>
        </w:tabs>
        <w:ind w:left="927" w:hanging="360"/>
      </w:pPr>
      <w:rPr>
        <w:rFonts w:hint="default"/>
        <w:sz w:val="20"/>
      </w:rPr>
    </w:lvl>
    <w:lvl w:ilvl="1">
      <w:start w:val="1"/>
      <w:numFmt w:val="lowerRoman"/>
      <w:lvlText w:val="%2."/>
      <w:lvlJc w:val="left"/>
      <w:pPr>
        <w:ind w:left="2007" w:hanging="720"/>
      </w:pPr>
      <w:rPr>
        <w:rFonts w:hint="default"/>
      </w:rPr>
    </w:lvl>
    <w:lvl w:ilvl="2">
      <w:start w:val="1"/>
      <w:numFmt w:val="lowerRoman"/>
      <w:lvlText w:val="%3."/>
      <w:lvlJc w:val="right"/>
      <w:pPr>
        <w:ind w:left="2367" w:hanging="360"/>
      </w:pPr>
    </w:lvl>
    <w:lvl w:ilvl="3">
      <w:numFmt w:val="bullet"/>
      <w:lvlText w:val="-"/>
      <w:lvlJc w:val="left"/>
      <w:pPr>
        <w:ind w:left="3087" w:hanging="360"/>
      </w:pPr>
      <w:rPr>
        <w:rFonts w:ascii="Calibri Light" w:eastAsiaTheme="minorHAnsi" w:hAnsi="Calibri Light" w:cs="Calibri Light" w:hint="default"/>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0" w15:restartNumberingAfterBreak="0">
    <w:nsid w:val="2E5B0379"/>
    <w:multiLevelType w:val="hybridMultilevel"/>
    <w:tmpl w:val="CAF0EE3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34073F33"/>
    <w:multiLevelType w:val="multilevel"/>
    <w:tmpl w:val="8FCE62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2" w15:restartNumberingAfterBreak="0">
    <w:nsid w:val="36CC6FA9"/>
    <w:multiLevelType w:val="hybridMultilevel"/>
    <w:tmpl w:val="0614A388"/>
    <w:lvl w:ilvl="0" w:tplc="F7B2292E">
      <w:numFmt w:val="bullet"/>
      <w:lvlText w:val=""/>
      <w:lvlJc w:val="left"/>
      <w:pPr>
        <w:ind w:left="720" w:hanging="360"/>
      </w:pPr>
      <w:rPr>
        <w:rFonts w:ascii="Symbol" w:hAnsi="Symbol" w:cs="Arial" w:hint="default"/>
        <w:color w:val="00894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105F5F"/>
    <w:multiLevelType w:val="hybridMultilevel"/>
    <w:tmpl w:val="17BAB57A"/>
    <w:lvl w:ilvl="0" w:tplc="91A4AB4C">
      <w:start w:val="4"/>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FA0AE7"/>
    <w:multiLevelType w:val="multilevel"/>
    <w:tmpl w:val="F8B83D00"/>
    <w:lvl w:ilvl="0">
      <w:start w:val="3"/>
      <w:numFmt w:val="decimal"/>
      <w:lvlText w:val="%1."/>
      <w:lvlJc w:val="left"/>
      <w:pPr>
        <w:ind w:left="360" w:hanging="360"/>
      </w:pPr>
      <w:rPr>
        <w:rFonts w:cs="Arial" w:hint="default"/>
        <w:color w:val="auto"/>
      </w:rPr>
    </w:lvl>
    <w:lvl w:ilvl="1">
      <w:start w:val="1"/>
      <w:numFmt w:val="decimal"/>
      <w:lvlText w:val="%1.%2."/>
      <w:lvlJc w:val="left"/>
      <w:pPr>
        <w:ind w:left="360" w:hanging="360"/>
      </w:pPr>
      <w:rPr>
        <w:rFonts w:cs="Arial" w:hint="default"/>
        <w:color w:val="248484"/>
      </w:rPr>
    </w:lvl>
    <w:lvl w:ilvl="2">
      <w:start w:val="1"/>
      <w:numFmt w:val="decimal"/>
      <w:lvlText w:val="%1.%2.%3."/>
      <w:lvlJc w:val="left"/>
      <w:pPr>
        <w:ind w:left="360" w:hanging="360"/>
      </w:pPr>
      <w:rPr>
        <w:rFonts w:cs="Arial" w:hint="default"/>
        <w:color w:val="00B050"/>
      </w:rPr>
    </w:lvl>
    <w:lvl w:ilvl="3">
      <w:start w:val="1"/>
      <w:numFmt w:val="decimal"/>
      <w:lvlText w:val="%1.%2.%3.%4."/>
      <w:lvlJc w:val="left"/>
      <w:pPr>
        <w:ind w:left="720" w:hanging="720"/>
      </w:pPr>
      <w:rPr>
        <w:rFonts w:cs="Arial" w:hint="default"/>
        <w:color w:val="00B050"/>
      </w:rPr>
    </w:lvl>
    <w:lvl w:ilvl="4">
      <w:start w:val="1"/>
      <w:numFmt w:val="decimal"/>
      <w:lvlText w:val="%1.%2.%3.%4.%5."/>
      <w:lvlJc w:val="left"/>
      <w:pPr>
        <w:ind w:left="720" w:hanging="720"/>
      </w:pPr>
      <w:rPr>
        <w:rFonts w:cs="Arial" w:hint="default"/>
        <w:color w:val="00B050"/>
      </w:rPr>
    </w:lvl>
    <w:lvl w:ilvl="5">
      <w:start w:val="1"/>
      <w:numFmt w:val="decimal"/>
      <w:lvlText w:val="%1.%2.%3.%4.%5.%6."/>
      <w:lvlJc w:val="left"/>
      <w:pPr>
        <w:ind w:left="720" w:hanging="720"/>
      </w:pPr>
      <w:rPr>
        <w:rFonts w:cs="Arial" w:hint="default"/>
        <w:color w:val="00B050"/>
      </w:rPr>
    </w:lvl>
    <w:lvl w:ilvl="6">
      <w:start w:val="1"/>
      <w:numFmt w:val="decimal"/>
      <w:lvlText w:val="%1.%2.%3.%4.%5.%6.%7."/>
      <w:lvlJc w:val="left"/>
      <w:pPr>
        <w:ind w:left="1080" w:hanging="1080"/>
      </w:pPr>
      <w:rPr>
        <w:rFonts w:cs="Arial" w:hint="default"/>
        <w:color w:val="00B050"/>
      </w:rPr>
    </w:lvl>
    <w:lvl w:ilvl="7">
      <w:start w:val="1"/>
      <w:numFmt w:val="decimal"/>
      <w:lvlText w:val="%1.%2.%3.%4.%5.%6.%7.%8."/>
      <w:lvlJc w:val="left"/>
      <w:pPr>
        <w:ind w:left="1080" w:hanging="1080"/>
      </w:pPr>
      <w:rPr>
        <w:rFonts w:cs="Arial" w:hint="default"/>
        <w:color w:val="00B050"/>
      </w:rPr>
    </w:lvl>
    <w:lvl w:ilvl="8">
      <w:start w:val="1"/>
      <w:numFmt w:val="decimal"/>
      <w:lvlText w:val="%1.%2.%3.%4.%5.%6.%7.%8.%9."/>
      <w:lvlJc w:val="left"/>
      <w:pPr>
        <w:ind w:left="1080" w:hanging="1080"/>
      </w:pPr>
      <w:rPr>
        <w:rFonts w:cs="Arial" w:hint="default"/>
        <w:color w:val="00B050"/>
      </w:rPr>
    </w:lvl>
  </w:abstractNum>
  <w:abstractNum w:abstractNumId="25" w15:restartNumberingAfterBreak="0">
    <w:nsid w:val="3DC3E317"/>
    <w:multiLevelType w:val="hybridMultilevel"/>
    <w:tmpl w:val="CF00D91C"/>
    <w:lvl w:ilvl="0" w:tplc="6AF0E662">
      <w:start w:val="1"/>
      <w:numFmt w:val="bullet"/>
      <w:lvlText w:val=""/>
      <w:lvlJc w:val="left"/>
      <w:pPr>
        <w:ind w:left="393" w:hanging="360"/>
      </w:pPr>
      <w:rPr>
        <w:rFonts w:ascii="Wingdings" w:hAnsi="Wingdings" w:hint="default"/>
        <w:color w:val="008946"/>
      </w:rPr>
    </w:lvl>
    <w:lvl w:ilvl="1" w:tplc="D990092E">
      <w:start w:val="1"/>
      <w:numFmt w:val="bullet"/>
      <w:lvlText w:val="o"/>
      <w:lvlJc w:val="left"/>
      <w:pPr>
        <w:ind w:left="1113" w:hanging="360"/>
      </w:pPr>
      <w:rPr>
        <w:rFonts w:ascii="Courier New" w:hAnsi="Courier New" w:hint="default"/>
      </w:rPr>
    </w:lvl>
    <w:lvl w:ilvl="2" w:tplc="6B203D74">
      <w:start w:val="1"/>
      <w:numFmt w:val="bullet"/>
      <w:lvlText w:val=""/>
      <w:lvlJc w:val="left"/>
      <w:pPr>
        <w:ind w:left="1833" w:hanging="360"/>
      </w:pPr>
      <w:rPr>
        <w:rFonts w:ascii="Wingdings" w:hAnsi="Wingdings" w:hint="default"/>
      </w:rPr>
    </w:lvl>
    <w:lvl w:ilvl="3" w:tplc="FD8210C0">
      <w:start w:val="1"/>
      <w:numFmt w:val="bullet"/>
      <w:lvlText w:val=""/>
      <w:lvlJc w:val="left"/>
      <w:pPr>
        <w:ind w:left="2553" w:hanging="360"/>
      </w:pPr>
      <w:rPr>
        <w:rFonts w:ascii="Symbol" w:hAnsi="Symbol" w:hint="default"/>
      </w:rPr>
    </w:lvl>
    <w:lvl w:ilvl="4" w:tplc="0EAC2D42">
      <w:start w:val="1"/>
      <w:numFmt w:val="bullet"/>
      <w:lvlText w:val="o"/>
      <w:lvlJc w:val="left"/>
      <w:pPr>
        <w:ind w:left="3273" w:hanging="360"/>
      </w:pPr>
      <w:rPr>
        <w:rFonts w:ascii="Courier New" w:hAnsi="Courier New" w:hint="default"/>
      </w:rPr>
    </w:lvl>
    <w:lvl w:ilvl="5" w:tplc="9F2E1356">
      <w:start w:val="1"/>
      <w:numFmt w:val="bullet"/>
      <w:lvlText w:val=""/>
      <w:lvlJc w:val="left"/>
      <w:pPr>
        <w:ind w:left="3993" w:hanging="360"/>
      </w:pPr>
      <w:rPr>
        <w:rFonts w:ascii="Wingdings" w:hAnsi="Wingdings" w:hint="default"/>
      </w:rPr>
    </w:lvl>
    <w:lvl w:ilvl="6" w:tplc="468E1AD4">
      <w:start w:val="1"/>
      <w:numFmt w:val="bullet"/>
      <w:lvlText w:val=""/>
      <w:lvlJc w:val="left"/>
      <w:pPr>
        <w:ind w:left="4713" w:hanging="360"/>
      </w:pPr>
      <w:rPr>
        <w:rFonts w:ascii="Symbol" w:hAnsi="Symbol" w:hint="default"/>
      </w:rPr>
    </w:lvl>
    <w:lvl w:ilvl="7" w:tplc="95F68DB4">
      <w:start w:val="1"/>
      <w:numFmt w:val="bullet"/>
      <w:lvlText w:val="o"/>
      <w:lvlJc w:val="left"/>
      <w:pPr>
        <w:ind w:left="5433" w:hanging="360"/>
      </w:pPr>
      <w:rPr>
        <w:rFonts w:ascii="Courier New" w:hAnsi="Courier New" w:hint="default"/>
      </w:rPr>
    </w:lvl>
    <w:lvl w:ilvl="8" w:tplc="D034D124">
      <w:start w:val="1"/>
      <w:numFmt w:val="bullet"/>
      <w:lvlText w:val=""/>
      <w:lvlJc w:val="left"/>
      <w:pPr>
        <w:ind w:left="6153" w:hanging="360"/>
      </w:pPr>
      <w:rPr>
        <w:rFonts w:ascii="Wingdings" w:hAnsi="Wingdings" w:hint="default"/>
      </w:rPr>
    </w:lvl>
  </w:abstractNum>
  <w:abstractNum w:abstractNumId="26" w15:restartNumberingAfterBreak="0">
    <w:nsid w:val="3E7541B3"/>
    <w:multiLevelType w:val="hybridMultilevel"/>
    <w:tmpl w:val="CEF87B22"/>
    <w:lvl w:ilvl="0" w:tplc="34BC582A">
      <w:start w:val="12"/>
      <w:numFmt w:val="bullet"/>
      <w:lvlText w:val=""/>
      <w:lvlJc w:val="left"/>
      <w:pPr>
        <w:ind w:left="720" w:hanging="360"/>
      </w:pPr>
      <w:rPr>
        <w:rFonts w:ascii="Symbol" w:eastAsia="Times New Roman" w:hAnsi="Symbol" w:cstheme="minorHAns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CECA50"/>
    <w:multiLevelType w:val="hybridMultilevel"/>
    <w:tmpl w:val="7B9EDB96"/>
    <w:lvl w:ilvl="0" w:tplc="361E9382">
      <w:start w:val="1"/>
      <w:numFmt w:val="bullet"/>
      <w:lvlText w:val=""/>
      <w:lvlJc w:val="left"/>
      <w:pPr>
        <w:ind w:left="1080" w:hanging="360"/>
      </w:pPr>
      <w:rPr>
        <w:rFonts w:ascii="Symbol" w:hAnsi="Symbol" w:hint="default"/>
      </w:rPr>
    </w:lvl>
    <w:lvl w:ilvl="1" w:tplc="F7B2292E">
      <w:numFmt w:val="bullet"/>
      <w:lvlText w:val=""/>
      <w:lvlJc w:val="left"/>
      <w:pPr>
        <w:ind w:left="720" w:hanging="360"/>
      </w:pPr>
      <w:rPr>
        <w:rFonts w:ascii="Symbol" w:hAnsi="Symbol" w:cs="Arial" w:hint="default"/>
        <w:color w:val="008946"/>
      </w:rPr>
    </w:lvl>
    <w:lvl w:ilvl="2" w:tplc="EE0250C0">
      <w:start w:val="1"/>
      <w:numFmt w:val="bullet"/>
      <w:lvlText w:val=""/>
      <w:lvlJc w:val="left"/>
      <w:pPr>
        <w:ind w:left="2520" w:hanging="360"/>
      </w:pPr>
      <w:rPr>
        <w:rFonts w:ascii="Wingdings" w:hAnsi="Wingdings" w:hint="default"/>
      </w:rPr>
    </w:lvl>
    <w:lvl w:ilvl="3" w:tplc="50984DD0">
      <w:start w:val="1"/>
      <w:numFmt w:val="bullet"/>
      <w:lvlText w:val=""/>
      <w:lvlJc w:val="left"/>
      <w:pPr>
        <w:ind w:left="3240" w:hanging="360"/>
      </w:pPr>
      <w:rPr>
        <w:rFonts w:ascii="Symbol" w:hAnsi="Symbol" w:hint="default"/>
      </w:rPr>
    </w:lvl>
    <w:lvl w:ilvl="4" w:tplc="B14AF5DE">
      <w:start w:val="1"/>
      <w:numFmt w:val="bullet"/>
      <w:lvlText w:val="o"/>
      <w:lvlJc w:val="left"/>
      <w:pPr>
        <w:ind w:left="3960" w:hanging="360"/>
      </w:pPr>
      <w:rPr>
        <w:rFonts w:ascii="Courier New" w:hAnsi="Courier New" w:hint="default"/>
      </w:rPr>
    </w:lvl>
    <w:lvl w:ilvl="5" w:tplc="EBBC1102">
      <w:start w:val="1"/>
      <w:numFmt w:val="bullet"/>
      <w:lvlText w:val=""/>
      <w:lvlJc w:val="left"/>
      <w:pPr>
        <w:ind w:left="4680" w:hanging="360"/>
      </w:pPr>
      <w:rPr>
        <w:rFonts w:ascii="Wingdings" w:hAnsi="Wingdings" w:hint="default"/>
      </w:rPr>
    </w:lvl>
    <w:lvl w:ilvl="6" w:tplc="F5485A20">
      <w:start w:val="1"/>
      <w:numFmt w:val="bullet"/>
      <w:lvlText w:val=""/>
      <w:lvlJc w:val="left"/>
      <w:pPr>
        <w:ind w:left="5400" w:hanging="360"/>
      </w:pPr>
      <w:rPr>
        <w:rFonts w:ascii="Symbol" w:hAnsi="Symbol" w:hint="default"/>
      </w:rPr>
    </w:lvl>
    <w:lvl w:ilvl="7" w:tplc="019E7D10">
      <w:start w:val="1"/>
      <w:numFmt w:val="bullet"/>
      <w:lvlText w:val="o"/>
      <w:lvlJc w:val="left"/>
      <w:pPr>
        <w:ind w:left="6120" w:hanging="360"/>
      </w:pPr>
      <w:rPr>
        <w:rFonts w:ascii="Courier New" w:hAnsi="Courier New" w:hint="default"/>
      </w:rPr>
    </w:lvl>
    <w:lvl w:ilvl="8" w:tplc="578CEF7E">
      <w:start w:val="1"/>
      <w:numFmt w:val="bullet"/>
      <w:lvlText w:val=""/>
      <w:lvlJc w:val="left"/>
      <w:pPr>
        <w:ind w:left="6840" w:hanging="360"/>
      </w:pPr>
      <w:rPr>
        <w:rFonts w:ascii="Wingdings" w:hAnsi="Wingdings" w:hint="default"/>
      </w:rPr>
    </w:lvl>
  </w:abstractNum>
  <w:abstractNum w:abstractNumId="28" w15:restartNumberingAfterBreak="0">
    <w:nsid w:val="4E52569C"/>
    <w:multiLevelType w:val="hybridMultilevel"/>
    <w:tmpl w:val="085C024A"/>
    <w:lvl w:ilvl="0" w:tplc="D33EAE68">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B668FD"/>
    <w:multiLevelType w:val="hybridMultilevel"/>
    <w:tmpl w:val="EA1E26C4"/>
    <w:lvl w:ilvl="0" w:tplc="F7B2292E">
      <w:numFmt w:val="bullet"/>
      <w:lvlText w:val=""/>
      <w:lvlJc w:val="left"/>
      <w:pPr>
        <w:ind w:left="1028" w:hanging="360"/>
      </w:pPr>
      <w:rPr>
        <w:rFonts w:ascii="Symbol" w:hAnsi="Symbol" w:cs="Arial" w:hint="default"/>
        <w:color w:val="008946"/>
      </w:rPr>
    </w:lvl>
    <w:lvl w:ilvl="1" w:tplc="0C090003">
      <w:start w:val="1"/>
      <w:numFmt w:val="bullet"/>
      <w:lvlText w:val="o"/>
      <w:lvlJc w:val="left"/>
      <w:pPr>
        <w:ind w:left="1748" w:hanging="360"/>
      </w:pPr>
      <w:rPr>
        <w:rFonts w:ascii="Courier New" w:hAnsi="Courier New" w:cs="Courier New" w:hint="default"/>
      </w:rPr>
    </w:lvl>
    <w:lvl w:ilvl="2" w:tplc="0C090005" w:tentative="1">
      <w:start w:val="1"/>
      <w:numFmt w:val="bullet"/>
      <w:lvlText w:val=""/>
      <w:lvlJc w:val="left"/>
      <w:pPr>
        <w:ind w:left="2468" w:hanging="360"/>
      </w:pPr>
      <w:rPr>
        <w:rFonts w:ascii="Wingdings" w:hAnsi="Wingdings" w:hint="default"/>
      </w:rPr>
    </w:lvl>
    <w:lvl w:ilvl="3" w:tplc="0C090001" w:tentative="1">
      <w:start w:val="1"/>
      <w:numFmt w:val="bullet"/>
      <w:lvlText w:val=""/>
      <w:lvlJc w:val="left"/>
      <w:pPr>
        <w:ind w:left="3188" w:hanging="360"/>
      </w:pPr>
      <w:rPr>
        <w:rFonts w:ascii="Symbol" w:hAnsi="Symbol" w:hint="default"/>
      </w:rPr>
    </w:lvl>
    <w:lvl w:ilvl="4" w:tplc="0C090003" w:tentative="1">
      <w:start w:val="1"/>
      <w:numFmt w:val="bullet"/>
      <w:lvlText w:val="o"/>
      <w:lvlJc w:val="left"/>
      <w:pPr>
        <w:ind w:left="3908" w:hanging="360"/>
      </w:pPr>
      <w:rPr>
        <w:rFonts w:ascii="Courier New" w:hAnsi="Courier New" w:cs="Courier New" w:hint="default"/>
      </w:rPr>
    </w:lvl>
    <w:lvl w:ilvl="5" w:tplc="0C090005" w:tentative="1">
      <w:start w:val="1"/>
      <w:numFmt w:val="bullet"/>
      <w:lvlText w:val=""/>
      <w:lvlJc w:val="left"/>
      <w:pPr>
        <w:ind w:left="4628" w:hanging="360"/>
      </w:pPr>
      <w:rPr>
        <w:rFonts w:ascii="Wingdings" w:hAnsi="Wingdings" w:hint="default"/>
      </w:rPr>
    </w:lvl>
    <w:lvl w:ilvl="6" w:tplc="0C090001" w:tentative="1">
      <w:start w:val="1"/>
      <w:numFmt w:val="bullet"/>
      <w:lvlText w:val=""/>
      <w:lvlJc w:val="left"/>
      <w:pPr>
        <w:ind w:left="5348" w:hanging="360"/>
      </w:pPr>
      <w:rPr>
        <w:rFonts w:ascii="Symbol" w:hAnsi="Symbol" w:hint="default"/>
      </w:rPr>
    </w:lvl>
    <w:lvl w:ilvl="7" w:tplc="0C090003" w:tentative="1">
      <w:start w:val="1"/>
      <w:numFmt w:val="bullet"/>
      <w:lvlText w:val="o"/>
      <w:lvlJc w:val="left"/>
      <w:pPr>
        <w:ind w:left="6068" w:hanging="360"/>
      </w:pPr>
      <w:rPr>
        <w:rFonts w:ascii="Courier New" w:hAnsi="Courier New" w:cs="Courier New" w:hint="default"/>
      </w:rPr>
    </w:lvl>
    <w:lvl w:ilvl="8" w:tplc="0C090005" w:tentative="1">
      <w:start w:val="1"/>
      <w:numFmt w:val="bullet"/>
      <w:lvlText w:val=""/>
      <w:lvlJc w:val="left"/>
      <w:pPr>
        <w:ind w:left="6788" w:hanging="360"/>
      </w:pPr>
      <w:rPr>
        <w:rFonts w:ascii="Wingdings" w:hAnsi="Wingdings" w:hint="default"/>
      </w:rPr>
    </w:lvl>
  </w:abstractNum>
  <w:abstractNum w:abstractNumId="30" w15:restartNumberingAfterBreak="0">
    <w:nsid w:val="58003FE3"/>
    <w:multiLevelType w:val="hybridMultilevel"/>
    <w:tmpl w:val="47AE3224"/>
    <w:lvl w:ilvl="0" w:tplc="F7B2292E">
      <w:numFmt w:val="bullet"/>
      <w:lvlText w:val=""/>
      <w:lvlJc w:val="left"/>
      <w:pPr>
        <w:ind w:left="720" w:hanging="360"/>
      </w:pPr>
      <w:rPr>
        <w:rFonts w:ascii="Symbol" w:hAnsi="Symbol" w:cs="Arial" w:hint="default"/>
        <w:color w:val="00894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C6C6EAA"/>
    <w:multiLevelType w:val="hybridMultilevel"/>
    <w:tmpl w:val="53622988"/>
    <w:lvl w:ilvl="0" w:tplc="24AE8A70">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2" w15:restartNumberingAfterBreak="0">
    <w:nsid w:val="5F3F33D2"/>
    <w:multiLevelType w:val="hybridMultilevel"/>
    <w:tmpl w:val="16DEB4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1583B55"/>
    <w:multiLevelType w:val="multilevel"/>
    <w:tmpl w:val="E77AC4C0"/>
    <w:lvl w:ilvl="0">
      <w:start w:val="5"/>
      <w:numFmt w:val="decimal"/>
      <w:lvlText w:val="%1."/>
      <w:lvlJc w:val="left"/>
      <w:pPr>
        <w:ind w:left="360" w:hanging="360"/>
      </w:pPr>
      <w:rPr>
        <w:rFonts w:hint="default"/>
        <w:sz w:val="12"/>
        <w:szCs w:val="12"/>
      </w:rPr>
    </w:lvl>
    <w:lvl w:ilvl="1">
      <w:start w:val="1"/>
      <w:numFmt w:val="decimal"/>
      <w:lvlText w:val="%1.%2."/>
      <w:lvlJc w:val="left"/>
      <w:pPr>
        <w:ind w:left="360" w:hanging="360"/>
      </w:pPr>
      <w:rPr>
        <w:rFonts w:ascii="Arial" w:hAnsi="Arial" w:cs="Arial" w:hint="default"/>
        <w:sz w:val="18"/>
        <w:szCs w:val="18"/>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4" w15:restartNumberingAfterBreak="0">
    <w:nsid w:val="6347724E"/>
    <w:multiLevelType w:val="hybridMultilevel"/>
    <w:tmpl w:val="C8DE98F0"/>
    <w:lvl w:ilvl="0" w:tplc="F7B2292E">
      <w:numFmt w:val="bullet"/>
      <w:lvlText w:val=""/>
      <w:lvlJc w:val="left"/>
      <w:pPr>
        <w:ind w:left="720" w:hanging="360"/>
      </w:pPr>
      <w:rPr>
        <w:rFonts w:ascii="Symbol" w:hAnsi="Symbol" w:cs="Arial" w:hint="default"/>
        <w:color w:val="00894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2F24B6"/>
    <w:multiLevelType w:val="hybridMultilevel"/>
    <w:tmpl w:val="257A3A3C"/>
    <w:lvl w:ilvl="0" w:tplc="88A0F6A0">
      <w:start w:val="1"/>
      <w:numFmt w:val="bullet"/>
      <w:lvlText w:val=""/>
      <w:lvlJc w:val="left"/>
      <w:pPr>
        <w:ind w:left="720" w:hanging="360"/>
      </w:pPr>
      <w:rPr>
        <w:rFonts w:ascii="Symbol" w:hAnsi="Symbol" w:hint="default"/>
      </w:rPr>
    </w:lvl>
    <w:lvl w:ilvl="1" w:tplc="0BE82632">
      <w:start w:val="1"/>
      <w:numFmt w:val="bullet"/>
      <w:lvlText w:val="o"/>
      <w:lvlJc w:val="left"/>
      <w:pPr>
        <w:ind w:left="1440" w:hanging="360"/>
      </w:pPr>
      <w:rPr>
        <w:rFonts w:ascii="Courier New" w:hAnsi="Courier New" w:hint="default"/>
      </w:rPr>
    </w:lvl>
    <w:lvl w:ilvl="2" w:tplc="D9FEA7C6">
      <w:start w:val="1"/>
      <w:numFmt w:val="bullet"/>
      <w:lvlText w:val=""/>
      <w:lvlJc w:val="left"/>
      <w:pPr>
        <w:ind w:left="2160" w:hanging="360"/>
      </w:pPr>
      <w:rPr>
        <w:rFonts w:ascii="Wingdings" w:hAnsi="Wingdings" w:hint="default"/>
      </w:rPr>
    </w:lvl>
    <w:lvl w:ilvl="3" w:tplc="F6BE89A6">
      <w:start w:val="1"/>
      <w:numFmt w:val="bullet"/>
      <w:lvlText w:val=""/>
      <w:lvlJc w:val="left"/>
      <w:pPr>
        <w:ind w:left="2880" w:hanging="360"/>
      </w:pPr>
      <w:rPr>
        <w:rFonts w:ascii="Symbol" w:hAnsi="Symbol" w:hint="default"/>
      </w:rPr>
    </w:lvl>
    <w:lvl w:ilvl="4" w:tplc="3140BA5E">
      <w:start w:val="1"/>
      <w:numFmt w:val="bullet"/>
      <w:lvlText w:val="o"/>
      <w:lvlJc w:val="left"/>
      <w:pPr>
        <w:ind w:left="3600" w:hanging="360"/>
      </w:pPr>
      <w:rPr>
        <w:rFonts w:ascii="Courier New" w:hAnsi="Courier New" w:hint="default"/>
      </w:rPr>
    </w:lvl>
    <w:lvl w:ilvl="5" w:tplc="36F0FA62">
      <w:start w:val="1"/>
      <w:numFmt w:val="bullet"/>
      <w:lvlText w:val=""/>
      <w:lvlJc w:val="left"/>
      <w:pPr>
        <w:ind w:left="4320" w:hanging="360"/>
      </w:pPr>
      <w:rPr>
        <w:rFonts w:ascii="Wingdings" w:hAnsi="Wingdings" w:hint="default"/>
      </w:rPr>
    </w:lvl>
    <w:lvl w:ilvl="6" w:tplc="1BC8459E">
      <w:start w:val="1"/>
      <w:numFmt w:val="bullet"/>
      <w:lvlText w:val=""/>
      <w:lvlJc w:val="left"/>
      <w:pPr>
        <w:ind w:left="5040" w:hanging="360"/>
      </w:pPr>
      <w:rPr>
        <w:rFonts w:ascii="Symbol" w:hAnsi="Symbol" w:hint="default"/>
      </w:rPr>
    </w:lvl>
    <w:lvl w:ilvl="7" w:tplc="40F43B86">
      <w:start w:val="1"/>
      <w:numFmt w:val="bullet"/>
      <w:lvlText w:val="o"/>
      <w:lvlJc w:val="left"/>
      <w:pPr>
        <w:ind w:left="5760" w:hanging="360"/>
      </w:pPr>
      <w:rPr>
        <w:rFonts w:ascii="Courier New" w:hAnsi="Courier New" w:hint="default"/>
      </w:rPr>
    </w:lvl>
    <w:lvl w:ilvl="8" w:tplc="0374CC7A">
      <w:start w:val="1"/>
      <w:numFmt w:val="bullet"/>
      <w:lvlText w:val=""/>
      <w:lvlJc w:val="left"/>
      <w:pPr>
        <w:ind w:left="6480" w:hanging="360"/>
      </w:pPr>
      <w:rPr>
        <w:rFonts w:ascii="Wingdings" w:hAnsi="Wingdings" w:hint="default"/>
      </w:rPr>
    </w:lvl>
  </w:abstractNum>
  <w:abstractNum w:abstractNumId="36" w15:restartNumberingAfterBreak="0">
    <w:nsid w:val="65C633D3"/>
    <w:multiLevelType w:val="hybridMultilevel"/>
    <w:tmpl w:val="B3102266"/>
    <w:lvl w:ilvl="0" w:tplc="FE1C46EE">
      <w:start w:val="1"/>
      <w:numFmt w:val="decimal"/>
      <w:lvlText w:val="%1. "/>
      <w:lvlJc w:val="left"/>
      <w:pPr>
        <w:ind w:left="4849" w:hanging="360"/>
      </w:pPr>
      <w:rPr>
        <w:rFonts w:ascii="Arial" w:hAnsi="Arial" w:hint="default"/>
        <w:b/>
        <w:i w:val="0"/>
        <w:iCs w:val="0"/>
        <w:color w:val="008946"/>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88C2197"/>
    <w:multiLevelType w:val="multilevel"/>
    <w:tmpl w:val="D7DC9426"/>
    <w:lvl w:ilvl="0">
      <w:start w:val="6"/>
      <w:numFmt w:val="decimal"/>
      <w:lvlText w:val="%1."/>
      <w:lvlJc w:val="left"/>
      <w:pPr>
        <w:ind w:left="360" w:hanging="360"/>
      </w:pPr>
      <w:rPr>
        <w:rFonts w:ascii="Aptos" w:hAnsi="Aptos" w:hint="default"/>
      </w:rPr>
    </w:lvl>
    <w:lvl w:ilvl="1">
      <w:start w:val="1"/>
      <w:numFmt w:val="decimal"/>
      <w:lvlText w:val="%1.%2."/>
      <w:lvlJc w:val="left"/>
      <w:pPr>
        <w:ind w:left="360" w:hanging="360"/>
      </w:pPr>
      <w:rPr>
        <w:rFonts w:ascii="Arial" w:hAnsi="Arial" w:cs="Arial" w:hint="default"/>
        <w:color w:val="02608F"/>
        <w:sz w:val="18"/>
        <w:szCs w:val="18"/>
      </w:rPr>
    </w:lvl>
    <w:lvl w:ilvl="2">
      <w:start w:val="1"/>
      <w:numFmt w:val="decimal"/>
      <w:lvlText w:val="%1.%2.%3."/>
      <w:lvlJc w:val="left"/>
      <w:pPr>
        <w:ind w:left="360" w:hanging="360"/>
      </w:pPr>
      <w:rPr>
        <w:rFonts w:ascii="Aptos" w:hAnsi="Aptos" w:hint="default"/>
      </w:rPr>
    </w:lvl>
    <w:lvl w:ilvl="3">
      <w:start w:val="1"/>
      <w:numFmt w:val="decimal"/>
      <w:lvlText w:val="%1.%2.%3.%4."/>
      <w:lvlJc w:val="left"/>
      <w:pPr>
        <w:ind w:left="720" w:hanging="720"/>
      </w:pPr>
      <w:rPr>
        <w:rFonts w:ascii="Aptos" w:hAnsi="Aptos" w:hint="default"/>
      </w:rPr>
    </w:lvl>
    <w:lvl w:ilvl="4">
      <w:start w:val="1"/>
      <w:numFmt w:val="decimal"/>
      <w:lvlText w:val="%1.%2.%3.%4.%5."/>
      <w:lvlJc w:val="left"/>
      <w:pPr>
        <w:ind w:left="720" w:hanging="720"/>
      </w:pPr>
      <w:rPr>
        <w:rFonts w:ascii="Aptos" w:hAnsi="Aptos" w:hint="default"/>
      </w:rPr>
    </w:lvl>
    <w:lvl w:ilvl="5">
      <w:start w:val="1"/>
      <w:numFmt w:val="decimal"/>
      <w:lvlText w:val="%1.%2.%3.%4.%5.%6."/>
      <w:lvlJc w:val="left"/>
      <w:pPr>
        <w:ind w:left="720" w:hanging="720"/>
      </w:pPr>
      <w:rPr>
        <w:rFonts w:ascii="Aptos" w:hAnsi="Aptos" w:hint="default"/>
      </w:rPr>
    </w:lvl>
    <w:lvl w:ilvl="6">
      <w:start w:val="1"/>
      <w:numFmt w:val="decimal"/>
      <w:lvlText w:val="%1.%2.%3.%4.%5.%6.%7."/>
      <w:lvlJc w:val="left"/>
      <w:pPr>
        <w:ind w:left="720" w:hanging="720"/>
      </w:pPr>
      <w:rPr>
        <w:rFonts w:ascii="Aptos" w:hAnsi="Aptos" w:hint="default"/>
      </w:rPr>
    </w:lvl>
    <w:lvl w:ilvl="7">
      <w:start w:val="1"/>
      <w:numFmt w:val="decimal"/>
      <w:lvlText w:val="%1.%2.%3.%4.%5.%6.%7.%8."/>
      <w:lvlJc w:val="left"/>
      <w:pPr>
        <w:ind w:left="1080" w:hanging="1080"/>
      </w:pPr>
      <w:rPr>
        <w:rFonts w:ascii="Aptos" w:hAnsi="Aptos" w:hint="default"/>
      </w:rPr>
    </w:lvl>
    <w:lvl w:ilvl="8">
      <w:start w:val="1"/>
      <w:numFmt w:val="decimal"/>
      <w:lvlText w:val="%1.%2.%3.%4.%5.%6.%7.%8.%9."/>
      <w:lvlJc w:val="left"/>
      <w:pPr>
        <w:ind w:left="1080" w:hanging="1080"/>
      </w:pPr>
      <w:rPr>
        <w:rFonts w:ascii="Aptos" w:hAnsi="Aptos" w:hint="default"/>
      </w:rPr>
    </w:lvl>
  </w:abstractNum>
  <w:abstractNum w:abstractNumId="38" w15:restartNumberingAfterBreak="0">
    <w:nsid w:val="6AD6691C"/>
    <w:multiLevelType w:val="hybridMultilevel"/>
    <w:tmpl w:val="6882D0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1291163"/>
    <w:multiLevelType w:val="hybridMultilevel"/>
    <w:tmpl w:val="B770FA72"/>
    <w:lvl w:ilvl="0" w:tplc="7BDAF3CE">
      <w:start w:val="1"/>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3C5099"/>
    <w:multiLevelType w:val="hybridMultilevel"/>
    <w:tmpl w:val="94B09070"/>
    <w:lvl w:ilvl="0" w:tplc="F7B2292E">
      <w:numFmt w:val="bullet"/>
      <w:lvlText w:val=""/>
      <w:lvlJc w:val="left"/>
      <w:pPr>
        <w:ind w:left="720" w:hanging="360"/>
      </w:pPr>
      <w:rPr>
        <w:rFonts w:ascii="Symbol" w:hAnsi="Symbol" w:cs="Arial" w:hint="default"/>
        <w:color w:val="00894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FD0A85"/>
    <w:multiLevelType w:val="multilevel"/>
    <w:tmpl w:val="BA4463CC"/>
    <w:lvl w:ilvl="0">
      <w:start w:val="1"/>
      <w:numFmt w:val="decimal"/>
      <w:lvlText w:val="%1."/>
      <w:lvlJc w:val="left"/>
      <w:pPr>
        <w:tabs>
          <w:tab w:val="num" w:pos="927"/>
        </w:tabs>
        <w:ind w:left="927" w:hanging="360"/>
      </w:pPr>
      <w:rPr>
        <w:rFonts w:hint="default"/>
        <w:sz w:val="20"/>
      </w:rPr>
    </w:lvl>
    <w:lvl w:ilvl="1">
      <w:start w:val="1"/>
      <w:numFmt w:val="decimal"/>
      <w:lvlText w:val="%2. "/>
      <w:lvlJc w:val="left"/>
      <w:pPr>
        <w:ind w:left="1647" w:hanging="360"/>
      </w:pPr>
      <w:rPr>
        <w:rFonts w:ascii="Arial" w:hAnsi="Arial" w:hint="default"/>
        <w:b/>
        <w:i w:val="0"/>
        <w:color w:val="008946"/>
      </w:rPr>
    </w:lvl>
    <w:lvl w:ilvl="2">
      <w:start w:val="1"/>
      <w:numFmt w:val="lowerRoman"/>
      <w:lvlText w:val="%3."/>
      <w:lvlJc w:val="right"/>
      <w:pPr>
        <w:ind w:left="2367" w:hanging="360"/>
      </w:pPr>
    </w:lvl>
    <w:lvl w:ilvl="3">
      <w:start w:val="1"/>
      <w:numFmt w:val="bullet"/>
      <w:lvlText w:val=""/>
      <w:lvlJc w:val="left"/>
      <w:pPr>
        <w:ind w:left="3087" w:hanging="360"/>
      </w:pPr>
      <w:rPr>
        <w:rFonts w:ascii="Symbol" w:hAnsi="Symbol" w:hint="default"/>
        <w:color w:val="008946"/>
      </w:rPr>
    </w:lvl>
    <w:lvl w:ilvl="4">
      <w:start w:val="1"/>
      <w:numFmt w:val="bullet"/>
      <w:lvlText w:val=""/>
      <w:lvlJc w:val="left"/>
      <w:pPr>
        <w:ind w:left="3807" w:hanging="360"/>
      </w:pPr>
      <w:rPr>
        <w:rFonts w:ascii="Wingdings" w:hAnsi="Wingdings" w:hint="default"/>
      </w:rPr>
    </w:lvl>
    <w:lvl w:ilvl="5">
      <w:start w:val="1"/>
      <w:numFmt w:val="bullet"/>
      <w:lvlText w:val=""/>
      <w:lvlJc w:val="left"/>
      <w:pPr>
        <w:ind w:left="4527" w:hanging="360"/>
      </w:pPr>
      <w:rPr>
        <w:rFonts w:ascii="Wingdings 3" w:hAnsi="Wingdings 3" w:hint="default"/>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42" w15:restartNumberingAfterBreak="0">
    <w:nsid w:val="75047D84"/>
    <w:multiLevelType w:val="hybridMultilevel"/>
    <w:tmpl w:val="9642DF14"/>
    <w:lvl w:ilvl="0" w:tplc="F7B2292E">
      <w:numFmt w:val="bullet"/>
      <w:lvlText w:val=""/>
      <w:lvlJc w:val="left"/>
      <w:pPr>
        <w:ind w:left="720" w:hanging="360"/>
      </w:pPr>
      <w:rPr>
        <w:rFonts w:ascii="Symbol" w:hAnsi="Symbol" w:cs="Arial" w:hint="default"/>
        <w:color w:val="00894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7D571B9"/>
    <w:multiLevelType w:val="hybridMultilevel"/>
    <w:tmpl w:val="B3102266"/>
    <w:lvl w:ilvl="0" w:tplc="FFFFFFFF">
      <w:start w:val="1"/>
      <w:numFmt w:val="decimal"/>
      <w:lvlText w:val="%1. "/>
      <w:lvlJc w:val="left"/>
      <w:pPr>
        <w:ind w:left="4849" w:hanging="360"/>
      </w:pPr>
      <w:rPr>
        <w:rFonts w:ascii="Arial" w:hAnsi="Arial" w:hint="default"/>
        <w:b/>
        <w:i w:val="0"/>
        <w:iCs w:val="0"/>
        <w:color w:val="008946"/>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FD567F5"/>
    <w:multiLevelType w:val="hybridMultilevel"/>
    <w:tmpl w:val="DAB4EC2C"/>
    <w:lvl w:ilvl="0" w:tplc="F7B2292E">
      <w:numFmt w:val="bullet"/>
      <w:lvlText w:val=""/>
      <w:lvlJc w:val="left"/>
      <w:pPr>
        <w:ind w:left="720" w:hanging="360"/>
      </w:pPr>
      <w:rPr>
        <w:rFonts w:ascii="Symbol" w:hAnsi="Symbol" w:cs="Arial" w:hint="default"/>
        <w:color w:val="00894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58666724">
    <w:abstractNumId w:val="10"/>
  </w:num>
  <w:num w:numId="2" w16cid:durableId="2088304676">
    <w:abstractNumId w:val="9"/>
  </w:num>
  <w:num w:numId="3" w16cid:durableId="1202397651">
    <w:abstractNumId w:val="30"/>
  </w:num>
  <w:num w:numId="4" w16cid:durableId="246036112">
    <w:abstractNumId w:val="36"/>
  </w:num>
  <w:num w:numId="5" w16cid:durableId="1851799105">
    <w:abstractNumId w:val="26"/>
  </w:num>
  <w:num w:numId="6" w16cid:durableId="1627619023">
    <w:abstractNumId w:val="3"/>
  </w:num>
  <w:num w:numId="7" w16cid:durableId="1496261242">
    <w:abstractNumId w:val="16"/>
  </w:num>
  <w:num w:numId="8" w16cid:durableId="909344105">
    <w:abstractNumId w:val="33"/>
  </w:num>
  <w:num w:numId="9" w16cid:durableId="1378319305">
    <w:abstractNumId w:val="24"/>
  </w:num>
  <w:num w:numId="10" w16cid:durableId="361590743">
    <w:abstractNumId w:val="37"/>
  </w:num>
  <w:num w:numId="11" w16cid:durableId="1613709208">
    <w:abstractNumId w:val="11"/>
  </w:num>
  <w:num w:numId="12" w16cid:durableId="1513447533">
    <w:abstractNumId w:val="31"/>
  </w:num>
  <w:num w:numId="13" w16cid:durableId="1673559553">
    <w:abstractNumId w:val="23"/>
  </w:num>
  <w:num w:numId="14" w16cid:durableId="1871529524">
    <w:abstractNumId w:val="14"/>
  </w:num>
  <w:num w:numId="15" w16cid:durableId="1175218810">
    <w:abstractNumId w:val="7"/>
  </w:num>
  <w:num w:numId="16" w16cid:durableId="1585531508">
    <w:abstractNumId w:val="21"/>
  </w:num>
  <w:num w:numId="17" w16cid:durableId="590818720">
    <w:abstractNumId w:val="27"/>
  </w:num>
  <w:num w:numId="18" w16cid:durableId="1540969125">
    <w:abstractNumId w:val="15"/>
  </w:num>
  <w:num w:numId="19" w16cid:durableId="1839685434">
    <w:abstractNumId w:val="4"/>
  </w:num>
  <w:num w:numId="20" w16cid:durableId="2035955202">
    <w:abstractNumId w:val="19"/>
  </w:num>
  <w:num w:numId="21" w16cid:durableId="203293481">
    <w:abstractNumId w:val="25"/>
  </w:num>
  <w:num w:numId="22" w16cid:durableId="37828967">
    <w:abstractNumId w:val="6"/>
  </w:num>
  <w:num w:numId="23" w16cid:durableId="390813054">
    <w:abstractNumId w:val="35"/>
  </w:num>
  <w:num w:numId="24" w16cid:durableId="1671832045">
    <w:abstractNumId w:val="39"/>
  </w:num>
  <w:num w:numId="25" w16cid:durableId="1667979749">
    <w:abstractNumId w:val="12"/>
  </w:num>
  <w:num w:numId="26" w16cid:durableId="600991252">
    <w:abstractNumId w:val="28"/>
  </w:num>
  <w:num w:numId="27" w16cid:durableId="361328473">
    <w:abstractNumId w:val="32"/>
  </w:num>
  <w:num w:numId="28" w16cid:durableId="1202132688">
    <w:abstractNumId w:val="1"/>
  </w:num>
  <w:num w:numId="29" w16cid:durableId="1995717449">
    <w:abstractNumId w:val="5"/>
  </w:num>
  <w:num w:numId="30" w16cid:durableId="148013022">
    <w:abstractNumId w:val="42"/>
  </w:num>
  <w:num w:numId="31" w16cid:durableId="1504586844">
    <w:abstractNumId w:val="44"/>
  </w:num>
  <w:num w:numId="32" w16cid:durableId="176038705">
    <w:abstractNumId w:val="29"/>
  </w:num>
  <w:num w:numId="33" w16cid:durableId="468205369">
    <w:abstractNumId w:val="17"/>
  </w:num>
  <w:num w:numId="34" w16cid:durableId="1868374089">
    <w:abstractNumId w:val="22"/>
  </w:num>
  <w:num w:numId="35" w16cid:durableId="1301763373">
    <w:abstractNumId w:val="34"/>
  </w:num>
  <w:num w:numId="36" w16cid:durableId="949892242">
    <w:abstractNumId w:val="40"/>
  </w:num>
  <w:num w:numId="37" w16cid:durableId="89130381">
    <w:abstractNumId w:val="13"/>
  </w:num>
  <w:num w:numId="38" w16cid:durableId="1351447006">
    <w:abstractNumId w:val="2"/>
  </w:num>
  <w:num w:numId="39" w16cid:durableId="813642175">
    <w:abstractNumId w:val="20"/>
  </w:num>
  <w:num w:numId="40" w16cid:durableId="482820536">
    <w:abstractNumId w:val="0"/>
  </w:num>
  <w:num w:numId="41" w16cid:durableId="570118120">
    <w:abstractNumId w:val="18"/>
  </w:num>
  <w:num w:numId="42" w16cid:durableId="1272323863">
    <w:abstractNumId w:val="41"/>
  </w:num>
  <w:num w:numId="43" w16cid:durableId="1328749815">
    <w:abstractNumId w:val="38"/>
  </w:num>
  <w:num w:numId="44" w16cid:durableId="13933852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58073641">
    <w:abstractNumId w:val="10"/>
  </w:num>
  <w:num w:numId="46" w16cid:durableId="517155855">
    <w:abstractNumId w:val="10"/>
  </w:num>
  <w:num w:numId="47" w16cid:durableId="690256651">
    <w:abstractNumId w:val="8"/>
  </w:num>
  <w:num w:numId="48" w16cid:durableId="138544106">
    <w:abstractNumId w:val="4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589"/>
    <w:rsid w:val="000007D9"/>
    <w:rsid w:val="00000B11"/>
    <w:rsid w:val="00000CE5"/>
    <w:rsid w:val="00000CEF"/>
    <w:rsid w:val="00001264"/>
    <w:rsid w:val="000016B8"/>
    <w:rsid w:val="00001746"/>
    <w:rsid w:val="00001C8E"/>
    <w:rsid w:val="00001D4D"/>
    <w:rsid w:val="00002516"/>
    <w:rsid w:val="0000291A"/>
    <w:rsid w:val="000039B7"/>
    <w:rsid w:val="00003ECA"/>
    <w:rsid w:val="00003F19"/>
    <w:rsid w:val="000047EC"/>
    <w:rsid w:val="0000530E"/>
    <w:rsid w:val="00007241"/>
    <w:rsid w:val="00007C67"/>
    <w:rsid w:val="00007DD1"/>
    <w:rsid w:val="00010C82"/>
    <w:rsid w:val="00010ED5"/>
    <w:rsid w:val="000115C1"/>
    <w:rsid w:val="00011891"/>
    <w:rsid w:val="0001216E"/>
    <w:rsid w:val="000125AA"/>
    <w:rsid w:val="00012C0A"/>
    <w:rsid w:val="00012D11"/>
    <w:rsid w:val="00013B6E"/>
    <w:rsid w:val="00013F5E"/>
    <w:rsid w:val="00014C4D"/>
    <w:rsid w:val="000155E9"/>
    <w:rsid w:val="00015B6C"/>
    <w:rsid w:val="00015F29"/>
    <w:rsid w:val="00017CA5"/>
    <w:rsid w:val="00020058"/>
    <w:rsid w:val="000211CC"/>
    <w:rsid w:val="00021744"/>
    <w:rsid w:val="00021DEF"/>
    <w:rsid w:val="000222B1"/>
    <w:rsid w:val="00022555"/>
    <w:rsid w:val="0002348A"/>
    <w:rsid w:val="000242AD"/>
    <w:rsid w:val="000268D1"/>
    <w:rsid w:val="00026BF7"/>
    <w:rsid w:val="00026DBF"/>
    <w:rsid w:val="00027064"/>
    <w:rsid w:val="000274D0"/>
    <w:rsid w:val="00027ED1"/>
    <w:rsid w:val="00030293"/>
    <w:rsid w:val="000304C9"/>
    <w:rsid w:val="00030E8F"/>
    <w:rsid w:val="00030EEF"/>
    <w:rsid w:val="00031225"/>
    <w:rsid w:val="000316F2"/>
    <w:rsid w:val="00032C97"/>
    <w:rsid w:val="0003377B"/>
    <w:rsid w:val="0003536E"/>
    <w:rsid w:val="0003556A"/>
    <w:rsid w:val="000358A3"/>
    <w:rsid w:val="00035D27"/>
    <w:rsid w:val="00035E3D"/>
    <w:rsid w:val="00036027"/>
    <w:rsid w:val="000360E4"/>
    <w:rsid w:val="00036A8D"/>
    <w:rsid w:val="00037128"/>
    <w:rsid w:val="000372FF"/>
    <w:rsid w:val="000378BC"/>
    <w:rsid w:val="000379AE"/>
    <w:rsid w:val="000407D1"/>
    <w:rsid w:val="00040826"/>
    <w:rsid w:val="00041259"/>
    <w:rsid w:val="00041B9A"/>
    <w:rsid w:val="000422E6"/>
    <w:rsid w:val="00042552"/>
    <w:rsid w:val="00042D76"/>
    <w:rsid w:val="00043E1A"/>
    <w:rsid w:val="000457CB"/>
    <w:rsid w:val="00045EDC"/>
    <w:rsid w:val="0004626E"/>
    <w:rsid w:val="00046973"/>
    <w:rsid w:val="00046C1D"/>
    <w:rsid w:val="00046EE6"/>
    <w:rsid w:val="00047620"/>
    <w:rsid w:val="00050268"/>
    <w:rsid w:val="00051225"/>
    <w:rsid w:val="00051745"/>
    <w:rsid w:val="00051998"/>
    <w:rsid w:val="00051A2B"/>
    <w:rsid w:val="000520EE"/>
    <w:rsid w:val="0005230F"/>
    <w:rsid w:val="000535A9"/>
    <w:rsid w:val="00054938"/>
    <w:rsid w:val="00054E2D"/>
    <w:rsid w:val="00055457"/>
    <w:rsid w:val="00057136"/>
    <w:rsid w:val="000602BD"/>
    <w:rsid w:val="00060FB7"/>
    <w:rsid w:val="00061510"/>
    <w:rsid w:val="00061BF7"/>
    <w:rsid w:val="00062B8C"/>
    <w:rsid w:val="00062BB1"/>
    <w:rsid w:val="00063008"/>
    <w:rsid w:val="000631BA"/>
    <w:rsid w:val="00063B9C"/>
    <w:rsid w:val="00064524"/>
    <w:rsid w:val="00066262"/>
    <w:rsid w:val="00066574"/>
    <w:rsid w:val="0006789D"/>
    <w:rsid w:val="000705CA"/>
    <w:rsid w:val="000707B4"/>
    <w:rsid w:val="000712C8"/>
    <w:rsid w:val="0007132C"/>
    <w:rsid w:val="000714B7"/>
    <w:rsid w:val="0007159C"/>
    <w:rsid w:val="0007277C"/>
    <w:rsid w:val="00072F37"/>
    <w:rsid w:val="000744C6"/>
    <w:rsid w:val="000760DD"/>
    <w:rsid w:val="0007638A"/>
    <w:rsid w:val="00076FC9"/>
    <w:rsid w:val="00077419"/>
    <w:rsid w:val="00080CC4"/>
    <w:rsid w:val="000822BB"/>
    <w:rsid w:val="000824CE"/>
    <w:rsid w:val="0008269A"/>
    <w:rsid w:val="00082F44"/>
    <w:rsid w:val="0008363D"/>
    <w:rsid w:val="0008382D"/>
    <w:rsid w:val="000838A1"/>
    <w:rsid w:val="000853B5"/>
    <w:rsid w:val="000856B1"/>
    <w:rsid w:val="000864E4"/>
    <w:rsid w:val="00086FFE"/>
    <w:rsid w:val="00087041"/>
    <w:rsid w:val="000879DD"/>
    <w:rsid w:val="00090098"/>
    <w:rsid w:val="00090957"/>
    <w:rsid w:val="000916F6"/>
    <w:rsid w:val="00091C48"/>
    <w:rsid w:val="00091F13"/>
    <w:rsid w:val="00092A6F"/>
    <w:rsid w:val="00092C11"/>
    <w:rsid w:val="00092FE8"/>
    <w:rsid w:val="00093011"/>
    <w:rsid w:val="0009329A"/>
    <w:rsid w:val="0009359F"/>
    <w:rsid w:val="00093BCF"/>
    <w:rsid w:val="000940FE"/>
    <w:rsid w:val="00094599"/>
    <w:rsid w:val="00095671"/>
    <w:rsid w:val="00095CC4"/>
    <w:rsid w:val="00095F12"/>
    <w:rsid w:val="0009669B"/>
    <w:rsid w:val="000972B7"/>
    <w:rsid w:val="000A0CB6"/>
    <w:rsid w:val="000A0F88"/>
    <w:rsid w:val="000A0F96"/>
    <w:rsid w:val="000A14CD"/>
    <w:rsid w:val="000A1AD7"/>
    <w:rsid w:val="000A1AF7"/>
    <w:rsid w:val="000A2C66"/>
    <w:rsid w:val="000A2FCE"/>
    <w:rsid w:val="000A32D8"/>
    <w:rsid w:val="000A3640"/>
    <w:rsid w:val="000A3709"/>
    <w:rsid w:val="000A3D2A"/>
    <w:rsid w:val="000A4498"/>
    <w:rsid w:val="000A4E02"/>
    <w:rsid w:val="000A5BEA"/>
    <w:rsid w:val="000A7564"/>
    <w:rsid w:val="000A7609"/>
    <w:rsid w:val="000A79C9"/>
    <w:rsid w:val="000B006F"/>
    <w:rsid w:val="000B01B3"/>
    <w:rsid w:val="000B1637"/>
    <w:rsid w:val="000B1AE6"/>
    <w:rsid w:val="000B1BE4"/>
    <w:rsid w:val="000B1CB9"/>
    <w:rsid w:val="000B1D11"/>
    <w:rsid w:val="000B3579"/>
    <w:rsid w:val="000B3770"/>
    <w:rsid w:val="000B3C91"/>
    <w:rsid w:val="000B4323"/>
    <w:rsid w:val="000B4B57"/>
    <w:rsid w:val="000B4C90"/>
    <w:rsid w:val="000B5D40"/>
    <w:rsid w:val="000B6853"/>
    <w:rsid w:val="000B6E94"/>
    <w:rsid w:val="000C0D94"/>
    <w:rsid w:val="000C456D"/>
    <w:rsid w:val="000C4AD6"/>
    <w:rsid w:val="000C4E1A"/>
    <w:rsid w:val="000C5A52"/>
    <w:rsid w:val="000C6940"/>
    <w:rsid w:val="000C69B6"/>
    <w:rsid w:val="000C7753"/>
    <w:rsid w:val="000D0330"/>
    <w:rsid w:val="000D1BAE"/>
    <w:rsid w:val="000D38C1"/>
    <w:rsid w:val="000D3AFB"/>
    <w:rsid w:val="000D4060"/>
    <w:rsid w:val="000D4494"/>
    <w:rsid w:val="000D5FD5"/>
    <w:rsid w:val="000D64C6"/>
    <w:rsid w:val="000D6A34"/>
    <w:rsid w:val="000D6B45"/>
    <w:rsid w:val="000D6DDB"/>
    <w:rsid w:val="000D702F"/>
    <w:rsid w:val="000D7838"/>
    <w:rsid w:val="000D7E39"/>
    <w:rsid w:val="000E09EE"/>
    <w:rsid w:val="000E0F28"/>
    <w:rsid w:val="000E1164"/>
    <w:rsid w:val="000E1706"/>
    <w:rsid w:val="000E2681"/>
    <w:rsid w:val="000E29BD"/>
    <w:rsid w:val="000E3994"/>
    <w:rsid w:val="000E5544"/>
    <w:rsid w:val="000E596A"/>
    <w:rsid w:val="000E5BF2"/>
    <w:rsid w:val="000E60A5"/>
    <w:rsid w:val="000E6EED"/>
    <w:rsid w:val="000E704D"/>
    <w:rsid w:val="000F0E88"/>
    <w:rsid w:val="000F19FC"/>
    <w:rsid w:val="000F1AD2"/>
    <w:rsid w:val="000F1D9A"/>
    <w:rsid w:val="000F28CE"/>
    <w:rsid w:val="000F2C83"/>
    <w:rsid w:val="000F33A2"/>
    <w:rsid w:val="000F3DD7"/>
    <w:rsid w:val="000F3FBC"/>
    <w:rsid w:val="000F5C56"/>
    <w:rsid w:val="000F5CF6"/>
    <w:rsid w:val="000F5D28"/>
    <w:rsid w:val="000F6DC5"/>
    <w:rsid w:val="000F7B8A"/>
    <w:rsid w:val="000F7EBF"/>
    <w:rsid w:val="0010204D"/>
    <w:rsid w:val="0010333C"/>
    <w:rsid w:val="00103D34"/>
    <w:rsid w:val="00103D76"/>
    <w:rsid w:val="0010450E"/>
    <w:rsid w:val="00104C5F"/>
    <w:rsid w:val="00105EC3"/>
    <w:rsid w:val="00105EDB"/>
    <w:rsid w:val="00106E0F"/>
    <w:rsid w:val="0010764C"/>
    <w:rsid w:val="001079BD"/>
    <w:rsid w:val="0011037E"/>
    <w:rsid w:val="001105D4"/>
    <w:rsid w:val="00110C94"/>
    <w:rsid w:val="00111245"/>
    <w:rsid w:val="001112A2"/>
    <w:rsid w:val="0011166B"/>
    <w:rsid w:val="00111FE7"/>
    <w:rsid w:val="00112230"/>
    <w:rsid w:val="0011281F"/>
    <w:rsid w:val="00114462"/>
    <w:rsid w:val="001148CF"/>
    <w:rsid w:val="00114BCC"/>
    <w:rsid w:val="00115BE8"/>
    <w:rsid w:val="0011659C"/>
    <w:rsid w:val="00116AC8"/>
    <w:rsid w:val="00116B02"/>
    <w:rsid w:val="00116F0A"/>
    <w:rsid w:val="001172AD"/>
    <w:rsid w:val="00117A26"/>
    <w:rsid w:val="0012020B"/>
    <w:rsid w:val="00121B07"/>
    <w:rsid w:val="00121C1E"/>
    <w:rsid w:val="00122B40"/>
    <w:rsid w:val="00122D82"/>
    <w:rsid w:val="00123975"/>
    <w:rsid w:val="0012423E"/>
    <w:rsid w:val="00124A8B"/>
    <w:rsid w:val="00126856"/>
    <w:rsid w:val="00131C54"/>
    <w:rsid w:val="00132C3B"/>
    <w:rsid w:val="001331BE"/>
    <w:rsid w:val="001343C7"/>
    <w:rsid w:val="001345BB"/>
    <w:rsid w:val="001366E7"/>
    <w:rsid w:val="00140211"/>
    <w:rsid w:val="0014081F"/>
    <w:rsid w:val="00141271"/>
    <w:rsid w:val="00141630"/>
    <w:rsid w:val="00141A5D"/>
    <w:rsid w:val="0014230A"/>
    <w:rsid w:val="00142DBE"/>
    <w:rsid w:val="00143017"/>
    <w:rsid w:val="00144099"/>
    <w:rsid w:val="00144606"/>
    <w:rsid w:val="001452ED"/>
    <w:rsid w:val="00145D42"/>
    <w:rsid w:val="0014736A"/>
    <w:rsid w:val="001508CF"/>
    <w:rsid w:val="00152089"/>
    <w:rsid w:val="00152706"/>
    <w:rsid w:val="001528C5"/>
    <w:rsid w:val="00153C09"/>
    <w:rsid w:val="0015436C"/>
    <w:rsid w:val="001543CF"/>
    <w:rsid w:val="00154AF6"/>
    <w:rsid w:val="00154D79"/>
    <w:rsid w:val="00154E15"/>
    <w:rsid w:val="0015530A"/>
    <w:rsid w:val="00157350"/>
    <w:rsid w:val="0015786E"/>
    <w:rsid w:val="0015799E"/>
    <w:rsid w:val="00157C95"/>
    <w:rsid w:val="00157CA5"/>
    <w:rsid w:val="00161A0B"/>
    <w:rsid w:val="00163058"/>
    <w:rsid w:val="001643CB"/>
    <w:rsid w:val="0016463D"/>
    <w:rsid w:val="00164822"/>
    <w:rsid w:val="001652E3"/>
    <w:rsid w:val="001655D9"/>
    <w:rsid w:val="001657A0"/>
    <w:rsid w:val="00165D94"/>
    <w:rsid w:val="00165F4B"/>
    <w:rsid w:val="00166AB3"/>
    <w:rsid w:val="00171E77"/>
    <w:rsid w:val="001720D6"/>
    <w:rsid w:val="001727DE"/>
    <w:rsid w:val="00172DD1"/>
    <w:rsid w:val="00173505"/>
    <w:rsid w:val="001743DF"/>
    <w:rsid w:val="00174DED"/>
    <w:rsid w:val="001755D8"/>
    <w:rsid w:val="00177468"/>
    <w:rsid w:val="00181270"/>
    <w:rsid w:val="001820EC"/>
    <w:rsid w:val="00182F69"/>
    <w:rsid w:val="00183625"/>
    <w:rsid w:val="00183B24"/>
    <w:rsid w:val="00183C8C"/>
    <w:rsid w:val="0018468B"/>
    <w:rsid w:val="0018546B"/>
    <w:rsid w:val="001855BF"/>
    <w:rsid w:val="0018566E"/>
    <w:rsid w:val="00185688"/>
    <w:rsid w:val="001860C5"/>
    <w:rsid w:val="00186D58"/>
    <w:rsid w:val="00187934"/>
    <w:rsid w:val="00191922"/>
    <w:rsid w:val="00191E52"/>
    <w:rsid w:val="00192940"/>
    <w:rsid w:val="00193E5B"/>
    <w:rsid w:val="00193ECD"/>
    <w:rsid w:val="0019519B"/>
    <w:rsid w:val="001956DF"/>
    <w:rsid w:val="001956F1"/>
    <w:rsid w:val="00195F34"/>
    <w:rsid w:val="001963BE"/>
    <w:rsid w:val="001969B0"/>
    <w:rsid w:val="00197051"/>
    <w:rsid w:val="00197A3C"/>
    <w:rsid w:val="001A075E"/>
    <w:rsid w:val="001A0B64"/>
    <w:rsid w:val="001A0BEC"/>
    <w:rsid w:val="001A17B3"/>
    <w:rsid w:val="001A35DC"/>
    <w:rsid w:val="001A3A59"/>
    <w:rsid w:val="001A3E71"/>
    <w:rsid w:val="001A44A9"/>
    <w:rsid w:val="001A5920"/>
    <w:rsid w:val="001A5D01"/>
    <w:rsid w:val="001A6426"/>
    <w:rsid w:val="001A68AD"/>
    <w:rsid w:val="001A6E87"/>
    <w:rsid w:val="001A7113"/>
    <w:rsid w:val="001B0FDF"/>
    <w:rsid w:val="001B1391"/>
    <w:rsid w:val="001B1C2C"/>
    <w:rsid w:val="001B1E48"/>
    <w:rsid w:val="001B2378"/>
    <w:rsid w:val="001B277E"/>
    <w:rsid w:val="001B2BE8"/>
    <w:rsid w:val="001B2D33"/>
    <w:rsid w:val="001B3753"/>
    <w:rsid w:val="001B3CCD"/>
    <w:rsid w:val="001B4816"/>
    <w:rsid w:val="001B4855"/>
    <w:rsid w:val="001B48A9"/>
    <w:rsid w:val="001B4AFA"/>
    <w:rsid w:val="001B4CD5"/>
    <w:rsid w:val="001B5650"/>
    <w:rsid w:val="001B65DC"/>
    <w:rsid w:val="001B6677"/>
    <w:rsid w:val="001B6A56"/>
    <w:rsid w:val="001B6CFE"/>
    <w:rsid w:val="001B7104"/>
    <w:rsid w:val="001B75FB"/>
    <w:rsid w:val="001B7EA8"/>
    <w:rsid w:val="001C05FD"/>
    <w:rsid w:val="001C0C61"/>
    <w:rsid w:val="001C24A1"/>
    <w:rsid w:val="001C292A"/>
    <w:rsid w:val="001C4239"/>
    <w:rsid w:val="001C479C"/>
    <w:rsid w:val="001C4A20"/>
    <w:rsid w:val="001C5FF4"/>
    <w:rsid w:val="001C6787"/>
    <w:rsid w:val="001C6D0A"/>
    <w:rsid w:val="001C729C"/>
    <w:rsid w:val="001D0775"/>
    <w:rsid w:val="001D0866"/>
    <w:rsid w:val="001D0B14"/>
    <w:rsid w:val="001D12EF"/>
    <w:rsid w:val="001D1D07"/>
    <w:rsid w:val="001D2090"/>
    <w:rsid w:val="001D2E47"/>
    <w:rsid w:val="001D2E81"/>
    <w:rsid w:val="001D3453"/>
    <w:rsid w:val="001D355A"/>
    <w:rsid w:val="001D3785"/>
    <w:rsid w:val="001D426A"/>
    <w:rsid w:val="001D59FA"/>
    <w:rsid w:val="001D5E87"/>
    <w:rsid w:val="001D638A"/>
    <w:rsid w:val="001D65C2"/>
    <w:rsid w:val="001D687F"/>
    <w:rsid w:val="001D7D11"/>
    <w:rsid w:val="001E0C0F"/>
    <w:rsid w:val="001E2517"/>
    <w:rsid w:val="001E402A"/>
    <w:rsid w:val="001E5B8B"/>
    <w:rsid w:val="001E5E20"/>
    <w:rsid w:val="001E6422"/>
    <w:rsid w:val="001E6C8D"/>
    <w:rsid w:val="001E74EB"/>
    <w:rsid w:val="001E78B6"/>
    <w:rsid w:val="001E7D18"/>
    <w:rsid w:val="001F03CC"/>
    <w:rsid w:val="001F0584"/>
    <w:rsid w:val="001F0959"/>
    <w:rsid w:val="001F392A"/>
    <w:rsid w:val="001F3CF3"/>
    <w:rsid w:val="001F56CD"/>
    <w:rsid w:val="001F5723"/>
    <w:rsid w:val="001F7480"/>
    <w:rsid w:val="001F75C9"/>
    <w:rsid w:val="001F7977"/>
    <w:rsid w:val="001F7B59"/>
    <w:rsid w:val="001F7FBC"/>
    <w:rsid w:val="00200247"/>
    <w:rsid w:val="00200991"/>
    <w:rsid w:val="00201491"/>
    <w:rsid w:val="00201D7F"/>
    <w:rsid w:val="002020E5"/>
    <w:rsid w:val="00202137"/>
    <w:rsid w:val="00202545"/>
    <w:rsid w:val="00202984"/>
    <w:rsid w:val="002040AC"/>
    <w:rsid w:val="002044A7"/>
    <w:rsid w:val="002047D6"/>
    <w:rsid w:val="00204BF9"/>
    <w:rsid w:val="002057EC"/>
    <w:rsid w:val="00205D77"/>
    <w:rsid w:val="00205EC7"/>
    <w:rsid w:val="0020688A"/>
    <w:rsid w:val="00206F02"/>
    <w:rsid w:val="00207BC9"/>
    <w:rsid w:val="00207BCF"/>
    <w:rsid w:val="002101CB"/>
    <w:rsid w:val="0021050A"/>
    <w:rsid w:val="0021122A"/>
    <w:rsid w:val="00211393"/>
    <w:rsid w:val="002115AD"/>
    <w:rsid w:val="00211663"/>
    <w:rsid w:val="00211785"/>
    <w:rsid w:val="002123B1"/>
    <w:rsid w:val="002123BC"/>
    <w:rsid w:val="0021347B"/>
    <w:rsid w:val="00213FB9"/>
    <w:rsid w:val="00214455"/>
    <w:rsid w:val="00214467"/>
    <w:rsid w:val="00215800"/>
    <w:rsid w:val="00216153"/>
    <w:rsid w:val="00216987"/>
    <w:rsid w:val="0021704B"/>
    <w:rsid w:val="002172CB"/>
    <w:rsid w:val="002204E1"/>
    <w:rsid w:val="0022058E"/>
    <w:rsid w:val="00220BDF"/>
    <w:rsid w:val="00220DB6"/>
    <w:rsid w:val="00222755"/>
    <w:rsid w:val="00222F9B"/>
    <w:rsid w:val="002230A5"/>
    <w:rsid w:val="00223377"/>
    <w:rsid w:val="00223A3B"/>
    <w:rsid w:val="002245CF"/>
    <w:rsid w:val="002246F7"/>
    <w:rsid w:val="0022513D"/>
    <w:rsid w:val="002252E5"/>
    <w:rsid w:val="00225328"/>
    <w:rsid w:val="00225FCF"/>
    <w:rsid w:val="00227297"/>
    <w:rsid w:val="002272CE"/>
    <w:rsid w:val="002274B7"/>
    <w:rsid w:val="0022753C"/>
    <w:rsid w:val="0022760B"/>
    <w:rsid w:val="00227923"/>
    <w:rsid w:val="00230708"/>
    <w:rsid w:val="00230E41"/>
    <w:rsid w:val="0023103D"/>
    <w:rsid w:val="00231454"/>
    <w:rsid w:val="002314FD"/>
    <w:rsid w:val="00231893"/>
    <w:rsid w:val="002323F2"/>
    <w:rsid w:val="00232A78"/>
    <w:rsid w:val="00232E2B"/>
    <w:rsid w:val="002339F7"/>
    <w:rsid w:val="00234221"/>
    <w:rsid w:val="00235014"/>
    <w:rsid w:val="00235038"/>
    <w:rsid w:val="002359E0"/>
    <w:rsid w:val="002361B5"/>
    <w:rsid w:val="00236F8A"/>
    <w:rsid w:val="002378F6"/>
    <w:rsid w:val="00240A46"/>
    <w:rsid w:val="00241740"/>
    <w:rsid w:val="00241DDD"/>
    <w:rsid w:val="0024231B"/>
    <w:rsid w:val="00242DF0"/>
    <w:rsid w:val="002435BD"/>
    <w:rsid w:val="002435EC"/>
    <w:rsid w:val="00245B57"/>
    <w:rsid w:val="00246960"/>
    <w:rsid w:val="002476C0"/>
    <w:rsid w:val="00247C23"/>
    <w:rsid w:val="00253607"/>
    <w:rsid w:val="00253A72"/>
    <w:rsid w:val="00253C7F"/>
    <w:rsid w:val="002541F3"/>
    <w:rsid w:val="00254A9A"/>
    <w:rsid w:val="00254B3F"/>
    <w:rsid w:val="00255C30"/>
    <w:rsid w:val="0025700E"/>
    <w:rsid w:val="00257909"/>
    <w:rsid w:val="00257B12"/>
    <w:rsid w:val="00260883"/>
    <w:rsid w:val="0026210D"/>
    <w:rsid w:val="00264604"/>
    <w:rsid w:val="00264E76"/>
    <w:rsid w:val="00265F3D"/>
    <w:rsid w:val="00265F77"/>
    <w:rsid w:val="00266185"/>
    <w:rsid w:val="00266944"/>
    <w:rsid w:val="00267414"/>
    <w:rsid w:val="002703BB"/>
    <w:rsid w:val="00270D2A"/>
    <w:rsid w:val="00272BF4"/>
    <w:rsid w:val="002731E7"/>
    <w:rsid w:val="00273B65"/>
    <w:rsid w:val="00274573"/>
    <w:rsid w:val="00274647"/>
    <w:rsid w:val="00275931"/>
    <w:rsid w:val="00276E84"/>
    <w:rsid w:val="00277EA9"/>
    <w:rsid w:val="00280785"/>
    <w:rsid w:val="00280906"/>
    <w:rsid w:val="00280B3C"/>
    <w:rsid w:val="0028113C"/>
    <w:rsid w:val="002820D2"/>
    <w:rsid w:val="00282974"/>
    <w:rsid w:val="00282B75"/>
    <w:rsid w:val="00282D9F"/>
    <w:rsid w:val="00283295"/>
    <w:rsid w:val="002837FA"/>
    <w:rsid w:val="002840E7"/>
    <w:rsid w:val="00284755"/>
    <w:rsid w:val="00284ADA"/>
    <w:rsid w:val="002859FA"/>
    <w:rsid w:val="00285A6B"/>
    <w:rsid w:val="00286631"/>
    <w:rsid w:val="00286B47"/>
    <w:rsid w:val="00287329"/>
    <w:rsid w:val="00287AFB"/>
    <w:rsid w:val="00287C24"/>
    <w:rsid w:val="0029114D"/>
    <w:rsid w:val="002917D4"/>
    <w:rsid w:val="00292927"/>
    <w:rsid w:val="002934C8"/>
    <w:rsid w:val="002935C6"/>
    <w:rsid w:val="0029365E"/>
    <w:rsid w:val="00294090"/>
    <w:rsid w:val="0029488D"/>
    <w:rsid w:val="00294F76"/>
    <w:rsid w:val="00294F9D"/>
    <w:rsid w:val="00295D65"/>
    <w:rsid w:val="00296435"/>
    <w:rsid w:val="002970CE"/>
    <w:rsid w:val="00297E0F"/>
    <w:rsid w:val="002A32C8"/>
    <w:rsid w:val="002A32F1"/>
    <w:rsid w:val="002A34B6"/>
    <w:rsid w:val="002A3AC9"/>
    <w:rsid w:val="002A4480"/>
    <w:rsid w:val="002A4D21"/>
    <w:rsid w:val="002A5EAE"/>
    <w:rsid w:val="002A62F7"/>
    <w:rsid w:val="002A645D"/>
    <w:rsid w:val="002A6695"/>
    <w:rsid w:val="002A6A4B"/>
    <w:rsid w:val="002A6EED"/>
    <w:rsid w:val="002A6F10"/>
    <w:rsid w:val="002A77BB"/>
    <w:rsid w:val="002A7B37"/>
    <w:rsid w:val="002A7C0E"/>
    <w:rsid w:val="002A7D2A"/>
    <w:rsid w:val="002B0820"/>
    <w:rsid w:val="002B194E"/>
    <w:rsid w:val="002B1E75"/>
    <w:rsid w:val="002B2C23"/>
    <w:rsid w:val="002B39C4"/>
    <w:rsid w:val="002B3A1C"/>
    <w:rsid w:val="002B4069"/>
    <w:rsid w:val="002B4B0C"/>
    <w:rsid w:val="002B4DF6"/>
    <w:rsid w:val="002B5691"/>
    <w:rsid w:val="002B6494"/>
    <w:rsid w:val="002B6AAA"/>
    <w:rsid w:val="002B6FDF"/>
    <w:rsid w:val="002B7047"/>
    <w:rsid w:val="002B735A"/>
    <w:rsid w:val="002B7F26"/>
    <w:rsid w:val="002C05B2"/>
    <w:rsid w:val="002C05D8"/>
    <w:rsid w:val="002C0D49"/>
    <w:rsid w:val="002C1FCA"/>
    <w:rsid w:val="002C2568"/>
    <w:rsid w:val="002C3E65"/>
    <w:rsid w:val="002C49FD"/>
    <w:rsid w:val="002C50A2"/>
    <w:rsid w:val="002C5D20"/>
    <w:rsid w:val="002C6B0A"/>
    <w:rsid w:val="002C6EC6"/>
    <w:rsid w:val="002C7D78"/>
    <w:rsid w:val="002D0213"/>
    <w:rsid w:val="002D0ADE"/>
    <w:rsid w:val="002D0BD2"/>
    <w:rsid w:val="002D16C7"/>
    <w:rsid w:val="002D194C"/>
    <w:rsid w:val="002D2BB2"/>
    <w:rsid w:val="002D3636"/>
    <w:rsid w:val="002D3C3E"/>
    <w:rsid w:val="002D5942"/>
    <w:rsid w:val="002D63E8"/>
    <w:rsid w:val="002D6964"/>
    <w:rsid w:val="002D722F"/>
    <w:rsid w:val="002D7578"/>
    <w:rsid w:val="002D7BAD"/>
    <w:rsid w:val="002E00E4"/>
    <w:rsid w:val="002E08DD"/>
    <w:rsid w:val="002E0A6F"/>
    <w:rsid w:val="002E2FFA"/>
    <w:rsid w:val="002E32BE"/>
    <w:rsid w:val="002E342A"/>
    <w:rsid w:val="002E35A1"/>
    <w:rsid w:val="002E377E"/>
    <w:rsid w:val="002E521A"/>
    <w:rsid w:val="002E6B4E"/>
    <w:rsid w:val="002F0274"/>
    <w:rsid w:val="002F0496"/>
    <w:rsid w:val="002F0819"/>
    <w:rsid w:val="002F13ED"/>
    <w:rsid w:val="002F1ADC"/>
    <w:rsid w:val="002F3C69"/>
    <w:rsid w:val="002F3EEC"/>
    <w:rsid w:val="002F40F5"/>
    <w:rsid w:val="002F47D4"/>
    <w:rsid w:val="002F4CDF"/>
    <w:rsid w:val="002F5315"/>
    <w:rsid w:val="002F54B8"/>
    <w:rsid w:val="002F6779"/>
    <w:rsid w:val="002F7A90"/>
    <w:rsid w:val="003003F0"/>
    <w:rsid w:val="00300A3E"/>
    <w:rsid w:val="00300A42"/>
    <w:rsid w:val="0030270B"/>
    <w:rsid w:val="00302871"/>
    <w:rsid w:val="00302FE7"/>
    <w:rsid w:val="00303941"/>
    <w:rsid w:val="00303ED4"/>
    <w:rsid w:val="003040B6"/>
    <w:rsid w:val="0030431A"/>
    <w:rsid w:val="00304465"/>
    <w:rsid w:val="003048E1"/>
    <w:rsid w:val="0030554B"/>
    <w:rsid w:val="003059AB"/>
    <w:rsid w:val="00306042"/>
    <w:rsid w:val="00306157"/>
    <w:rsid w:val="003074CB"/>
    <w:rsid w:val="00307770"/>
    <w:rsid w:val="00310ED3"/>
    <w:rsid w:val="003111A1"/>
    <w:rsid w:val="00311974"/>
    <w:rsid w:val="00311F33"/>
    <w:rsid w:val="003145CE"/>
    <w:rsid w:val="00314D94"/>
    <w:rsid w:val="00315119"/>
    <w:rsid w:val="0031571A"/>
    <w:rsid w:val="00315A26"/>
    <w:rsid w:val="00316475"/>
    <w:rsid w:val="00317ACB"/>
    <w:rsid w:val="003209F6"/>
    <w:rsid w:val="00320A59"/>
    <w:rsid w:val="00320A97"/>
    <w:rsid w:val="0032184E"/>
    <w:rsid w:val="0032293F"/>
    <w:rsid w:val="00322A38"/>
    <w:rsid w:val="00322C1F"/>
    <w:rsid w:val="00323550"/>
    <w:rsid w:val="0032356F"/>
    <w:rsid w:val="0032408D"/>
    <w:rsid w:val="00324B98"/>
    <w:rsid w:val="00324D4B"/>
    <w:rsid w:val="00326A82"/>
    <w:rsid w:val="0032773D"/>
    <w:rsid w:val="00327993"/>
    <w:rsid w:val="00330DEF"/>
    <w:rsid w:val="00330F51"/>
    <w:rsid w:val="00331F43"/>
    <w:rsid w:val="003331F8"/>
    <w:rsid w:val="00333772"/>
    <w:rsid w:val="003339D8"/>
    <w:rsid w:val="00334205"/>
    <w:rsid w:val="003342C8"/>
    <w:rsid w:val="00334C4D"/>
    <w:rsid w:val="0033615D"/>
    <w:rsid w:val="003371B0"/>
    <w:rsid w:val="003372DE"/>
    <w:rsid w:val="00337494"/>
    <w:rsid w:val="00337D9F"/>
    <w:rsid w:val="0034013B"/>
    <w:rsid w:val="0034032C"/>
    <w:rsid w:val="003417DB"/>
    <w:rsid w:val="0034208A"/>
    <w:rsid w:val="00343E3A"/>
    <w:rsid w:val="003440B6"/>
    <w:rsid w:val="003444E1"/>
    <w:rsid w:val="00344C13"/>
    <w:rsid w:val="00345248"/>
    <w:rsid w:val="003457DC"/>
    <w:rsid w:val="00346C9E"/>
    <w:rsid w:val="0034725B"/>
    <w:rsid w:val="00347C6C"/>
    <w:rsid w:val="00347E4E"/>
    <w:rsid w:val="0035030C"/>
    <w:rsid w:val="00350393"/>
    <w:rsid w:val="0035084A"/>
    <w:rsid w:val="00351926"/>
    <w:rsid w:val="00351AB8"/>
    <w:rsid w:val="003521FF"/>
    <w:rsid w:val="00353843"/>
    <w:rsid w:val="003554EF"/>
    <w:rsid w:val="00355978"/>
    <w:rsid w:val="00356E6C"/>
    <w:rsid w:val="00357866"/>
    <w:rsid w:val="00357A08"/>
    <w:rsid w:val="00357B15"/>
    <w:rsid w:val="00357CFC"/>
    <w:rsid w:val="003601BE"/>
    <w:rsid w:val="00360B7C"/>
    <w:rsid w:val="00360D3D"/>
    <w:rsid w:val="00360F9C"/>
    <w:rsid w:val="003611E5"/>
    <w:rsid w:val="00361426"/>
    <w:rsid w:val="00361457"/>
    <w:rsid w:val="00361D39"/>
    <w:rsid w:val="00362DF2"/>
    <w:rsid w:val="00362EB4"/>
    <w:rsid w:val="00364E5D"/>
    <w:rsid w:val="003659C5"/>
    <w:rsid w:val="003677AA"/>
    <w:rsid w:val="00367A35"/>
    <w:rsid w:val="00370183"/>
    <w:rsid w:val="0037048D"/>
    <w:rsid w:val="003713DB"/>
    <w:rsid w:val="0037143D"/>
    <w:rsid w:val="003718CA"/>
    <w:rsid w:val="003722C7"/>
    <w:rsid w:val="003728ED"/>
    <w:rsid w:val="00372D2B"/>
    <w:rsid w:val="0037335C"/>
    <w:rsid w:val="00375061"/>
    <w:rsid w:val="003760E8"/>
    <w:rsid w:val="003765F0"/>
    <w:rsid w:val="00376E05"/>
    <w:rsid w:val="00377122"/>
    <w:rsid w:val="00380BEC"/>
    <w:rsid w:val="003816C9"/>
    <w:rsid w:val="00381DD8"/>
    <w:rsid w:val="00381E07"/>
    <w:rsid w:val="0038389D"/>
    <w:rsid w:val="00385FA8"/>
    <w:rsid w:val="00386062"/>
    <w:rsid w:val="00387A74"/>
    <w:rsid w:val="00387BB5"/>
    <w:rsid w:val="0039096E"/>
    <w:rsid w:val="00390FAE"/>
    <w:rsid w:val="00394365"/>
    <w:rsid w:val="003953F5"/>
    <w:rsid w:val="0039552E"/>
    <w:rsid w:val="0039627A"/>
    <w:rsid w:val="003A092D"/>
    <w:rsid w:val="003A0D75"/>
    <w:rsid w:val="003A168A"/>
    <w:rsid w:val="003A1817"/>
    <w:rsid w:val="003A1E1F"/>
    <w:rsid w:val="003A1EA6"/>
    <w:rsid w:val="003A203D"/>
    <w:rsid w:val="003A2B07"/>
    <w:rsid w:val="003A3B44"/>
    <w:rsid w:val="003A3E83"/>
    <w:rsid w:val="003A49BF"/>
    <w:rsid w:val="003A4F74"/>
    <w:rsid w:val="003A5991"/>
    <w:rsid w:val="003A64F3"/>
    <w:rsid w:val="003A6A96"/>
    <w:rsid w:val="003B0047"/>
    <w:rsid w:val="003B01F3"/>
    <w:rsid w:val="003B1330"/>
    <w:rsid w:val="003B13D8"/>
    <w:rsid w:val="003B16EF"/>
    <w:rsid w:val="003B1B91"/>
    <w:rsid w:val="003B1CDA"/>
    <w:rsid w:val="003B2FF9"/>
    <w:rsid w:val="003B3628"/>
    <w:rsid w:val="003B4430"/>
    <w:rsid w:val="003B465E"/>
    <w:rsid w:val="003B4C87"/>
    <w:rsid w:val="003B5250"/>
    <w:rsid w:val="003B52F9"/>
    <w:rsid w:val="003B615C"/>
    <w:rsid w:val="003B6D6D"/>
    <w:rsid w:val="003B7F49"/>
    <w:rsid w:val="003C03C6"/>
    <w:rsid w:val="003C12A4"/>
    <w:rsid w:val="003C3502"/>
    <w:rsid w:val="003C4280"/>
    <w:rsid w:val="003C438E"/>
    <w:rsid w:val="003C452A"/>
    <w:rsid w:val="003C4C23"/>
    <w:rsid w:val="003D076F"/>
    <w:rsid w:val="003D0778"/>
    <w:rsid w:val="003D1422"/>
    <w:rsid w:val="003D1BEA"/>
    <w:rsid w:val="003D3CE2"/>
    <w:rsid w:val="003D403E"/>
    <w:rsid w:val="003D430C"/>
    <w:rsid w:val="003D44AF"/>
    <w:rsid w:val="003D4EDD"/>
    <w:rsid w:val="003D5016"/>
    <w:rsid w:val="003D5244"/>
    <w:rsid w:val="003D5AEC"/>
    <w:rsid w:val="003D6634"/>
    <w:rsid w:val="003D6BFE"/>
    <w:rsid w:val="003D7134"/>
    <w:rsid w:val="003D7494"/>
    <w:rsid w:val="003D7C33"/>
    <w:rsid w:val="003D7C36"/>
    <w:rsid w:val="003E12A2"/>
    <w:rsid w:val="003E26DC"/>
    <w:rsid w:val="003E3378"/>
    <w:rsid w:val="003E4089"/>
    <w:rsid w:val="003E4287"/>
    <w:rsid w:val="003E460B"/>
    <w:rsid w:val="003E56D4"/>
    <w:rsid w:val="003E588E"/>
    <w:rsid w:val="003E5AEF"/>
    <w:rsid w:val="003E60B3"/>
    <w:rsid w:val="003E6AEF"/>
    <w:rsid w:val="003E7096"/>
    <w:rsid w:val="003E75CE"/>
    <w:rsid w:val="003E7B25"/>
    <w:rsid w:val="003E7D44"/>
    <w:rsid w:val="003E7DD9"/>
    <w:rsid w:val="003F0DCB"/>
    <w:rsid w:val="003F1BE7"/>
    <w:rsid w:val="003F1FDC"/>
    <w:rsid w:val="003F206C"/>
    <w:rsid w:val="003F3F39"/>
    <w:rsid w:val="003F4177"/>
    <w:rsid w:val="003F4942"/>
    <w:rsid w:val="003F4B78"/>
    <w:rsid w:val="003F5409"/>
    <w:rsid w:val="003F5439"/>
    <w:rsid w:val="003F5F6E"/>
    <w:rsid w:val="003F5F73"/>
    <w:rsid w:val="003F7920"/>
    <w:rsid w:val="003F7F2F"/>
    <w:rsid w:val="00401D97"/>
    <w:rsid w:val="00404209"/>
    <w:rsid w:val="00404322"/>
    <w:rsid w:val="0040487C"/>
    <w:rsid w:val="00404B3B"/>
    <w:rsid w:val="0040663A"/>
    <w:rsid w:val="00407388"/>
    <w:rsid w:val="0040746D"/>
    <w:rsid w:val="00407F52"/>
    <w:rsid w:val="0041000C"/>
    <w:rsid w:val="004103D9"/>
    <w:rsid w:val="004107C8"/>
    <w:rsid w:val="00410846"/>
    <w:rsid w:val="004112E0"/>
    <w:rsid w:val="004113DF"/>
    <w:rsid w:val="00411F17"/>
    <w:rsid w:val="004139C7"/>
    <w:rsid w:val="00413DE9"/>
    <w:rsid w:val="0041414A"/>
    <w:rsid w:val="00414210"/>
    <w:rsid w:val="00414FA1"/>
    <w:rsid w:val="00414FC7"/>
    <w:rsid w:val="0041558F"/>
    <w:rsid w:val="004155C4"/>
    <w:rsid w:val="004169E2"/>
    <w:rsid w:val="00416C80"/>
    <w:rsid w:val="0041789E"/>
    <w:rsid w:val="00420033"/>
    <w:rsid w:val="00420BB7"/>
    <w:rsid w:val="004218FD"/>
    <w:rsid w:val="00423035"/>
    <w:rsid w:val="004241BB"/>
    <w:rsid w:val="004241D3"/>
    <w:rsid w:val="00424E37"/>
    <w:rsid w:val="00425695"/>
    <w:rsid w:val="00425D39"/>
    <w:rsid w:val="00425E2A"/>
    <w:rsid w:val="00425F96"/>
    <w:rsid w:val="00427D28"/>
    <w:rsid w:val="00427D55"/>
    <w:rsid w:val="00431C32"/>
    <w:rsid w:val="004324AF"/>
    <w:rsid w:val="00432884"/>
    <w:rsid w:val="0043305D"/>
    <w:rsid w:val="00433D7D"/>
    <w:rsid w:val="004340C8"/>
    <w:rsid w:val="0043474A"/>
    <w:rsid w:val="00435210"/>
    <w:rsid w:val="00435E49"/>
    <w:rsid w:val="0043640D"/>
    <w:rsid w:val="004376D8"/>
    <w:rsid w:val="00437764"/>
    <w:rsid w:val="00437AEE"/>
    <w:rsid w:val="00437D49"/>
    <w:rsid w:val="00437E1C"/>
    <w:rsid w:val="00440979"/>
    <w:rsid w:val="0044126E"/>
    <w:rsid w:val="0044133D"/>
    <w:rsid w:val="00441342"/>
    <w:rsid w:val="00441D57"/>
    <w:rsid w:val="00441EA6"/>
    <w:rsid w:val="00441EFD"/>
    <w:rsid w:val="0044395A"/>
    <w:rsid w:val="004439C4"/>
    <w:rsid w:val="004442CD"/>
    <w:rsid w:val="0044571B"/>
    <w:rsid w:val="00445FC6"/>
    <w:rsid w:val="004476FE"/>
    <w:rsid w:val="0045013B"/>
    <w:rsid w:val="004501F2"/>
    <w:rsid w:val="0045070F"/>
    <w:rsid w:val="00450964"/>
    <w:rsid w:val="00450BEF"/>
    <w:rsid w:val="00450C63"/>
    <w:rsid w:val="004513B5"/>
    <w:rsid w:val="004513F9"/>
    <w:rsid w:val="004515AD"/>
    <w:rsid w:val="004515E8"/>
    <w:rsid w:val="00451A80"/>
    <w:rsid w:val="00451CC7"/>
    <w:rsid w:val="0045282C"/>
    <w:rsid w:val="00452AE7"/>
    <w:rsid w:val="00452E59"/>
    <w:rsid w:val="00452E87"/>
    <w:rsid w:val="00452F46"/>
    <w:rsid w:val="00452FF1"/>
    <w:rsid w:val="00453B07"/>
    <w:rsid w:val="00454F65"/>
    <w:rsid w:val="00455303"/>
    <w:rsid w:val="004564D1"/>
    <w:rsid w:val="00457187"/>
    <w:rsid w:val="00457A1D"/>
    <w:rsid w:val="0046027A"/>
    <w:rsid w:val="0046103F"/>
    <w:rsid w:val="004616DA"/>
    <w:rsid w:val="00461AC2"/>
    <w:rsid w:val="00462035"/>
    <w:rsid w:val="004627E0"/>
    <w:rsid w:val="00462F0D"/>
    <w:rsid w:val="004637B8"/>
    <w:rsid w:val="00464102"/>
    <w:rsid w:val="0046433D"/>
    <w:rsid w:val="0046561A"/>
    <w:rsid w:val="0046614F"/>
    <w:rsid w:val="004663D8"/>
    <w:rsid w:val="00466AC8"/>
    <w:rsid w:val="00467B34"/>
    <w:rsid w:val="00467CB0"/>
    <w:rsid w:val="004706A9"/>
    <w:rsid w:val="004707E0"/>
    <w:rsid w:val="0047080D"/>
    <w:rsid w:val="00470D12"/>
    <w:rsid w:val="004715AB"/>
    <w:rsid w:val="00471687"/>
    <w:rsid w:val="004720DE"/>
    <w:rsid w:val="00472D9F"/>
    <w:rsid w:val="00473F00"/>
    <w:rsid w:val="00474EB4"/>
    <w:rsid w:val="004757A1"/>
    <w:rsid w:val="004760DE"/>
    <w:rsid w:val="00476331"/>
    <w:rsid w:val="00476AB7"/>
    <w:rsid w:val="004770D0"/>
    <w:rsid w:val="004807B6"/>
    <w:rsid w:val="0048168D"/>
    <w:rsid w:val="00481B06"/>
    <w:rsid w:val="0048219E"/>
    <w:rsid w:val="00482548"/>
    <w:rsid w:val="004839D4"/>
    <w:rsid w:val="00483B50"/>
    <w:rsid w:val="004841CA"/>
    <w:rsid w:val="00484411"/>
    <w:rsid w:val="00484D6A"/>
    <w:rsid w:val="00486A01"/>
    <w:rsid w:val="00487264"/>
    <w:rsid w:val="00487A86"/>
    <w:rsid w:val="00487C72"/>
    <w:rsid w:val="00491178"/>
    <w:rsid w:val="004913EC"/>
    <w:rsid w:val="004916C3"/>
    <w:rsid w:val="00491D04"/>
    <w:rsid w:val="0049269D"/>
    <w:rsid w:val="004926CA"/>
    <w:rsid w:val="00493727"/>
    <w:rsid w:val="004940A4"/>
    <w:rsid w:val="00495DD7"/>
    <w:rsid w:val="00496104"/>
    <w:rsid w:val="00497676"/>
    <w:rsid w:val="00497BC4"/>
    <w:rsid w:val="00497DE4"/>
    <w:rsid w:val="00497E52"/>
    <w:rsid w:val="00497FD7"/>
    <w:rsid w:val="004A0340"/>
    <w:rsid w:val="004A0FC8"/>
    <w:rsid w:val="004A11F0"/>
    <w:rsid w:val="004A2A0C"/>
    <w:rsid w:val="004A31FD"/>
    <w:rsid w:val="004A5728"/>
    <w:rsid w:val="004A5FC2"/>
    <w:rsid w:val="004A634D"/>
    <w:rsid w:val="004A661F"/>
    <w:rsid w:val="004A68DB"/>
    <w:rsid w:val="004A7515"/>
    <w:rsid w:val="004A7D65"/>
    <w:rsid w:val="004B0C84"/>
    <w:rsid w:val="004B1AE3"/>
    <w:rsid w:val="004B1EEA"/>
    <w:rsid w:val="004B2299"/>
    <w:rsid w:val="004B2D6B"/>
    <w:rsid w:val="004B4F67"/>
    <w:rsid w:val="004B5C81"/>
    <w:rsid w:val="004B6B4D"/>
    <w:rsid w:val="004B6B61"/>
    <w:rsid w:val="004B769B"/>
    <w:rsid w:val="004C0025"/>
    <w:rsid w:val="004C0052"/>
    <w:rsid w:val="004C0176"/>
    <w:rsid w:val="004C1CA2"/>
    <w:rsid w:val="004C1EA4"/>
    <w:rsid w:val="004C22E2"/>
    <w:rsid w:val="004C249E"/>
    <w:rsid w:val="004C489E"/>
    <w:rsid w:val="004C5432"/>
    <w:rsid w:val="004C5AC3"/>
    <w:rsid w:val="004C6951"/>
    <w:rsid w:val="004C70F3"/>
    <w:rsid w:val="004C7895"/>
    <w:rsid w:val="004D0244"/>
    <w:rsid w:val="004D186D"/>
    <w:rsid w:val="004D2F9C"/>
    <w:rsid w:val="004D306F"/>
    <w:rsid w:val="004D38E1"/>
    <w:rsid w:val="004D3F78"/>
    <w:rsid w:val="004D40C4"/>
    <w:rsid w:val="004D553D"/>
    <w:rsid w:val="004D7376"/>
    <w:rsid w:val="004D78F2"/>
    <w:rsid w:val="004D7BE7"/>
    <w:rsid w:val="004D7C59"/>
    <w:rsid w:val="004D7DF1"/>
    <w:rsid w:val="004E1B45"/>
    <w:rsid w:val="004E20E5"/>
    <w:rsid w:val="004E37DD"/>
    <w:rsid w:val="004E4E3D"/>
    <w:rsid w:val="004E4F6B"/>
    <w:rsid w:val="004E5AB8"/>
    <w:rsid w:val="004E63F3"/>
    <w:rsid w:val="004E6551"/>
    <w:rsid w:val="004E66B9"/>
    <w:rsid w:val="004E70E4"/>
    <w:rsid w:val="004E79E1"/>
    <w:rsid w:val="004F121D"/>
    <w:rsid w:val="004F13D0"/>
    <w:rsid w:val="004F1454"/>
    <w:rsid w:val="004F1BA1"/>
    <w:rsid w:val="004F2556"/>
    <w:rsid w:val="004F2D20"/>
    <w:rsid w:val="004F2DA9"/>
    <w:rsid w:val="004F3B62"/>
    <w:rsid w:val="004F4F56"/>
    <w:rsid w:val="004F52C6"/>
    <w:rsid w:val="004F5A25"/>
    <w:rsid w:val="004F6342"/>
    <w:rsid w:val="004F7313"/>
    <w:rsid w:val="004F7495"/>
    <w:rsid w:val="004F7D65"/>
    <w:rsid w:val="0050092F"/>
    <w:rsid w:val="00501DB8"/>
    <w:rsid w:val="005020E7"/>
    <w:rsid w:val="00502309"/>
    <w:rsid w:val="005034DA"/>
    <w:rsid w:val="00504944"/>
    <w:rsid w:val="0050514F"/>
    <w:rsid w:val="00505E95"/>
    <w:rsid w:val="005060EA"/>
    <w:rsid w:val="00506434"/>
    <w:rsid w:val="00506B6C"/>
    <w:rsid w:val="00510191"/>
    <w:rsid w:val="0051046C"/>
    <w:rsid w:val="00513D7C"/>
    <w:rsid w:val="00513E65"/>
    <w:rsid w:val="005154F8"/>
    <w:rsid w:val="00516176"/>
    <w:rsid w:val="00520D2F"/>
    <w:rsid w:val="00520D44"/>
    <w:rsid w:val="00520D63"/>
    <w:rsid w:val="00521990"/>
    <w:rsid w:val="00522A41"/>
    <w:rsid w:val="00523156"/>
    <w:rsid w:val="005238A4"/>
    <w:rsid w:val="00523AA1"/>
    <w:rsid w:val="00523C8C"/>
    <w:rsid w:val="00524FDA"/>
    <w:rsid w:val="0052542E"/>
    <w:rsid w:val="00525522"/>
    <w:rsid w:val="00525B57"/>
    <w:rsid w:val="00526603"/>
    <w:rsid w:val="00526A74"/>
    <w:rsid w:val="005270DE"/>
    <w:rsid w:val="005271D4"/>
    <w:rsid w:val="00530171"/>
    <w:rsid w:val="00531173"/>
    <w:rsid w:val="00531258"/>
    <w:rsid w:val="005313DB"/>
    <w:rsid w:val="005326D1"/>
    <w:rsid w:val="005326EC"/>
    <w:rsid w:val="00532AC0"/>
    <w:rsid w:val="0053328C"/>
    <w:rsid w:val="005336F8"/>
    <w:rsid w:val="00533836"/>
    <w:rsid w:val="00533A7E"/>
    <w:rsid w:val="00533C69"/>
    <w:rsid w:val="00534930"/>
    <w:rsid w:val="00534A53"/>
    <w:rsid w:val="0053545E"/>
    <w:rsid w:val="005355A8"/>
    <w:rsid w:val="00535E7E"/>
    <w:rsid w:val="00536615"/>
    <w:rsid w:val="005367BA"/>
    <w:rsid w:val="0053720D"/>
    <w:rsid w:val="00537687"/>
    <w:rsid w:val="0054062B"/>
    <w:rsid w:val="00540A1E"/>
    <w:rsid w:val="00541803"/>
    <w:rsid w:val="00541ED9"/>
    <w:rsid w:val="0054204F"/>
    <w:rsid w:val="0054249C"/>
    <w:rsid w:val="0054258F"/>
    <w:rsid w:val="005432B0"/>
    <w:rsid w:val="00543FBB"/>
    <w:rsid w:val="00545210"/>
    <w:rsid w:val="00545A26"/>
    <w:rsid w:val="0054621B"/>
    <w:rsid w:val="00546540"/>
    <w:rsid w:val="00546825"/>
    <w:rsid w:val="00546C7F"/>
    <w:rsid w:val="00547B0C"/>
    <w:rsid w:val="00547B99"/>
    <w:rsid w:val="00547CCB"/>
    <w:rsid w:val="005507E4"/>
    <w:rsid w:val="00550E98"/>
    <w:rsid w:val="005513DA"/>
    <w:rsid w:val="0055148F"/>
    <w:rsid w:val="00551944"/>
    <w:rsid w:val="0055288E"/>
    <w:rsid w:val="00552FE9"/>
    <w:rsid w:val="00553948"/>
    <w:rsid w:val="00553CE0"/>
    <w:rsid w:val="00554634"/>
    <w:rsid w:val="00556B75"/>
    <w:rsid w:val="00556F4A"/>
    <w:rsid w:val="0055731A"/>
    <w:rsid w:val="00557890"/>
    <w:rsid w:val="00560EE7"/>
    <w:rsid w:val="005619FA"/>
    <w:rsid w:val="00561D22"/>
    <w:rsid w:val="00561D51"/>
    <w:rsid w:val="00562295"/>
    <w:rsid w:val="00563875"/>
    <w:rsid w:val="00563C1D"/>
    <w:rsid w:val="00564081"/>
    <w:rsid w:val="00565D44"/>
    <w:rsid w:val="00565E98"/>
    <w:rsid w:val="005671CB"/>
    <w:rsid w:val="005709BA"/>
    <w:rsid w:val="00571EA5"/>
    <w:rsid w:val="005722D0"/>
    <w:rsid w:val="005727A4"/>
    <w:rsid w:val="00572EA0"/>
    <w:rsid w:val="00573F45"/>
    <w:rsid w:val="0057437A"/>
    <w:rsid w:val="00574AB7"/>
    <w:rsid w:val="00574B71"/>
    <w:rsid w:val="00574F9C"/>
    <w:rsid w:val="0057557F"/>
    <w:rsid w:val="0057656F"/>
    <w:rsid w:val="00580308"/>
    <w:rsid w:val="00580695"/>
    <w:rsid w:val="0058100D"/>
    <w:rsid w:val="00582E23"/>
    <w:rsid w:val="0058361F"/>
    <w:rsid w:val="00584694"/>
    <w:rsid w:val="00584845"/>
    <w:rsid w:val="00584A31"/>
    <w:rsid w:val="00584E05"/>
    <w:rsid w:val="00584EB7"/>
    <w:rsid w:val="005870D3"/>
    <w:rsid w:val="0058764A"/>
    <w:rsid w:val="00587935"/>
    <w:rsid w:val="00590AF4"/>
    <w:rsid w:val="00590B02"/>
    <w:rsid w:val="00591138"/>
    <w:rsid w:val="00591CA7"/>
    <w:rsid w:val="00592AA5"/>
    <w:rsid w:val="005933DE"/>
    <w:rsid w:val="00593986"/>
    <w:rsid w:val="0059416E"/>
    <w:rsid w:val="00594C57"/>
    <w:rsid w:val="00594EE4"/>
    <w:rsid w:val="00595479"/>
    <w:rsid w:val="005955BA"/>
    <w:rsid w:val="00595A36"/>
    <w:rsid w:val="00595B02"/>
    <w:rsid w:val="00595B4D"/>
    <w:rsid w:val="0059616A"/>
    <w:rsid w:val="00596D7B"/>
    <w:rsid w:val="005978EF"/>
    <w:rsid w:val="00597E5A"/>
    <w:rsid w:val="005A0519"/>
    <w:rsid w:val="005A0723"/>
    <w:rsid w:val="005A1310"/>
    <w:rsid w:val="005A240F"/>
    <w:rsid w:val="005A36EA"/>
    <w:rsid w:val="005A501A"/>
    <w:rsid w:val="005A6028"/>
    <w:rsid w:val="005A6B34"/>
    <w:rsid w:val="005B047F"/>
    <w:rsid w:val="005B08EA"/>
    <w:rsid w:val="005B13D5"/>
    <w:rsid w:val="005B1456"/>
    <w:rsid w:val="005B14E4"/>
    <w:rsid w:val="005B1ADF"/>
    <w:rsid w:val="005B21E3"/>
    <w:rsid w:val="005B22F8"/>
    <w:rsid w:val="005B2639"/>
    <w:rsid w:val="005B2A15"/>
    <w:rsid w:val="005B31BB"/>
    <w:rsid w:val="005B37A2"/>
    <w:rsid w:val="005B39C4"/>
    <w:rsid w:val="005B3B88"/>
    <w:rsid w:val="005B5043"/>
    <w:rsid w:val="005B5194"/>
    <w:rsid w:val="005B5246"/>
    <w:rsid w:val="005B54F8"/>
    <w:rsid w:val="005B5EAC"/>
    <w:rsid w:val="005B636C"/>
    <w:rsid w:val="005B6C71"/>
    <w:rsid w:val="005B6DE6"/>
    <w:rsid w:val="005B74A0"/>
    <w:rsid w:val="005C03FF"/>
    <w:rsid w:val="005C07CE"/>
    <w:rsid w:val="005C0D05"/>
    <w:rsid w:val="005C11E1"/>
    <w:rsid w:val="005C1461"/>
    <w:rsid w:val="005C190C"/>
    <w:rsid w:val="005C26DE"/>
    <w:rsid w:val="005C28F6"/>
    <w:rsid w:val="005C2A47"/>
    <w:rsid w:val="005C2B58"/>
    <w:rsid w:val="005C2C61"/>
    <w:rsid w:val="005C355C"/>
    <w:rsid w:val="005C3AE9"/>
    <w:rsid w:val="005C4D6D"/>
    <w:rsid w:val="005C633A"/>
    <w:rsid w:val="005C69C5"/>
    <w:rsid w:val="005C6A11"/>
    <w:rsid w:val="005C77DC"/>
    <w:rsid w:val="005D0195"/>
    <w:rsid w:val="005D0D6A"/>
    <w:rsid w:val="005D1541"/>
    <w:rsid w:val="005D39A5"/>
    <w:rsid w:val="005D3F7E"/>
    <w:rsid w:val="005D46C4"/>
    <w:rsid w:val="005D4EF8"/>
    <w:rsid w:val="005D4F06"/>
    <w:rsid w:val="005D5F8F"/>
    <w:rsid w:val="005D7A20"/>
    <w:rsid w:val="005E1616"/>
    <w:rsid w:val="005E1B33"/>
    <w:rsid w:val="005E5172"/>
    <w:rsid w:val="005E52E4"/>
    <w:rsid w:val="005E5831"/>
    <w:rsid w:val="005E5842"/>
    <w:rsid w:val="005E5C32"/>
    <w:rsid w:val="005E5F0F"/>
    <w:rsid w:val="005E74B3"/>
    <w:rsid w:val="005E7B63"/>
    <w:rsid w:val="005F08B4"/>
    <w:rsid w:val="005F08F2"/>
    <w:rsid w:val="005F10B1"/>
    <w:rsid w:val="005F15B6"/>
    <w:rsid w:val="005F1ACC"/>
    <w:rsid w:val="005F1B4A"/>
    <w:rsid w:val="005F2099"/>
    <w:rsid w:val="005F29A8"/>
    <w:rsid w:val="005F2BD4"/>
    <w:rsid w:val="005F2CFC"/>
    <w:rsid w:val="005F2E6E"/>
    <w:rsid w:val="005F3640"/>
    <w:rsid w:val="005F4188"/>
    <w:rsid w:val="005F4588"/>
    <w:rsid w:val="005F5B1E"/>
    <w:rsid w:val="005F5E38"/>
    <w:rsid w:val="005F61E9"/>
    <w:rsid w:val="005F65E3"/>
    <w:rsid w:val="005F6C24"/>
    <w:rsid w:val="005F6E1D"/>
    <w:rsid w:val="00600280"/>
    <w:rsid w:val="006009A3"/>
    <w:rsid w:val="00600EF4"/>
    <w:rsid w:val="00601E59"/>
    <w:rsid w:val="00602462"/>
    <w:rsid w:val="00602522"/>
    <w:rsid w:val="00602E3D"/>
    <w:rsid w:val="006030BC"/>
    <w:rsid w:val="00603756"/>
    <w:rsid w:val="00603AE8"/>
    <w:rsid w:val="00603F8D"/>
    <w:rsid w:val="006040BC"/>
    <w:rsid w:val="00604260"/>
    <w:rsid w:val="00604715"/>
    <w:rsid w:val="00604F14"/>
    <w:rsid w:val="00605D6B"/>
    <w:rsid w:val="00606C83"/>
    <w:rsid w:val="00606E2A"/>
    <w:rsid w:val="00607434"/>
    <w:rsid w:val="00607BD5"/>
    <w:rsid w:val="006104F0"/>
    <w:rsid w:val="00610932"/>
    <w:rsid w:val="00611313"/>
    <w:rsid w:val="0061147D"/>
    <w:rsid w:val="006116F2"/>
    <w:rsid w:val="00611EFE"/>
    <w:rsid w:val="00612FB4"/>
    <w:rsid w:val="0061339B"/>
    <w:rsid w:val="00613916"/>
    <w:rsid w:val="00613F20"/>
    <w:rsid w:val="006143CF"/>
    <w:rsid w:val="00614D2B"/>
    <w:rsid w:val="00614E22"/>
    <w:rsid w:val="006153A6"/>
    <w:rsid w:val="00615851"/>
    <w:rsid w:val="0061702A"/>
    <w:rsid w:val="0061760C"/>
    <w:rsid w:val="00617D5F"/>
    <w:rsid w:val="00620DA2"/>
    <w:rsid w:val="00620DC9"/>
    <w:rsid w:val="006211BF"/>
    <w:rsid w:val="006230AB"/>
    <w:rsid w:val="0062369E"/>
    <w:rsid w:val="00623C56"/>
    <w:rsid w:val="00623E62"/>
    <w:rsid w:val="00625278"/>
    <w:rsid w:val="00626AB8"/>
    <w:rsid w:val="00627A5E"/>
    <w:rsid w:val="00627AE1"/>
    <w:rsid w:val="00630C41"/>
    <w:rsid w:val="00631D83"/>
    <w:rsid w:val="00632D6D"/>
    <w:rsid w:val="006337C7"/>
    <w:rsid w:val="00633A22"/>
    <w:rsid w:val="00633CCB"/>
    <w:rsid w:val="0063543A"/>
    <w:rsid w:val="0063549A"/>
    <w:rsid w:val="0063603F"/>
    <w:rsid w:val="00636A3A"/>
    <w:rsid w:val="00636AEC"/>
    <w:rsid w:val="0064008D"/>
    <w:rsid w:val="006400B9"/>
    <w:rsid w:val="006407D1"/>
    <w:rsid w:val="00641078"/>
    <w:rsid w:val="0064181F"/>
    <w:rsid w:val="00641B43"/>
    <w:rsid w:val="006423D5"/>
    <w:rsid w:val="0064251B"/>
    <w:rsid w:val="00642D9F"/>
    <w:rsid w:val="00642E58"/>
    <w:rsid w:val="00642F6E"/>
    <w:rsid w:val="0064472F"/>
    <w:rsid w:val="006448E9"/>
    <w:rsid w:val="00644E06"/>
    <w:rsid w:val="00644F0D"/>
    <w:rsid w:val="006450AC"/>
    <w:rsid w:val="006457B8"/>
    <w:rsid w:val="00646918"/>
    <w:rsid w:val="00646F36"/>
    <w:rsid w:val="006517AF"/>
    <w:rsid w:val="00651B1C"/>
    <w:rsid w:val="00651EC3"/>
    <w:rsid w:val="00651F18"/>
    <w:rsid w:val="00651FAE"/>
    <w:rsid w:val="0065319E"/>
    <w:rsid w:val="00654765"/>
    <w:rsid w:val="006548E6"/>
    <w:rsid w:val="00654ACF"/>
    <w:rsid w:val="00656700"/>
    <w:rsid w:val="00656B45"/>
    <w:rsid w:val="006600CE"/>
    <w:rsid w:val="00660132"/>
    <w:rsid w:val="00660227"/>
    <w:rsid w:val="00661098"/>
    <w:rsid w:val="00661143"/>
    <w:rsid w:val="00661204"/>
    <w:rsid w:val="006612DA"/>
    <w:rsid w:val="0066175E"/>
    <w:rsid w:val="006620E2"/>
    <w:rsid w:val="00663075"/>
    <w:rsid w:val="0066355E"/>
    <w:rsid w:val="00663EC7"/>
    <w:rsid w:val="00666D91"/>
    <w:rsid w:val="0066784E"/>
    <w:rsid w:val="00667886"/>
    <w:rsid w:val="006712EA"/>
    <w:rsid w:val="006712EC"/>
    <w:rsid w:val="00672473"/>
    <w:rsid w:val="00673052"/>
    <w:rsid w:val="00673158"/>
    <w:rsid w:val="006732CF"/>
    <w:rsid w:val="00673F8E"/>
    <w:rsid w:val="00674A33"/>
    <w:rsid w:val="00675417"/>
    <w:rsid w:val="0067647C"/>
    <w:rsid w:val="006770C3"/>
    <w:rsid w:val="00677220"/>
    <w:rsid w:val="0067774F"/>
    <w:rsid w:val="00677B01"/>
    <w:rsid w:val="00677F93"/>
    <w:rsid w:val="00680565"/>
    <w:rsid w:val="00680AFC"/>
    <w:rsid w:val="00680E88"/>
    <w:rsid w:val="00680ED4"/>
    <w:rsid w:val="00681875"/>
    <w:rsid w:val="0068241C"/>
    <w:rsid w:val="00682DC6"/>
    <w:rsid w:val="00682E97"/>
    <w:rsid w:val="006835A3"/>
    <w:rsid w:val="00683D1C"/>
    <w:rsid w:val="006858A6"/>
    <w:rsid w:val="006858FD"/>
    <w:rsid w:val="00685E0A"/>
    <w:rsid w:val="00686DD6"/>
    <w:rsid w:val="006879D3"/>
    <w:rsid w:val="00687F81"/>
    <w:rsid w:val="0069035F"/>
    <w:rsid w:val="00690C46"/>
    <w:rsid w:val="006917BF"/>
    <w:rsid w:val="006918BF"/>
    <w:rsid w:val="00691DA6"/>
    <w:rsid w:val="00692C7E"/>
    <w:rsid w:val="00692DE7"/>
    <w:rsid w:val="00693C0A"/>
    <w:rsid w:val="00693CCE"/>
    <w:rsid w:val="00694430"/>
    <w:rsid w:val="006946A3"/>
    <w:rsid w:val="00694923"/>
    <w:rsid w:val="00695DA5"/>
    <w:rsid w:val="0069603D"/>
    <w:rsid w:val="00696708"/>
    <w:rsid w:val="006975F7"/>
    <w:rsid w:val="006A0588"/>
    <w:rsid w:val="006A0875"/>
    <w:rsid w:val="006A18AD"/>
    <w:rsid w:val="006A1AE2"/>
    <w:rsid w:val="006A1FE1"/>
    <w:rsid w:val="006A2566"/>
    <w:rsid w:val="006A2C7C"/>
    <w:rsid w:val="006A459A"/>
    <w:rsid w:val="006A64A4"/>
    <w:rsid w:val="006A6579"/>
    <w:rsid w:val="006A6871"/>
    <w:rsid w:val="006A6B40"/>
    <w:rsid w:val="006A72F3"/>
    <w:rsid w:val="006A7D4A"/>
    <w:rsid w:val="006B25DE"/>
    <w:rsid w:val="006B26B7"/>
    <w:rsid w:val="006B2AB7"/>
    <w:rsid w:val="006B2C6F"/>
    <w:rsid w:val="006B3641"/>
    <w:rsid w:val="006B3B8C"/>
    <w:rsid w:val="006B444F"/>
    <w:rsid w:val="006B58A0"/>
    <w:rsid w:val="006B5A69"/>
    <w:rsid w:val="006B63D9"/>
    <w:rsid w:val="006B6C6A"/>
    <w:rsid w:val="006B7E92"/>
    <w:rsid w:val="006C00D0"/>
    <w:rsid w:val="006C05C6"/>
    <w:rsid w:val="006C0ACE"/>
    <w:rsid w:val="006C0C6D"/>
    <w:rsid w:val="006C269F"/>
    <w:rsid w:val="006C2AD4"/>
    <w:rsid w:val="006C2C42"/>
    <w:rsid w:val="006C338D"/>
    <w:rsid w:val="006C3A8E"/>
    <w:rsid w:val="006C3FED"/>
    <w:rsid w:val="006C4013"/>
    <w:rsid w:val="006C472E"/>
    <w:rsid w:val="006C4EF2"/>
    <w:rsid w:val="006C551C"/>
    <w:rsid w:val="006C5935"/>
    <w:rsid w:val="006C5EB9"/>
    <w:rsid w:val="006C5F74"/>
    <w:rsid w:val="006C6FBD"/>
    <w:rsid w:val="006C7604"/>
    <w:rsid w:val="006D0C07"/>
    <w:rsid w:val="006D1BA3"/>
    <w:rsid w:val="006D1D3F"/>
    <w:rsid w:val="006D39F4"/>
    <w:rsid w:val="006D3D6E"/>
    <w:rsid w:val="006D4507"/>
    <w:rsid w:val="006D6CEA"/>
    <w:rsid w:val="006E052A"/>
    <w:rsid w:val="006E0555"/>
    <w:rsid w:val="006E0FC5"/>
    <w:rsid w:val="006E1B0B"/>
    <w:rsid w:val="006E2611"/>
    <w:rsid w:val="006E3726"/>
    <w:rsid w:val="006E3772"/>
    <w:rsid w:val="006E3E70"/>
    <w:rsid w:val="006E47CA"/>
    <w:rsid w:val="006E4850"/>
    <w:rsid w:val="006E4B1F"/>
    <w:rsid w:val="006E7001"/>
    <w:rsid w:val="006E776E"/>
    <w:rsid w:val="006F011A"/>
    <w:rsid w:val="006F1ACB"/>
    <w:rsid w:val="006F2BB2"/>
    <w:rsid w:val="006F2D42"/>
    <w:rsid w:val="006F3362"/>
    <w:rsid w:val="006F37FE"/>
    <w:rsid w:val="006F477B"/>
    <w:rsid w:val="006F4ACC"/>
    <w:rsid w:val="006F4D6B"/>
    <w:rsid w:val="006F6BA4"/>
    <w:rsid w:val="006F6DF6"/>
    <w:rsid w:val="006F7341"/>
    <w:rsid w:val="007021EC"/>
    <w:rsid w:val="007037CA"/>
    <w:rsid w:val="00703958"/>
    <w:rsid w:val="007039D7"/>
    <w:rsid w:val="00704142"/>
    <w:rsid w:val="007045F0"/>
    <w:rsid w:val="007049AA"/>
    <w:rsid w:val="00705A21"/>
    <w:rsid w:val="00705FAD"/>
    <w:rsid w:val="00706005"/>
    <w:rsid w:val="00706CD5"/>
    <w:rsid w:val="00707E8E"/>
    <w:rsid w:val="00710344"/>
    <w:rsid w:val="0071041F"/>
    <w:rsid w:val="007108BD"/>
    <w:rsid w:val="0071119C"/>
    <w:rsid w:val="007143EE"/>
    <w:rsid w:val="0071494F"/>
    <w:rsid w:val="00715C33"/>
    <w:rsid w:val="007160CA"/>
    <w:rsid w:val="007173AE"/>
    <w:rsid w:val="0071761D"/>
    <w:rsid w:val="0071788B"/>
    <w:rsid w:val="0072036D"/>
    <w:rsid w:val="007205A8"/>
    <w:rsid w:val="0072072E"/>
    <w:rsid w:val="00720BEE"/>
    <w:rsid w:val="007214C8"/>
    <w:rsid w:val="00721524"/>
    <w:rsid w:val="0072280C"/>
    <w:rsid w:val="00723159"/>
    <w:rsid w:val="00723B4B"/>
    <w:rsid w:val="00723B93"/>
    <w:rsid w:val="00723B9D"/>
    <w:rsid w:val="00724207"/>
    <w:rsid w:val="0072453F"/>
    <w:rsid w:val="0072498C"/>
    <w:rsid w:val="00724B2B"/>
    <w:rsid w:val="00724D0B"/>
    <w:rsid w:val="00724F5D"/>
    <w:rsid w:val="00725346"/>
    <w:rsid w:val="007261BA"/>
    <w:rsid w:val="00726322"/>
    <w:rsid w:val="0072637B"/>
    <w:rsid w:val="00726CA1"/>
    <w:rsid w:val="0073021C"/>
    <w:rsid w:val="0073023C"/>
    <w:rsid w:val="00730336"/>
    <w:rsid w:val="00731B1E"/>
    <w:rsid w:val="0073363B"/>
    <w:rsid w:val="00733EA2"/>
    <w:rsid w:val="007372B1"/>
    <w:rsid w:val="0074022F"/>
    <w:rsid w:val="00740371"/>
    <w:rsid w:val="00740CA8"/>
    <w:rsid w:val="00744A2D"/>
    <w:rsid w:val="00744D83"/>
    <w:rsid w:val="007469F3"/>
    <w:rsid w:val="00746FE4"/>
    <w:rsid w:val="00747148"/>
    <w:rsid w:val="00747C19"/>
    <w:rsid w:val="00747D47"/>
    <w:rsid w:val="007500B8"/>
    <w:rsid w:val="0075028B"/>
    <w:rsid w:val="00750E82"/>
    <w:rsid w:val="00751348"/>
    <w:rsid w:val="00751AC6"/>
    <w:rsid w:val="00752054"/>
    <w:rsid w:val="007520AC"/>
    <w:rsid w:val="00752185"/>
    <w:rsid w:val="007545DB"/>
    <w:rsid w:val="0075473F"/>
    <w:rsid w:val="00754B51"/>
    <w:rsid w:val="00754BAC"/>
    <w:rsid w:val="00757219"/>
    <w:rsid w:val="0075731E"/>
    <w:rsid w:val="00757F7A"/>
    <w:rsid w:val="00760643"/>
    <w:rsid w:val="007608C0"/>
    <w:rsid w:val="0076099D"/>
    <w:rsid w:val="0076150A"/>
    <w:rsid w:val="0076206C"/>
    <w:rsid w:val="00764597"/>
    <w:rsid w:val="00764E66"/>
    <w:rsid w:val="00765C5F"/>
    <w:rsid w:val="007672CE"/>
    <w:rsid w:val="00767A2F"/>
    <w:rsid w:val="00771A35"/>
    <w:rsid w:val="00771B8A"/>
    <w:rsid w:val="007720B9"/>
    <w:rsid w:val="00772169"/>
    <w:rsid w:val="00772451"/>
    <w:rsid w:val="00772900"/>
    <w:rsid w:val="00773D9F"/>
    <w:rsid w:val="007747F2"/>
    <w:rsid w:val="0077497F"/>
    <w:rsid w:val="0077502C"/>
    <w:rsid w:val="007750DC"/>
    <w:rsid w:val="00775884"/>
    <w:rsid w:val="007758CC"/>
    <w:rsid w:val="0077610D"/>
    <w:rsid w:val="007765F2"/>
    <w:rsid w:val="00777089"/>
    <w:rsid w:val="00777775"/>
    <w:rsid w:val="0077780B"/>
    <w:rsid w:val="00777CF0"/>
    <w:rsid w:val="0078035B"/>
    <w:rsid w:val="007826AD"/>
    <w:rsid w:val="00782D61"/>
    <w:rsid w:val="00782FD7"/>
    <w:rsid w:val="0078334A"/>
    <w:rsid w:val="007834E9"/>
    <w:rsid w:val="00784594"/>
    <w:rsid w:val="007845F7"/>
    <w:rsid w:val="007849D6"/>
    <w:rsid w:val="0078511B"/>
    <w:rsid w:val="00785F5D"/>
    <w:rsid w:val="00786F1F"/>
    <w:rsid w:val="007874C0"/>
    <w:rsid w:val="007902A3"/>
    <w:rsid w:val="00791362"/>
    <w:rsid w:val="00791782"/>
    <w:rsid w:val="00792084"/>
    <w:rsid w:val="007920E6"/>
    <w:rsid w:val="0079416A"/>
    <w:rsid w:val="0079479B"/>
    <w:rsid w:val="00794A9B"/>
    <w:rsid w:val="00796547"/>
    <w:rsid w:val="007975E5"/>
    <w:rsid w:val="00797937"/>
    <w:rsid w:val="007979CF"/>
    <w:rsid w:val="007979E5"/>
    <w:rsid w:val="00797B42"/>
    <w:rsid w:val="00797FF5"/>
    <w:rsid w:val="007A065D"/>
    <w:rsid w:val="007A087D"/>
    <w:rsid w:val="007A08E2"/>
    <w:rsid w:val="007A2E66"/>
    <w:rsid w:val="007A3994"/>
    <w:rsid w:val="007A3EC5"/>
    <w:rsid w:val="007A4546"/>
    <w:rsid w:val="007A58A8"/>
    <w:rsid w:val="007A653B"/>
    <w:rsid w:val="007A6BCE"/>
    <w:rsid w:val="007B06E2"/>
    <w:rsid w:val="007B07CF"/>
    <w:rsid w:val="007B0DB0"/>
    <w:rsid w:val="007B2C2A"/>
    <w:rsid w:val="007B2CF5"/>
    <w:rsid w:val="007B3746"/>
    <w:rsid w:val="007B3F81"/>
    <w:rsid w:val="007B457B"/>
    <w:rsid w:val="007B5826"/>
    <w:rsid w:val="007B590A"/>
    <w:rsid w:val="007B5C2A"/>
    <w:rsid w:val="007B5F19"/>
    <w:rsid w:val="007B63DB"/>
    <w:rsid w:val="007B6C3B"/>
    <w:rsid w:val="007B6DE7"/>
    <w:rsid w:val="007B72FB"/>
    <w:rsid w:val="007C04F2"/>
    <w:rsid w:val="007C056F"/>
    <w:rsid w:val="007C16B7"/>
    <w:rsid w:val="007C171D"/>
    <w:rsid w:val="007C2167"/>
    <w:rsid w:val="007C30FA"/>
    <w:rsid w:val="007C43D4"/>
    <w:rsid w:val="007C48FA"/>
    <w:rsid w:val="007C49B4"/>
    <w:rsid w:val="007C57CC"/>
    <w:rsid w:val="007C5B62"/>
    <w:rsid w:val="007C65BB"/>
    <w:rsid w:val="007C668C"/>
    <w:rsid w:val="007D0D5E"/>
    <w:rsid w:val="007D12DE"/>
    <w:rsid w:val="007D1A45"/>
    <w:rsid w:val="007D2767"/>
    <w:rsid w:val="007D361E"/>
    <w:rsid w:val="007D37C1"/>
    <w:rsid w:val="007D49FA"/>
    <w:rsid w:val="007D4F24"/>
    <w:rsid w:val="007D51DC"/>
    <w:rsid w:val="007D5273"/>
    <w:rsid w:val="007D52D0"/>
    <w:rsid w:val="007D538A"/>
    <w:rsid w:val="007D551E"/>
    <w:rsid w:val="007D5D56"/>
    <w:rsid w:val="007D6BE1"/>
    <w:rsid w:val="007D6F30"/>
    <w:rsid w:val="007D711F"/>
    <w:rsid w:val="007E05A0"/>
    <w:rsid w:val="007E130D"/>
    <w:rsid w:val="007E1A45"/>
    <w:rsid w:val="007E2E0A"/>
    <w:rsid w:val="007E352B"/>
    <w:rsid w:val="007E3A96"/>
    <w:rsid w:val="007E3AE6"/>
    <w:rsid w:val="007E5723"/>
    <w:rsid w:val="007E5A46"/>
    <w:rsid w:val="007E6742"/>
    <w:rsid w:val="007E727A"/>
    <w:rsid w:val="007E788A"/>
    <w:rsid w:val="007E7C8E"/>
    <w:rsid w:val="007F0801"/>
    <w:rsid w:val="007F0821"/>
    <w:rsid w:val="007F09D5"/>
    <w:rsid w:val="007F0DEF"/>
    <w:rsid w:val="007F0E2B"/>
    <w:rsid w:val="007F148B"/>
    <w:rsid w:val="007F154F"/>
    <w:rsid w:val="007F1961"/>
    <w:rsid w:val="007F1C58"/>
    <w:rsid w:val="007F1FB0"/>
    <w:rsid w:val="007F26F3"/>
    <w:rsid w:val="007F2F1A"/>
    <w:rsid w:val="007F330F"/>
    <w:rsid w:val="007F470E"/>
    <w:rsid w:val="007F488A"/>
    <w:rsid w:val="007F4E81"/>
    <w:rsid w:val="007F59DB"/>
    <w:rsid w:val="007F647E"/>
    <w:rsid w:val="007F676F"/>
    <w:rsid w:val="007F76CA"/>
    <w:rsid w:val="007F7845"/>
    <w:rsid w:val="007F786F"/>
    <w:rsid w:val="007F7D8F"/>
    <w:rsid w:val="007F7F07"/>
    <w:rsid w:val="00800BBE"/>
    <w:rsid w:val="008011F7"/>
    <w:rsid w:val="008016C3"/>
    <w:rsid w:val="0080248D"/>
    <w:rsid w:val="00802694"/>
    <w:rsid w:val="00802FD0"/>
    <w:rsid w:val="0080336F"/>
    <w:rsid w:val="00803519"/>
    <w:rsid w:val="00803997"/>
    <w:rsid w:val="00803A65"/>
    <w:rsid w:val="008046A6"/>
    <w:rsid w:val="00806CB6"/>
    <w:rsid w:val="00810072"/>
    <w:rsid w:val="008102E0"/>
    <w:rsid w:val="00810EE6"/>
    <w:rsid w:val="00810FDB"/>
    <w:rsid w:val="0081141B"/>
    <w:rsid w:val="00811675"/>
    <w:rsid w:val="00811684"/>
    <w:rsid w:val="00813449"/>
    <w:rsid w:val="00814666"/>
    <w:rsid w:val="00814AA7"/>
    <w:rsid w:val="00814F11"/>
    <w:rsid w:val="0081608F"/>
    <w:rsid w:val="008161C5"/>
    <w:rsid w:val="00816316"/>
    <w:rsid w:val="008163F3"/>
    <w:rsid w:val="00816467"/>
    <w:rsid w:val="00816C2C"/>
    <w:rsid w:val="008174BC"/>
    <w:rsid w:val="00820E51"/>
    <w:rsid w:val="00821232"/>
    <w:rsid w:val="00823E65"/>
    <w:rsid w:val="00824DF1"/>
    <w:rsid w:val="0082564A"/>
    <w:rsid w:val="00825959"/>
    <w:rsid w:val="00825B9D"/>
    <w:rsid w:val="008265C0"/>
    <w:rsid w:val="008269B6"/>
    <w:rsid w:val="00827091"/>
    <w:rsid w:val="0082711B"/>
    <w:rsid w:val="0083047C"/>
    <w:rsid w:val="008306F5"/>
    <w:rsid w:val="0083139F"/>
    <w:rsid w:val="00831BFE"/>
    <w:rsid w:val="00834104"/>
    <w:rsid w:val="0083509D"/>
    <w:rsid w:val="00835D1A"/>
    <w:rsid w:val="00836EED"/>
    <w:rsid w:val="00837F4F"/>
    <w:rsid w:val="00840691"/>
    <w:rsid w:val="0084203D"/>
    <w:rsid w:val="008433BD"/>
    <w:rsid w:val="00843FB5"/>
    <w:rsid w:val="00844A4D"/>
    <w:rsid w:val="00845491"/>
    <w:rsid w:val="0084627C"/>
    <w:rsid w:val="008466BE"/>
    <w:rsid w:val="00847110"/>
    <w:rsid w:val="008471AF"/>
    <w:rsid w:val="00847475"/>
    <w:rsid w:val="008477F9"/>
    <w:rsid w:val="00847965"/>
    <w:rsid w:val="00847C27"/>
    <w:rsid w:val="00850296"/>
    <w:rsid w:val="00851782"/>
    <w:rsid w:val="008524F0"/>
    <w:rsid w:val="00852BD3"/>
    <w:rsid w:val="00852FCC"/>
    <w:rsid w:val="00854457"/>
    <w:rsid w:val="008560F4"/>
    <w:rsid w:val="008575B8"/>
    <w:rsid w:val="00860273"/>
    <w:rsid w:val="00861045"/>
    <w:rsid w:val="00861F4D"/>
    <w:rsid w:val="00862415"/>
    <w:rsid w:val="00863B9B"/>
    <w:rsid w:val="00864EDC"/>
    <w:rsid w:val="00865511"/>
    <w:rsid w:val="00865BDB"/>
    <w:rsid w:val="00865FDA"/>
    <w:rsid w:val="008666E5"/>
    <w:rsid w:val="00866A0E"/>
    <w:rsid w:val="00870610"/>
    <w:rsid w:val="008707C7"/>
    <w:rsid w:val="00871726"/>
    <w:rsid w:val="008732B6"/>
    <w:rsid w:val="0087412C"/>
    <w:rsid w:val="00874960"/>
    <w:rsid w:val="00874A3A"/>
    <w:rsid w:val="00874E1C"/>
    <w:rsid w:val="00874FE7"/>
    <w:rsid w:val="00876A01"/>
    <w:rsid w:val="00880AA3"/>
    <w:rsid w:val="008813F6"/>
    <w:rsid w:val="00881D4C"/>
    <w:rsid w:val="00882AA4"/>
    <w:rsid w:val="0088391B"/>
    <w:rsid w:val="00885BA6"/>
    <w:rsid w:val="00886600"/>
    <w:rsid w:val="008866D4"/>
    <w:rsid w:val="00886A51"/>
    <w:rsid w:val="008872A6"/>
    <w:rsid w:val="008874BF"/>
    <w:rsid w:val="00890897"/>
    <w:rsid w:val="00890AAC"/>
    <w:rsid w:val="008922A5"/>
    <w:rsid w:val="00893E86"/>
    <w:rsid w:val="00894C5B"/>
    <w:rsid w:val="00894E5F"/>
    <w:rsid w:val="0089503C"/>
    <w:rsid w:val="0089553F"/>
    <w:rsid w:val="008960C9"/>
    <w:rsid w:val="008965DD"/>
    <w:rsid w:val="00896CA6"/>
    <w:rsid w:val="00897430"/>
    <w:rsid w:val="008A066F"/>
    <w:rsid w:val="008A0EA3"/>
    <w:rsid w:val="008A1161"/>
    <w:rsid w:val="008A1282"/>
    <w:rsid w:val="008A1AF5"/>
    <w:rsid w:val="008A2673"/>
    <w:rsid w:val="008A2987"/>
    <w:rsid w:val="008A2EC4"/>
    <w:rsid w:val="008A2FA0"/>
    <w:rsid w:val="008A3A3A"/>
    <w:rsid w:val="008A52A2"/>
    <w:rsid w:val="008A5864"/>
    <w:rsid w:val="008A5D8B"/>
    <w:rsid w:val="008A64E1"/>
    <w:rsid w:val="008A6DF2"/>
    <w:rsid w:val="008A70F5"/>
    <w:rsid w:val="008A7576"/>
    <w:rsid w:val="008A7CCD"/>
    <w:rsid w:val="008B0A6B"/>
    <w:rsid w:val="008B0EFB"/>
    <w:rsid w:val="008B1331"/>
    <w:rsid w:val="008B4044"/>
    <w:rsid w:val="008B446B"/>
    <w:rsid w:val="008B4599"/>
    <w:rsid w:val="008B5A8E"/>
    <w:rsid w:val="008B5F10"/>
    <w:rsid w:val="008B6BB5"/>
    <w:rsid w:val="008B6DDB"/>
    <w:rsid w:val="008B6FB6"/>
    <w:rsid w:val="008B73AD"/>
    <w:rsid w:val="008B75E8"/>
    <w:rsid w:val="008C02AC"/>
    <w:rsid w:val="008C0329"/>
    <w:rsid w:val="008C0464"/>
    <w:rsid w:val="008C07C1"/>
    <w:rsid w:val="008C1284"/>
    <w:rsid w:val="008C142D"/>
    <w:rsid w:val="008C1C3B"/>
    <w:rsid w:val="008C2162"/>
    <w:rsid w:val="008C3EA7"/>
    <w:rsid w:val="008C451C"/>
    <w:rsid w:val="008C581F"/>
    <w:rsid w:val="008C6750"/>
    <w:rsid w:val="008C71B3"/>
    <w:rsid w:val="008C728C"/>
    <w:rsid w:val="008D055D"/>
    <w:rsid w:val="008D09B5"/>
    <w:rsid w:val="008D384B"/>
    <w:rsid w:val="008D3BC0"/>
    <w:rsid w:val="008D4006"/>
    <w:rsid w:val="008D47F1"/>
    <w:rsid w:val="008D50AC"/>
    <w:rsid w:val="008D5FC4"/>
    <w:rsid w:val="008D6263"/>
    <w:rsid w:val="008D6907"/>
    <w:rsid w:val="008D72A9"/>
    <w:rsid w:val="008D7BC7"/>
    <w:rsid w:val="008E0122"/>
    <w:rsid w:val="008E1A77"/>
    <w:rsid w:val="008E240E"/>
    <w:rsid w:val="008E2695"/>
    <w:rsid w:val="008E340A"/>
    <w:rsid w:val="008E435A"/>
    <w:rsid w:val="008E4993"/>
    <w:rsid w:val="008E5905"/>
    <w:rsid w:val="008E742C"/>
    <w:rsid w:val="008F06C5"/>
    <w:rsid w:val="008F0FE0"/>
    <w:rsid w:val="008F11D6"/>
    <w:rsid w:val="008F1B58"/>
    <w:rsid w:val="008F1FD0"/>
    <w:rsid w:val="008F224B"/>
    <w:rsid w:val="008F2A6D"/>
    <w:rsid w:val="008F2EF1"/>
    <w:rsid w:val="008F33FF"/>
    <w:rsid w:val="008F66C1"/>
    <w:rsid w:val="008F6778"/>
    <w:rsid w:val="008F6E5B"/>
    <w:rsid w:val="008F71D7"/>
    <w:rsid w:val="008F78EB"/>
    <w:rsid w:val="008F7A70"/>
    <w:rsid w:val="00900152"/>
    <w:rsid w:val="00900479"/>
    <w:rsid w:val="00900A28"/>
    <w:rsid w:val="00900EEF"/>
    <w:rsid w:val="00901963"/>
    <w:rsid w:val="00901F07"/>
    <w:rsid w:val="0090229F"/>
    <w:rsid w:val="00904D1F"/>
    <w:rsid w:val="00905CD5"/>
    <w:rsid w:val="0090609E"/>
    <w:rsid w:val="009062CA"/>
    <w:rsid w:val="00907E20"/>
    <w:rsid w:val="00910891"/>
    <w:rsid w:val="009109A9"/>
    <w:rsid w:val="0091283E"/>
    <w:rsid w:val="00912ACC"/>
    <w:rsid w:val="00912ADF"/>
    <w:rsid w:val="00912CED"/>
    <w:rsid w:val="00912DB0"/>
    <w:rsid w:val="00912E21"/>
    <w:rsid w:val="00912F1D"/>
    <w:rsid w:val="00913977"/>
    <w:rsid w:val="00914B7A"/>
    <w:rsid w:val="009157BF"/>
    <w:rsid w:val="00916751"/>
    <w:rsid w:val="00916B6D"/>
    <w:rsid w:val="00917B14"/>
    <w:rsid w:val="009203B6"/>
    <w:rsid w:val="0092056A"/>
    <w:rsid w:val="0092114A"/>
    <w:rsid w:val="009214D0"/>
    <w:rsid w:val="009217B7"/>
    <w:rsid w:val="00921DBA"/>
    <w:rsid w:val="00922052"/>
    <w:rsid w:val="0092256F"/>
    <w:rsid w:val="00922E58"/>
    <w:rsid w:val="00923E4D"/>
    <w:rsid w:val="00925284"/>
    <w:rsid w:val="009254D4"/>
    <w:rsid w:val="009268C9"/>
    <w:rsid w:val="00927247"/>
    <w:rsid w:val="00930369"/>
    <w:rsid w:val="0093048A"/>
    <w:rsid w:val="00930A75"/>
    <w:rsid w:val="009320A3"/>
    <w:rsid w:val="009323F8"/>
    <w:rsid w:val="0093261A"/>
    <w:rsid w:val="009329EB"/>
    <w:rsid w:val="00934426"/>
    <w:rsid w:val="0093578C"/>
    <w:rsid w:val="00936574"/>
    <w:rsid w:val="00936846"/>
    <w:rsid w:val="00937BA8"/>
    <w:rsid w:val="009405F6"/>
    <w:rsid w:val="009422AB"/>
    <w:rsid w:val="00942A0C"/>
    <w:rsid w:val="00943B02"/>
    <w:rsid w:val="00943B32"/>
    <w:rsid w:val="009440B7"/>
    <w:rsid w:val="009446C3"/>
    <w:rsid w:val="0094540D"/>
    <w:rsid w:val="009455B1"/>
    <w:rsid w:val="009456D9"/>
    <w:rsid w:val="009460DC"/>
    <w:rsid w:val="0094690E"/>
    <w:rsid w:val="009471A4"/>
    <w:rsid w:val="0094793E"/>
    <w:rsid w:val="00950007"/>
    <w:rsid w:val="009500AA"/>
    <w:rsid w:val="009502D1"/>
    <w:rsid w:val="009502F0"/>
    <w:rsid w:val="0095151A"/>
    <w:rsid w:val="00951A6B"/>
    <w:rsid w:val="0095270E"/>
    <w:rsid w:val="0095338F"/>
    <w:rsid w:val="00953C94"/>
    <w:rsid w:val="00954831"/>
    <w:rsid w:val="0095520D"/>
    <w:rsid w:val="00957281"/>
    <w:rsid w:val="00960120"/>
    <w:rsid w:val="00961A73"/>
    <w:rsid w:val="00961B71"/>
    <w:rsid w:val="009620C7"/>
    <w:rsid w:val="00962837"/>
    <w:rsid w:val="00962A28"/>
    <w:rsid w:val="00962FD2"/>
    <w:rsid w:val="00963214"/>
    <w:rsid w:val="00963320"/>
    <w:rsid w:val="009633AF"/>
    <w:rsid w:val="009637B3"/>
    <w:rsid w:val="009648E0"/>
    <w:rsid w:val="00965862"/>
    <w:rsid w:val="00966821"/>
    <w:rsid w:val="0096723C"/>
    <w:rsid w:val="00967F16"/>
    <w:rsid w:val="00970389"/>
    <w:rsid w:val="009706E4"/>
    <w:rsid w:val="00971308"/>
    <w:rsid w:val="00972DBF"/>
    <w:rsid w:val="0097552D"/>
    <w:rsid w:val="00975A5A"/>
    <w:rsid w:val="00976596"/>
    <w:rsid w:val="00976869"/>
    <w:rsid w:val="009775F5"/>
    <w:rsid w:val="00981F37"/>
    <w:rsid w:val="00982421"/>
    <w:rsid w:val="009826F0"/>
    <w:rsid w:val="00982F39"/>
    <w:rsid w:val="00983464"/>
    <w:rsid w:val="0098417D"/>
    <w:rsid w:val="009852E1"/>
    <w:rsid w:val="009853A0"/>
    <w:rsid w:val="009859F3"/>
    <w:rsid w:val="00985B8D"/>
    <w:rsid w:val="0098736C"/>
    <w:rsid w:val="00987D44"/>
    <w:rsid w:val="0099082D"/>
    <w:rsid w:val="00991589"/>
    <w:rsid w:val="009918E8"/>
    <w:rsid w:val="009919D9"/>
    <w:rsid w:val="00991F65"/>
    <w:rsid w:val="00992278"/>
    <w:rsid w:val="009922AE"/>
    <w:rsid w:val="00993020"/>
    <w:rsid w:val="00993E24"/>
    <w:rsid w:val="00994383"/>
    <w:rsid w:val="009948B8"/>
    <w:rsid w:val="00994AE0"/>
    <w:rsid w:val="00996171"/>
    <w:rsid w:val="009968F3"/>
    <w:rsid w:val="009975F7"/>
    <w:rsid w:val="00997A93"/>
    <w:rsid w:val="009A02A2"/>
    <w:rsid w:val="009A02E5"/>
    <w:rsid w:val="009A0D1B"/>
    <w:rsid w:val="009A1A98"/>
    <w:rsid w:val="009A1C20"/>
    <w:rsid w:val="009A1E5F"/>
    <w:rsid w:val="009A2CCF"/>
    <w:rsid w:val="009A4408"/>
    <w:rsid w:val="009A539A"/>
    <w:rsid w:val="009A547F"/>
    <w:rsid w:val="009A6925"/>
    <w:rsid w:val="009A6C0E"/>
    <w:rsid w:val="009A7271"/>
    <w:rsid w:val="009B0271"/>
    <w:rsid w:val="009B0336"/>
    <w:rsid w:val="009B1C8F"/>
    <w:rsid w:val="009B240D"/>
    <w:rsid w:val="009B2850"/>
    <w:rsid w:val="009B294F"/>
    <w:rsid w:val="009B29C6"/>
    <w:rsid w:val="009B2A0C"/>
    <w:rsid w:val="009B3D7F"/>
    <w:rsid w:val="009B4426"/>
    <w:rsid w:val="009B4701"/>
    <w:rsid w:val="009B480B"/>
    <w:rsid w:val="009B4B0A"/>
    <w:rsid w:val="009B6796"/>
    <w:rsid w:val="009B6C5A"/>
    <w:rsid w:val="009B752E"/>
    <w:rsid w:val="009B75C5"/>
    <w:rsid w:val="009B779A"/>
    <w:rsid w:val="009B7E44"/>
    <w:rsid w:val="009C0885"/>
    <w:rsid w:val="009C0887"/>
    <w:rsid w:val="009C0B50"/>
    <w:rsid w:val="009C0C3D"/>
    <w:rsid w:val="009C169A"/>
    <w:rsid w:val="009C1948"/>
    <w:rsid w:val="009C2512"/>
    <w:rsid w:val="009C28C3"/>
    <w:rsid w:val="009C2BBA"/>
    <w:rsid w:val="009C2F8A"/>
    <w:rsid w:val="009C2FA3"/>
    <w:rsid w:val="009C31F5"/>
    <w:rsid w:val="009C3EAE"/>
    <w:rsid w:val="009C4988"/>
    <w:rsid w:val="009C4DE4"/>
    <w:rsid w:val="009C5C2F"/>
    <w:rsid w:val="009C5E1D"/>
    <w:rsid w:val="009C6899"/>
    <w:rsid w:val="009C731B"/>
    <w:rsid w:val="009C7D86"/>
    <w:rsid w:val="009D00E2"/>
    <w:rsid w:val="009D1F71"/>
    <w:rsid w:val="009D20B1"/>
    <w:rsid w:val="009D2162"/>
    <w:rsid w:val="009D2498"/>
    <w:rsid w:val="009D40F2"/>
    <w:rsid w:val="009D415B"/>
    <w:rsid w:val="009D495F"/>
    <w:rsid w:val="009D4F49"/>
    <w:rsid w:val="009D5236"/>
    <w:rsid w:val="009D58E8"/>
    <w:rsid w:val="009D626D"/>
    <w:rsid w:val="009D62C6"/>
    <w:rsid w:val="009D637F"/>
    <w:rsid w:val="009D6606"/>
    <w:rsid w:val="009D68F9"/>
    <w:rsid w:val="009D69BA"/>
    <w:rsid w:val="009D6CB9"/>
    <w:rsid w:val="009D7290"/>
    <w:rsid w:val="009E12DC"/>
    <w:rsid w:val="009E167E"/>
    <w:rsid w:val="009E20C5"/>
    <w:rsid w:val="009E2BBC"/>
    <w:rsid w:val="009E34F9"/>
    <w:rsid w:val="009E4B73"/>
    <w:rsid w:val="009E4E1A"/>
    <w:rsid w:val="009E57ED"/>
    <w:rsid w:val="009E5889"/>
    <w:rsid w:val="009E59EE"/>
    <w:rsid w:val="009E647D"/>
    <w:rsid w:val="009E648B"/>
    <w:rsid w:val="009E7F13"/>
    <w:rsid w:val="009F0478"/>
    <w:rsid w:val="009F17F6"/>
    <w:rsid w:val="009F24A1"/>
    <w:rsid w:val="009F27AC"/>
    <w:rsid w:val="009F31DB"/>
    <w:rsid w:val="009F37DA"/>
    <w:rsid w:val="009F3B21"/>
    <w:rsid w:val="009F4AA0"/>
    <w:rsid w:val="009F4BCA"/>
    <w:rsid w:val="009F53E6"/>
    <w:rsid w:val="009F6C4C"/>
    <w:rsid w:val="009F7424"/>
    <w:rsid w:val="009F7CA0"/>
    <w:rsid w:val="00A002DC"/>
    <w:rsid w:val="00A0038C"/>
    <w:rsid w:val="00A00D90"/>
    <w:rsid w:val="00A00ED9"/>
    <w:rsid w:val="00A01BF4"/>
    <w:rsid w:val="00A01CAE"/>
    <w:rsid w:val="00A02DC7"/>
    <w:rsid w:val="00A03D98"/>
    <w:rsid w:val="00A04108"/>
    <w:rsid w:val="00A0436F"/>
    <w:rsid w:val="00A0454B"/>
    <w:rsid w:val="00A04AD8"/>
    <w:rsid w:val="00A05C15"/>
    <w:rsid w:val="00A05D16"/>
    <w:rsid w:val="00A064A7"/>
    <w:rsid w:val="00A06BF8"/>
    <w:rsid w:val="00A07C60"/>
    <w:rsid w:val="00A10708"/>
    <w:rsid w:val="00A107FF"/>
    <w:rsid w:val="00A1124B"/>
    <w:rsid w:val="00A1164A"/>
    <w:rsid w:val="00A1327E"/>
    <w:rsid w:val="00A13310"/>
    <w:rsid w:val="00A13A24"/>
    <w:rsid w:val="00A14514"/>
    <w:rsid w:val="00A16290"/>
    <w:rsid w:val="00A16C92"/>
    <w:rsid w:val="00A1706B"/>
    <w:rsid w:val="00A17918"/>
    <w:rsid w:val="00A205D8"/>
    <w:rsid w:val="00A20D30"/>
    <w:rsid w:val="00A22289"/>
    <w:rsid w:val="00A22A05"/>
    <w:rsid w:val="00A22D1A"/>
    <w:rsid w:val="00A22E0C"/>
    <w:rsid w:val="00A243E6"/>
    <w:rsid w:val="00A24966"/>
    <w:rsid w:val="00A25150"/>
    <w:rsid w:val="00A2535D"/>
    <w:rsid w:val="00A25951"/>
    <w:rsid w:val="00A25DD6"/>
    <w:rsid w:val="00A30136"/>
    <w:rsid w:val="00A30170"/>
    <w:rsid w:val="00A3292D"/>
    <w:rsid w:val="00A32C90"/>
    <w:rsid w:val="00A32D0C"/>
    <w:rsid w:val="00A32D61"/>
    <w:rsid w:val="00A32E08"/>
    <w:rsid w:val="00A332F4"/>
    <w:rsid w:val="00A33D20"/>
    <w:rsid w:val="00A35DAA"/>
    <w:rsid w:val="00A3646E"/>
    <w:rsid w:val="00A37565"/>
    <w:rsid w:val="00A37BCD"/>
    <w:rsid w:val="00A40042"/>
    <w:rsid w:val="00A41CB7"/>
    <w:rsid w:val="00A424C9"/>
    <w:rsid w:val="00A4337F"/>
    <w:rsid w:val="00A43B26"/>
    <w:rsid w:val="00A43CD9"/>
    <w:rsid w:val="00A447E9"/>
    <w:rsid w:val="00A45DEF"/>
    <w:rsid w:val="00A51B46"/>
    <w:rsid w:val="00A51CDE"/>
    <w:rsid w:val="00A52C42"/>
    <w:rsid w:val="00A53435"/>
    <w:rsid w:val="00A53D15"/>
    <w:rsid w:val="00A552C0"/>
    <w:rsid w:val="00A56959"/>
    <w:rsid w:val="00A60E4B"/>
    <w:rsid w:val="00A61070"/>
    <w:rsid w:val="00A6131D"/>
    <w:rsid w:val="00A6167C"/>
    <w:rsid w:val="00A618D4"/>
    <w:rsid w:val="00A61B4D"/>
    <w:rsid w:val="00A61BBD"/>
    <w:rsid w:val="00A61F57"/>
    <w:rsid w:val="00A6256C"/>
    <w:rsid w:val="00A62735"/>
    <w:rsid w:val="00A62A80"/>
    <w:rsid w:val="00A62EE9"/>
    <w:rsid w:val="00A63B50"/>
    <w:rsid w:val="00A653E2"/>
    <w:rsid w:val="00A6559C"/>
    <w:rsid w:val="00A65D6B"/>
    <w:rsid w:val="00A65E7E"/>
    <w:rsid w:val="00A65F6A"/>
    <w:rsid w:val="00A6632A"/>
    <w:rsid w:val="00A6648E"/>
    <w:rsid w:val="00A665B9"/>
    <w:rsid w:val="00A66B4E"/>
    <w:rsid w:val="00A67C0F"/>
    <w:rsid w:val="00A67CFD"/>
    <w:rsid w:val="00A70569"/>
    <w:rsid w:val="00A70E9A"/>
    <w:rsid w:val="00A71A83"/>
    <w:rsid w:val="00A72D4B"/>
    <w:rsid w:val="00A72E82"/>
    <w:rsid w:val="00A735F3"/>
    <w:rsid w:val="00A739BA"/>
    <w:rsid w:val="00A742EA"/>
    <w:rsid w:val="00A761DA"/>
    <w:rsid w:val="00A76CC8"/>
    <w:rsid w:val="00A77F24"/>
    <w:rsid w:val="00A8097A"/>
    <w:rsid w:val="00A80C11"/>
    <w:rsid w:val="00A80E4F"/>
    <w:rsid w:val="00A81E46"/>
    <w:rsid w:val="00A82C58"/>
    <w:rsid w:val="00A82DF0"/>
    <w:rsid w:val="00A82ECB"/>
    <w:rsid w:val="00A82F6B"/>
    <w:rsid w:val="00A83501"/>
    <w:rsid w:val="00A83874"/>
    <w:rsid w:val="00A83E88"/>
    <w:rsid w:val="00A84119"/>
    <w:rsid w:val="00A843A2"/>
    <w:rsid w:val="00A8563E"/>
    <w:rsid w:val="00A875A9"/>
    <w:rsid w:val="00A87AEF"/>
    <w:rsid w:val="00A911C4"/>
    <w:rsid w:val="00A91419"/>
    <w:rsid w:val="00A923A2"/>
    <w:rsid w:val="00A938A6"/>
    <w:rsid w:val="00A9462F"/>
    <w:rsid w:val="00A957F7"/>
    <w:rsid w:val="00A964E6"/>
    <w:rsid w:val="00A97802"/>
    <w:rsid w:val="00A97A65"/>
    <w:rsid w:val="00A97C0E"/>
    <w:rsid w:val="00A97C31"/>
    <w:rsid w:val="00AA0219"/>
    <w:rsid w:val="00AA0516"/>
    <w:rsid w:val="00AA0630"/>
    <w:rsid w:val="00AA09CA"/>
    <w:rsid w:val="00AA0E16"/>
    <w:rsid w:val="00AA0F85"/>
    <w:rsid w:val="00AA2673"/>
    <w:rsid w:val="00AA2D5B"/>
    <w:rsid w:val="00AA2EE6"/>
    <w:rsid w:val="00AA36CA"/>
    <w:rsid w:val="00AA3E6E"/>
    <w:rsid w:val="00AA54E9"/>
    <w:rsid w:val="00AA5978"/>
    <w:rsid w:val="00AA705F"/>
    <w:rsid w:val="00AA76C4"/>
    <w:rsid w:val="00AA7F4A"/>
    <w:rsid w:val="00AB0207"/>
    <w:rsid w:val="00AB02D1"/>
    <w:rsid w:val="00AB0D22"/>
    <w:rsid w:val="00AB2DC9"/>
    <w:rsid w:val="00AB3793"/>
    <w:rsid w:val="00AB3E64"/>
    <w:rsid w:val="00AB449F"/>
    <w:rsid w:val="00AB4665"/>
    <w:rsid w:val="00AB4739"/>
    <w:rsid w:val="00AB6564"/>
    <w:rsid w:val="00AB695C"/>
    <w:rsid w:val="00AB79F7"/>
    <w:rsid w:val="00AB7C81"/>
    <w:rsid w:val="00AC0616"/>
    <w:rsid w:val="00AC0B7D"/>
    <w:rsid w:val="00AC2349"/>
    <w:rsid w:val="00AC244B"/>
    <w:rsid w:val="00AC3090"/>
    <w:rsid w:val="00AC34EE"/>
    <w:rsid w:val="00AC4B7C"/>
    <w:rsid w:val="00AC4FA6"/>
    <w:rsid w:val="00AC55C7"/>
    <w:rsid w:val="00AC57ED"/>
    <w:rsid w:val="00AC5A03"/>
    <w:rsid w:val="00AC651D"/>
    <w:rsid w:val="00AC6DD6"/>
    <w:rsid w:val="00AC7498"/>
    <w:rsid w:val="00AD0908"/>
    <w:rsid w:val="00AD0CF0"/>
    <w:rsid w:val="00AD1383"/>
    <w:rsid w:val="00AD157E"/>
    <w:rsid w:val="00AD1F43"/>
    <w:rsid w:val="00AD2757"/>
    <w:rsid w:val="00AD29E9"/>
    <w:rsid w:val="00AD3013"/>
    <w:rsid w:val="00AD4111"/>
    <w:rsid w:val="00AD4BDB"/>
    <w:rsid w:val="00AD5761"/>
    <w:rsid w:val="00AD6258"/>
    <w:rsid w:val="00AD73FA"/>
    <w:rsid w:val="00AD7C10"/>
    <w:rsid w:val="00AD7C8B"/>
    <w:rsid w:val="00AE08EB"/>
    <w:rsid w:val="00AE17E4"/>
    <w:rsid w:val="00AE1A6E"/>
    <w:rsid w:val="00AE262C"/>
    <w:rsid w:val="00AE263B"/>
    <w:rsid w:val="00AE29E7"/>
    <w:rsid w:val="00AE2A4B"/>
    <w:rsid w:val="00AE4097"/>
    <w:rsid w:val="00AE42DE"/>
    <w:rsid w:val="00AE439C"/>
    <w:rsid w:val="00AE4ECA"/>
    <w:rsid w:val="00AE590C"/>
    <w:rsid w:val="00AE5A79"/>
    <w:rsid w:val="00AE6259"/>
    <w:rsid w:val="00AE673E"/>
    <w:rsid w:val="00AE72C4"/>
    <w:rsid w:val="00AE7996"/>
    <w:rsid w:val="00AF034A"/>
    <w:rsid w:val="00AF0F45"/>
    <w:rsid w:val="00AF0FC5"/>
    <w:rsid w:val="00AF3410"/>
    <w:rsid w:val="00AF4A02"/>
    <w:rsid w:val="00AF56AF"/>
    <w:rsid w:val="00AF57AA"/>
    <w:rsid w:val="00AF650A"/>
    <w:rsid w:val="00AF66EE"/>
    <w:rsid w:val="00AF73DF"/>
    <w:rsid w:val="00AF74AB"/>
    <w:rsid w:val="00B007F0"/>
    <w:rsid w:val="00B01C2A"/>
    <w:rsid w:val="00B01C55"/>
    <w:rsid w:val="00B02028"/>
    <w:rsid w:val="00B0218A"/>
    <w:rsid w:val="00B0263F"/>
    <w:rsid w:val="00B02849"/>
    <w:rsid w:val="00B02911"/>
    <w:rsid w:val="00B03569"/>
    <w:rsid w:val="00B043BA"/>
    <w:rsid w:val="00B04C02"/>
    <w:rsid w:val="00B05157"/>
    <w:rsid w:val="00B05D51"/>
    <w:rsid w:val="00B0610B"/>
    <w:rsid w:val="00B0672D"/>
    <w:rsid w:val="00B0752C"/>
    <w:rsid w:val="00B07ACA"/>
    <w:rsid w:val="00B10862"/>
    <w:rsid w:val="00B10F1C"/>
    <w:rsid w:val="00B116A2"/>
    <w:rsid w:val="00B12C1B"/>
    <w:rsid w:val="00B12CED"/>
    <w:rsid w:val="00B1315A"/>
    <w:rsid w:val="00B13199"/>
    <w:rsid w:val="00B13C81"/>
    <w:rsid w:val="00B13D16"/>
    <w:rsid w:val="00B15B1E"/>
    <w:rsid w:val="00B160D6"/>
    <w:rsid w:val="00B162F1"/>
    <w:rsid w:val="00B17773"/>
    <w:rsid w:val="00B17BDB"/>
    <w:rsid w:val="00B20666"/>
    <w:rsid w:val="00B22181"/>
    <w:rsid w:val="00B222EF"/>
    <w:rsid w:val="00B23570"/>
    <w:rsid w:val="00B237F7"/>
    <w:rsid w:val="00B238C1"/>
    <w:rsid w:val="00B239CF"/>
    <w:rsid w:val="00B23D94"/>
    <w:rsid w:val="00B24A1E"/>
    <w:rsid w:val="00B24BFF"/>
    <w:rsid w:val="00B252C4"/>
    <w:rsid w:val="00B25799"/>
    <w:rsid w:val="00B25D6A"/>
    <w:rsid w:val="00B265B5"/>
    <w:rsid w:val="00B272BA"/>
    <w:rsid w:val="00B273AD"/>
    <w:rsid w:val="00B27715"/>
    <w:rsid w:val="00B2784B"/>
    <w:rsid w:val="00B300C7"/>
    <w:rsid w:val="00B301AE"/>
    <w:rsid w:val="00B305AF"/>
    <w:rsid w:val="00B3198C"/>
    <w:rsid w:val="00B32039"/>
    <w:rsid w:val="00B321AA"/>
    <w:rsid w:val="00B32F22"/>
    <w:rsid w:val="00B336D0"/>
    <w:rsid w:val="00B34531"/>
    <w:rsid w:val="00B34AC3"/>
    <w:rsid w:val="00B34E36"/>
    <w:rsid w:val="00B3539C"/>
    <w:rsid w:val="00B35BC5"/>
    <w:rsid w:val="00B36C3C"/>
    <w:rsid w:val="00B378AD"/>
    <w:rsid w:val="00B37A0F"/>
    <w:rsid w:val="00B4111D"/>
    <w:rsid w:val="00B4225D"/>
    <w:rsid w:val="00B4279E"/>
    <w:rsid w:val="00B43735"/>
    <w:rsid w:val="00B44095"/>
    <w:rsid w:val="00B445DC"/>
    <w:rsid w:val="00B44F0B"/>
    <w:rsid w:val="00B45398"/>
    <w:rsid w:val="00B4616E"/>
    <w:rsid w:val="00B464A1"/>
    <w:rsid w:val="00B4722E"/>
    <w:rsid w:val="00B5055A"/>
    <w:rsid w:val="00B50698"/>
    <w:rsid w:val="00B509A2"/>
    <w:rsid w:val="00B50FCF"/>
    <w:rsid w:val="00B52D8D"/>
    <w:rsid w:val="00B5333F"/>
    <w:rsid w:val="00B5437F"/>
    <w:rsid w:val="00B556A1"/>
    <w:rsid w:val="00B55B0E"/>
    <w:rsid w:val="00B56671"/>
    <w:rsid w:val="00B567B6"/>
    <w:rsid w:val="00B56C82"/>
    <w:rsid w:val="00B60163"/>
    <w:rsid w:val="00B60337"/>
    <w:rsid w:val="00B6079D"/>
    <w:rsid w:val="00B612D7"/>
    <w:rsid w:val="00B61C7E"/>
    <w:rsid w:val="00B61E07"/>
    <w:rsid w:val="00B626F3"/>
    <w:rsid w:val="00B636C4"/>
    <w:rsid w:val="00B6418F"/>
    <w:rsid w:val="00B650DA"/>
    <w:rsid w:val="00B656DE"/>
    <w:rsid w:val="00B6591F"/>
    <w:rsid w:val="00B65A5E"/>
    <w:rsid w:val="00B6742A"/>
    <w:rsid w:val="00B72931"/>
    <w:rsid w:val="00B732C0"/>
    <w:rsid w:val="00B738F6"/>
    <w:rsid w:val="00B73A6A"/>
    <w:rsid w:val="00B73F9B"/>
    <w:rsid w:val="00B74720"/>
    <w:rsid w:val="00B747F5"/>
    <w:rsid w:val="00B753A4"/>
    <w:rsid w:val="00B75DDE"/>
    <w:rsid w:val="00B7666F"/>
    <w:rsid w:val="00B76AB0"/>
    <w:rsid w:val="00B76B36"/>
    <w:rsid w:val="00B77EA6"/>
    <w:rsid w:val="00B803A4"/>
    <w:rsid w:val="00B80ADE"/>
    <w:rsid w:val="00B80BBD"/>
    <w:rsid w:val="00B810C0"/>
    <w:rsid w:val="00B8190E"/>
    <w:rsid w:val="00B8192F"/>
    <w:rsid w:val="00B81CCE"/>
    <w:rsid w:val="00B82FC3"/>
    <w:rsid w:val="00B850FF"/>
    <w:rsid w:val="00B85344"/>
    <w:rsid w:val="00B8603F"/>
    <w:rsid w:val="00B865F9"/>
    <w:rsid w:val="00B86C97"/>
    <w:rsid w:val="00B86EB9"/>
    <w:rsid w:val="00B86F5C"/>
    <w:rsid w:val="00B87937"/>
    <w:rsid w:val="00B87A71"/>
    <w:rsid w:val="00B87ADC"/>
    <w:rsid w:val="00B90822"/>
    <w:rsid w:val="00B90EAD"/>
    <w:rsid w:val="00B91674"/>
    <w:rsid w:val="00B91C8A"/>
    <w:rsid w:val="00B9310F"/>
    <w:rsid w:val="00B9365A"/>
    <w:rsid w:val="00B936F3"/>
    <w:rsid w:val="00B938AE"/>
    <w:rsid w:val="00B959C0"/>
    <w:rsid w:val="00B95DAD"/>
    <w:rsid w:val="00B968B4"/>
    <w:rsid w:val="00B96953"/>
    <w:rsid w:val="00B97664"/>
    <w:rsid w:val="00B97762"/>
    <w:rsid w:val="00B97ADD"/>
    <w:rsid w:val="00B97C8B"/>
    <w:rsid w:val="00BA003B"/>
    <w:rsid w:val="00BA05AF"/>
    <w:rsid w:val="00BA17C2"/>
    <w:rsid w:val="00BA1971"/>
    <w:rsid w:val="00BA344A"/>
    <w:rsid w:val="00BA39A8"/>
    <w:rsid w:val="00BA39FD"/>
    <w:rsid w:val="00BA53B4"/>
    <w:rsid w:val="00BA5548"/>
    <w:rsid w:val="00BA6DA3"/>
    <w:rsid w:val="00BA6F6A"/>
    <w:rsid w:val="00BA7044"/>
    <w:rsid w:val="00BA79A3"/>
    <w:rsid w:val="00BB173B"/>
    <w:rsid w:val="00BB2A71"/>
    <w:rsid w:val="00BB3348"/>
    <w:rsid w:val="00BB3B11"/>
    <w:rsid w:val="00BB3C3A"/>
    <w:rsid w:val="00BB4177"/>
    <w:rsid w:val="00BB4202"/>
    <w:rsid w:val="00BB4551"/>
    <w:rsid w:val="00BB5158"/>
    <w:rsid w:val="00BB5EBB"/>
    <w:rsid w:val="00BB62F3"/>
    <w:rsid w:val="00BB74B4"/>
    <w:rsid w:val="00BC03D9"/>
    <w:rsid w:val="00BC0F93"/>
    <w:rsid w:val="00BC11DF"/>
    <w:rsid w:val="00BC149A"/>
    <w:rsid w:val="00BC1F35"/>
    <w:rsid w:val="00BC3B41"/>
    <w:rsid w:val="00BC4F0E"/>
    <w:rsid w:val="00BC5670"/>
    <w:rsid w:val="00BC5DD6"/>
    <w:rsid w:val="00BC667A"/>
    <w:rsid w:val="00BC79BE"/>
    <w:rsid w:val="00BD0791"/>
    <w:rsid w:val="00BD16BE"/>
    <w:rsid w:val="00BD2946"/>
    <w:rsid w:val="00BD2ACC"/>
    <w:rsid w:val="00BD3040"/>
    <w:rsid w:val="00BD3AE2"/>
    <w:rsid w:val="00BD62A5"/>
    <w:rsid w:val="00BD65F6"/>
    <w:rsid w:val="00BD7175"/>
    <w:rsid w:val="00BD72DC"/>
    <w:rsid w:val="00BE00DB"/>
    <w:rsid w:val="00BE045C"/>
    <w:rsid w:val="00BE052B"/>
    <w:rsid w:val="00BE0AAE"/>
    <w:rsid w:val="00BE0BF6"/>
    <w:rsid w:val="00BE0C50"/>
    <w:rsid w:val="00BE0D54"/>
    <w:rsid w:val="00BE119C"/>
    <w:rsid w:val="00BE1842"/>
    <w:rsid w:val="00BE1AAF"/>
    <w:rsid w:val="00BE1BE2"/>
    <w:rsid w:val="00BE1EC6"/>
    <w:rsid w:val="00BE233C"/>
    <w:rsid w:val="00BE2993"/>
    <w:rsid w:val="00BE33E3"/>
    <w:rsid w:val="00BE3F5F"/>
    <w:rsid w:val="00BE6558"/>
    <w:rsid w:val="00BE65CB"/>
    <w:rsid w:val="00BE6753"/>
    <w:rsid w:val="00BE764E"/>
    <w:rsid w:val="00BF02D5"/>
    <w:rsid w:val="00BF0361"/>
    <w:rsid w:val="00BF0371"/>
    <w:rsid w:val="00BF18EB"/>
    <w:rsid w:val="00BF1C07"/>
    <w:rsid w:val="00BF1DE0"/>
    <w:rsid w:val="00BF1FCC"/>
    <w:rsid w:val="00BF2DCA"/>
    <w:rsid w:val="00BF62F3"/>
    <w:rsid w:val="00BF667A"/>
    <w:rsid w:val="00BF667F"/>
    <w:rsid w:val="00BF79C9"/>
    <w:rsid w:val="00BF7D6E"/>
    <w:rsid w:val="00BF7FBC"/>
    <w:rsid w:val="00C00351"/>
    <w:rsid w:val="00C00B9A"/>
    <w:rsid w:val="00C00CA2"/>
    <w:rsid w:val="00C01224"/>
    <w:rsid w:val="00C017A3"/>
    <w:rsid w:val="00C01FEB"/>
    <w:rsid w:val="00C02098"/>
    <w:rsid w:val="00C03DBE"/>
    <w:rsid w:val="00C04437"/>
    <w:rsid w:val="00C04F06"/>
    <w:rsid w:val="00C05534"/>
    <w:rsid w:val="00C06C77"/>
    <w:rsid w:val="00C073F3"/>
    <w:rsid w:val="00C07854"/>
    <w:rsid w:val="00C0792F"/>
    <w:rsid w:val="00C079F3"/>
    <w:rsid w:val="00C07D08"/>
    <w:rsid w:val="00C07EC4"/>
    <w:rsid w:val="00C103DC"/>
    <w:rsid w:val="00C11C25"/>
    <w:rsid w:val="00C11CE7"/>
    <w:rsid w:val="00C1316A"/>
    <w:rsid w:val="00C13665"/>
    <w:rsid w:val="00C136E2"/>
    <w:rsid w:val="00C145B0"/>
    <w:rsid w:val="00C15748"/>
    <w:rsid w:val="00C15BBF"/>
    <w:rsid w:val="00C15F0D"/>
    <w:rsid w:val="00C16C09"/>
    <w:rsid w:val="00C23BE5"/>
    <w:rsid w:val="00C23D6C"/>
    <w:rsid w:val="00C24037"/>
    <w:rsid w:val="00C24105"/>
    <w:rsid w:val="00C24320"/>
    <w:rsid w:val="00C25E12"/>
    <w:rsid w:val="00C266EC"/>
    <w:rsid w:val="00C26E48"/>
    <w:rsid w:val="00C26EAE"/>
    <w:rsid w:val="00C27CD5"/>
    <w:rsid w:val="00C30AF6"/>
    <w:rsid w:val="00C30F2D"/>
    <w:rsid w:val="00C326BA"/>
    <w:rsid w:val="00C32988"/>
    <w:rsid w:val="00C342FB"/>
    <w:rsid w:val="00C35026"/>
    <w:rsid w:val="00C359F1"/>
    <w:rsid w:val="00C35B46"/>
    <w:rsid w:val="00C3748C"/>
    <w:rsid w:val="00C3763F"/>
    <w:rsid w:val="00C42B3D"/>
    <w:rsid w:val="00C43E60"/>
    <w:rsid w:val="00C4431E"/>
    <w:rsid w:val="00C4437E"/>
    <w:rsid w:val="00C44CCD"/>
    <w:rsid w:val="00C450C5"/>
    <w:rsid w:val="00C45BCC"/>
    <w:rsid w:val="00C477EA"/>
    <w:rsid w:val="00C5067B"/>
    <w:rsid w:val="00C517A2"/>
    <w:rsid w:val="00C5244F"/>
    <w:rsid w:val="00C5263B"/>
    <w:rsid w:val="00C52B65"/>
    <w:rsid w:val="00C531C7"/>
    <w:rsid w:val="00C53350"/>
    <w:rsid w:val="00C538A4"/>
    <w:rsid w:val="00C538AB"/>
    <w:rsid w:val="00C53A13"/>
    <w:rsid w:val="00C53D95"/>
    <w:rsid w:val="00C54BC2"/>
    <w:rsid w:val="00C55296"/>
    <w:rsid w:val="00C56A74"/>
    <w:rsid w:val="00C56EF7"/>
    <w:rsid w:val="00C574A8"/>
    <w:rsid w:val="00C577BD"/>
    <w:rsid w:val="00C57ABC"/>
    <w:rsid w:val="00C60BE6"/>
    <w:rsid w:val="00C6275A"/>
    <w:rsid w:val="00C631E7"/>
    <w:rsid w:val="00C632D1"/>
    <w:rsid w:val="00C63449"/>
    <w:rsid w:val="00C63777"/>
    <w:rsid w:val="00C63C54"/>
    <w:rsid w:val="00C64328"/>
    <w:rsid w:val="00C64EC8"/>
    <w:rsid w:val="00C655CB"/>
    <w:rsid w:val="00C65792"/>
    <w:rsid w:val="00C657A6"/>
    <w:rsid w:val="00C66EC2"/>
    <w:rsid w:val="00C67BE2"/>
    <w:rsid w:val="00C700EE"/>
    <w:rsid w:val="00C700FD"/>
    <w:rsid w:val="00C70929"/>
    <w:rsid w:val="00C709AD"/>
    <w:rsid w:val="00C70D32"/>
    <w:rsid w:val="00C718E1"/>
    <w:rsid w:val="00C71DA5"/>
    <w:rsid w:val="00C72DAE"/>
    <w:rsid w:val="00C7368B"/>
    <w:rsid w:val="00C736FB"/>
    <w:rsid w:val="00C73938"/>
    <w:rsid w:val="00C73EAC"/>
    <w:rsid w:val="00C7489E"/>
    <w:rsid w:val="00C74B3B"/>
    <w:rsid w:val="00C7591F"/>
    <w:rsid w:val="00C7618F"/>
    <w:rsid w:val="00C77333"/>
    <w:rsid w:val="00C7766A"/>
    <w:rsid w:val="00C77908"/>
    <w:rsid w:val="00C77BBE"/>
    <w:rsid w:val="00C811AE"/>
    <w:rsid w:val="00C82658"/>
    <w:rsid w:val="00C83F66"/>
    <w:rsid w:val="00C8429B"/>
    <w:rsid w:val="00C8439B"/>
    <w:rsid w:val="00C8492B"/>
    <w:rsid w:val="00C8493A"/>
    <w:rsid w:val="00C8560A"/>
    <w:rsid w:val="00C85DD8"/>
    <w:rsid w:val="00C86FE3"/>
    <w:rsid w:val="00C87120"/>
    <w:rsid w:val="00C87ED7"/>
    <w:rsid w:val="00C9090C"/>
    <w:rsid w:val="00C91EAF"/>
    <w:rsid w:val="00C9324D"/>
    <w:rsid w:val="00C938C3"/>
    <w:rsid w:val="00C950A7"/>
    <w:rsid w:val="00C954C5"/>
    <w:rsid w:val="00C96794"/>
    <w:rsid w:val="00C96A83"/>
    <w:rsid w:val="00CA01A9"/>
    <w:rsid w:val="00CA0B33"/>
    <w:rsid w:val="00CA1445"/>
    <w:rsid w:val="00CA1717"/>
    <w:rsid w:val="00CA2B88"/>
    <w:rsid w:val="00CA30B9"/>
    <w:rsid w:val="00CA36AB"/>
    <w:rsid w:val="00CA3CB0"/>
    <w:rsid w:val="00CA44C7"/>
    <w:rsid w:val="00CA6FF8"/>
    <w:rsid w:val="00CA7D5A"/>
    <w:rsid w:val="00CA7F87"/>
    <w:rsid w:val="00CB0034"/>
    <w:rsid w:val="00CB0707"/>
    <w:rsid w:val="00CB2418"/>
    <w:rsid w:val="00CB258C"/>
    <w:rsid w:val="00CB6D3F"/>
    <w:rsid w:val="00CC035E"/>
    <w:rsid w:val="00CC0BCA"/>
    <w:rsid w:val="00CC10B9"/>
    <w:rsid w:val="00CC1A90"/>
    <w:rsid w:val="00CC1E62"/>
    <w:rsid w:val="00CC1F61"/>
    <w:rsid w:val="00CC22AE"/>
    <w:rsid w:val="00CC3C56"/>
    <w:rsid w:val="00CC3D16"/>
    <w:rsid w:val="00CC3DD5"/>
    <w:rsid w:val="00CC3F9F"/>
    <w:rsid w:val="00CC42D0"/>
    <w:rsid w:val="00CC43D4"/>
    <w:rsid w:val="00CC490E"/>
    <w:rsid w:val="00CC6577"/>
    <w:rsid w:val="00CC6FE8"/>
    <w:rsid w:val="00CC70CE"/>
    <w:rsid w:val="00CC77C2"/>
    <w:rsid w:val="00CD0A4B"/>
    <w:rsid w:val="00CD14E0"/>
    <w:rsid w:val="00CD1B7D"/>
    <w:rsid w:val="00CD284E"/>
    <w:rsid w:val="00CD286D"/>
    <w:rsid w:val="00CD2DA7"/>
    <w:rsid w:val="00CD38B4"/>
    <w:rsid w:val="00CD42FC"/>
    <w:rsid w:val="00CD4AF1"/>
    <w:rsid w:val="00CD4E2E"/>
    <w:rsid w:val="00CD4EDB"/>
    <w:rsid w:val="00CD5A79"/>
    <w:rsid w:val="00CD6B80"/>
    <w:rsid w:val="00CD6FF4"/>
    <w:rsid w:val="00CD71E7"/>
    <w:rsid w:val="00CE0759"/>
    <w:rsid w:val="00CE1DB5"/>
    <w:rsid w:val="00CE23BC"/>
    <w:rsid w:val="00CE334E"/>
    <w:rsid w:val="00CE3E0E"/>
    <w:rsid w:val="00CE4098"/>
    <w:rsid w:val="00CE4CAA"/>
    <w:rsid w:val="00CE4F60"/>
    <w:rsid w:val="00CE5597"/>
    <w:rsid w:val="00CE5710"/>
    <w:rsid w:val="00CE5991"/>
    <w:rsid w:val="00CE68C8"/>
    <w:rsid w:val="00CE6BF6"/>
    <w:rsid w:val="00CE6DE3"/>
    <w:rsid w:val="00CE72CF"/>
    <w:rsid w:val="00CE7345"/>
    <w:rsid w:val="00CE7CF7"/>
    <w:rsid w:val="00CF02D4"/>
    <w:rsid w:val="00CF0A87"/>
    <w:rsid w:val="00CF25F5"/>
    <w:rsid w:val="00CF2B95"/>
    <w:rsid w:val="00CF2CF6"/>
    <w:rsid w:val="00CF3DA1"/>
    <w:rsid w:val="00CF5841"/>
    <w:rsid w:val="00CF5F55"/>
    <w:rsid w:val="00CF6E24"/>
    <w:rsid w:val="00CF6FA4"/>
    <w:rsid w:val="00CF700D"/>
    <w:rsid w:val="00CF766A"/>
    <w:rsid w:val="00CF7E07"/>
    <w:rsid w:val="00CF7E2C"/>
    <w:rsid w:val="00D00515"/>
    <w:rsid w:val="00D00C93"/>
    <w:rsid w:val="00D0169D"/>
    <w:rsid w:val="00D01BDD"/>
    <w:rsid w:val="00D020D2"/>
    <w:rsid w:val="00D02383"/>
    <w:rsid w:val="00D0343F"/>
    <w:rsid w:val="00D03F10"/>
    <w:rsid w:val="00D0413D"/>
    <w:rsid w:val="00D04EAE"/>
    <w:rsid w:val="00D0559A"/>
    <w:rsid w:val="00D06025"/>
    <w:rsid w:val="00D07384"/>
    <w:rsid w:val="00D076D3"/>
    <w:rsid w:val="00D121C2"/>
    <w:rsid w:val="00D129F1"/>
    <w:rsid w:val="00D12E8A"/>
    <w:rsid w:val="00D130C6"/>
    <w:rsid w:val="00D134F8"/>
    <w:rsid w:val="00D13F8A"/>
    <w:rsid w:val="00D144A7"/>
    <w:rsid w:val="00D15798"/>
    <w:rsid w:val="00D15B8A"/>
    <w:rsid w:val="00D162D4"/>
    <w:rsid w:val="00D165C3"/>
    <w:rsid w:val="00D16B51"/>
    <w:rsid w:val="00D16F4E"/>
    <w:rsid w:val="00D175C4"/>
    <w:rsid w:val="00D179D9"/>
    <w:rsid w:val="00D204C6"/>
    <w:rsid w:val="00D21925"/>
    <w:rsid w:val="00D219A8"/>
    <w:rsid w:val="00D22BFA"/>
    <w:rsid w:val="00D23938"/>
    <w:rsid w:val="00D23F87"/>
    <w:rsid w:val="00D24527"/>
    <w:rsid w:val="00D24986"/>
    <w:rsid w:val="00D24C38"/>
    <w:rsid w:val="00D262BA"/>
    <w:rsid w:val="00D26593"/>
    <w:rsid w:val="00D26C76"/>
    <w:rsid w:val="00D3287B"/>
    <w:rsid w:val="00D3291C"/>
    <w:rsid w:val="00D32C9E"/>
    <w:rsid w:val="00D332B4"/>
    <w:rsid w:val="00D333D6"/>
    <w:rsid w:val="00D33642"/>
    <w:rsid w:val="00D33C7C"/>
    <w:rsid w:val="00D3465F"/>
    <w:rsid w:val="00D3484D"/>
    <w:rsid w:val="00D34FBD"/>
    <w:rsid w:val="00D35084"/>
    <w:rsid w:val="00D350A9"/>
    <w:rsid w:val="00D350ED"/>
    <w:rsid w:val="00D35126"/>
    <w:rsid w:val="00D3524D"/>
    <w:rsid w:val="00D352F6"/>
    <w:rsid w:val="00D3673B"/>
    <w:rsid w:val="00D368A8"/>
    <w:rsid w:val="00D36E59"/>
    <w:rsid w:val="00D37D5D"/>
    <w:rsid w:val="00D40A70"/>
    <w:rsid w:val="00D40ADB"/>
    <w:rsid w:val="00D40CCB"/>
    <w:rsid w:val="00D413C4"/>
    <w:rsid w:val="00D42FE2"/>
    <w:rsid w:val="00D4348C"/>
    <w:rsid w:val="00D44CEB"/>
    <w:rsid w:val="00D45131"/>
    <w:rsid w:val="00D456EA"/>
    <w:rsid w:val="00D4581C"/>
    <w:rsid w:val="00D463B9"/>
    <w:rsid w:val="00D4686B"/>
    <w:rsid w:val="00D47C09"/>
    <w:rsid w:val="00D47C57"/>
    <w:rsid w:val="00D50FE2"/>
    <w:rsid w:val="00D51A0E"/>
    <w:rsid w:val="00D51B20"/>
    <w:rsid w:val="00D5320C"/>
    <w:rsid w:val="00D532C5"/>
    <w:rsid w:val="00D53A72"/>
    <w:rsid w:val="00D53AF0"/>
    <w:rsid w:val="00D53BE9"/>
    <w:rsid w:val="00D54938"/>
    <w:rsid w:val="00D55DF2"/>
    <w:rsid w:val="00D56953"/>
    <w:rsid w:val="00D57A97"/>
    <w:rsid w:val="00D6054B"/>
    <w:rsid w:val="00D60796"/>
    <w:rsid w:val="00D619EC"/>
    <w:rsid w:val="00D61CEE"/>
    <w:rsid w:val="00D621C1"/>
    <w:rsid w:val="00D62EB2"/>
    <w:rsid w:val="00D635C1"/>
    <w:rsid w:val="00D658B3"/>
    <w:rsid w:val="00D671DE"/>
    <w:rsid w:val="00D67BC2"/>
    <w:rsid w:val="00D70394"/>
    <w:rsid w:val="00D705F1"/>
    <w:rsid w:val="00D7060F"/>
    <w:rsid w:val="00D7185A"/>
    <w:rsid w:val="00D71EE0"/>
    <w:rsid w:val="00D72A19"/>
    <w:rsid w:val="00D73A1A"/>
    <w:rsid w:val="00D742D4"/>
    <w:rsid w:val="00D748A1"/>
    <w:rsid w:val="00D75EBE"/>
    <w:rsid w:val="00D75F6B"/>
    <w:rsid w:val="00D76F68"/>
    <w:rsid w:val="00D776F9"/>
    <w:rsid w:val="00D77801"/>
    <w:rsid w:val="00D80D97"/>
    <w:rsid w:val="00D81049"/>
    <w:rsid w:val="00D81611"/>
    <w:rsid w:val="00D81BB0"/>
    <w:rsid w:val="00D82501"/>
    <w:rsid w:val="00D82638"/>
    <w:rsid w:val="00D82918"/>
    <w:rsid w:val="00D836CE"/>
    <w:rsid w:val="00D84EE6"/>
    <w:rsid w:val="00D84F39"/>
    <w:rsid w:val="00D85218"/>
    <w:rsid w:val="00D852CE"/>
    <w:rsid w:val="00D860DD"/>
    <w:rsid w:val="00D86492"/>
    <w:rsid w:val="00D86718"/>
    <w:rsid w:val="00D872AE"/>
    <w:rsid w:val="00D87659"/>
    <w:rsid w:val="00D87961"/>
    <w:rsid w:val="00D87D54"/>
    <w:rsid w:val="00D90FE7"/>
    <w:rsid w:val="00D914D4"/>
    <w:rsid w:val="00D91661"/>
    <w:rsid w:val="00D931EB"/>
    <w:rsid w:val="00D939DA"/>
    <w:rsid w:val="00D94348"/>
    <w:rsid w:val="00D9465F"/>
    <w:rsid w:val="00D94E05"/>
    <w:rsid w:val="00D95EA1"/>
    <w:rsid w:val="00D96ECC"/>
    <w:rsid w:val="00D975BF"/>
    <w:rsid w:val="00D97630"/>
    <w:rsid w:val="00D97924"/>
    <w:rsid w:val="00D97B42"/>
    <w:rsid w:val="00DA0A5B"/>
    <w:rsid w:val="00DA0C00"/>
    <w:rsid w:val="00DA11EC"/>
    <w:rsid w:val="00DA194E"/>
    <w:rsid w:val="00DA30EE"/>
    <w:rsid w:val="00DA318F"/>
    <w:rsid w:val="00DA371D"/>
    <w:rsid w:val="00DA47C5"/>
    <w:rsid w:val="00DA483A"/>
    <w:rsid w:val="00DA5867"/>
    <w:rsid w:val="00DA5C8F"/>
    <w:rsid w:val="00DA6719"/>
    <w:rsid w:val="00DA6B0F"/>
    <w:rsid w:val="00DA7C51"/>
    <w:rsid w:val="00DB06DA"/>
    <w:rsid w:val="00DB0DD3"/>
    <w:rsid w:val="00DB1F6D"/>
    <w:rsid w:val="00DB25C6"/>
    <w:rsid w:val="00DB2E5F"/>
    <w:rsid w:val="00DB2E68"/>
    <w:rsid w:val="00DB38BB"/>
    <w:rsid w:val="00DB3919"/>
    <w:rsid w:val="00DB3973"/>
    <w:rsid w:val="00DB3FCC"/>
    <w:rsid w:val="00DB5E91"/>
    <w:rsid w:val="00DB5FD0"/>
    <w:rsid w:val="00DB607A"/>
    <w:rsid w:val="00DB6567"/>
    <w:rsid w:val="00DB6A1A"/>
    <w:rsid w:val="00DB6B03"/>
    <w:rsid w:val="00DB6B8C"/>
    <w:rsid w:val="00DB7700"/>
    <w:rsid w:val="00DB7F0C"/>
    <w:rsid w:val="00DC0121"/>
    <w:rsid w:val="00DC0294"/>
    <w:rsid w:val="00DC05D6"/>
    <w:rsid w:val="00DC1956"/>
    <w:rsid w:val="00DC22E2"/>
    <w:rsid w:val="00DC2874"/>
    <w:rsid w:val="00DC2ACC"/>
    <w:rsid w:val="00DC353D"/>
    <w:rsid w:val="00DC3571"/>
    <w:rsid w:val="00DC3D12"/>
    <w:rsid w:val="00DC48EC"/>
    <w:rsid w:val="00DC526D"/>
    <w:rsid w:val="00DC56A4"/>
    <w:rsid w:val="00DC6403"/>
    <w:rsid w:val="00DC757E"/>
    <w:rsid w:val="00DD03BE"/>
    <w:rsid w:val="00DD058D"/>
    <w:rsid w:val="00DD0D31"/>
    <w:rsid w:val="00DD0D62"/>
    <w:rsid w:val="00DD11DD"/>
    <w:rsid w:val="00DD2DF2"/>
    <w:rsid w:val="00DD4457"/>
    <w:rsid w:val="00DD5551"/>
    <w:rsid w:val="00DD56EE"/>
    <w:rsid w:val="00DD7CF4"/>
    <w:rsid w:val="00DD7EF4"/>
    <w:rsid w:val="00DE1029"/>
    <w:rsid w:val="00DE1BF3"/>
    <w:rsid w:val="00DE1DE6"/>
    <w:rsid w:val="00DE206B"/>
    <w:rsid w:val="00DE33BD"/>
    <w:rsid w:val="00DE3A9F"/>
    <w:rsid w:val="00DE3D4E"/>
    <w:rsid w:val="00DE41BF"/>
    <w:rsid w:val="00DE4606"/>
    <w:rsid w:val="00DE556F"/>
    <w:rsid w:val="00DE6C86"/>
    <w:rsid w:val="00DE6EDF"/>
    <w:rsid w:val="00DE7643"/>
    <w:rsid w:val="00DF066A"/>
    <w:rsid w:val="00DF0EB2"/>
    <w:rsid w:val="00DF5034"/>
    <w:rsid w:val="00DF6658"/>
    <w:rsid w:val="00DF6B3C"/>
    <w:rsid w:val="00DF6C96"/>
    <w:rsid w:val="00DF7B35"/>
    <w:rsid w:val="00DF7D10"/>
    <w:rsid w:val="00E00122"/>
    <w:rsid w:val="00E007CD"/>
    <w:rsid w:val="00E007EE"/>
    <w:rsid w:val="00E00C03"/>
    <w:rsid w:val="00E028C2"/>
    <w:rsid w:val="00E03033"/>
    <w:rsid w:val="00E0520D"/>
    <w:rsid w:val="00E05303"/>
    <w:rsid w:val="00E0543E"/>
    <w:rsid w:val="00E05838"/>
    <w:rsid w:val="00E05870"/>
    <w:rsid w:val="00E06C29"/>
    <w:rsid w:val="00E0761A"/>
    <w:rsid w:val="00E07814"/>
    <w:rsid w:val="00E078FB"/>
    <w:rsid w:val="00E07925"/>
    <w:rsid w:val="00E07CA7"/>
    <w:rsid w:val="00E07DD5"/>
    <w:rsid w:val="00E102A1"/>
    <w:rsid w:val="00E10E6B"/>
    <w:rsid w:val="00E11B49"/>
    <w:rsid w:val="00E12092"/>
    <w:rsid w:val="00E12FA0"/>
    <w:rsid w:val="00E134D5"/>
    <w:rsid w:val="00E1384F"/>
    <w:rsid w:val="00E13D7A"/>
    <w:rsid w:val="00E13E4D"/>
    <w:rsid w:val="00E14A09"/>
    <w:rsid w:val="00E14FEE"/>
    <w:rsid w:val="00E152A1"/>
    <w:rsid w:val="00E15610"/>
    <w:rsid w:val="00E15C12"/>
    <w:rsid w:val="00E162DE"/>
    <w:rsid w:val="00E163E9"/>
    <w:rsid w:val="00E16407"/>
    <w:rsid w:val="00E16BD0"/>
    <w:rsid w:val="00E2059D"/>
    <w:rsid w:val="00E209C4"/>
    <w:rsid w:val="00E21047"/>
    <w:rsid w:val="00E2195E"/>
    <w:rsid w:val="00E226C0"/>
    <w:rsid w:val="00E231CB"/>
    <w:rsid w:val="00E2356B"/>
    <w:rsid w:val="00E2381A"/>
    <w:rsid w:val="00E24050"/>
    <w:rsid w:val="00E24D0A"/>
    <w:rsid w:val="00E25A7F"/>
    <w:rsid w:val="00E260F3"/>
    <w:rsid w:val="00E2650A"/>
    <w:rsid w:val="00E26B00"/>
    <w:rsid w:val="00E272F7"/>
    <w:rsid w:val="00E30DC1"/>
    <w:rsid w:val="00E31822"/>
    <w:rsid w:val="00E32046"/>
    <w:rsid w:val="00E32F31"/>
    <w:rsid w:val="00E33013"/>
    <w:rsid w:val="00E34684"/>
    <w:rsid w:val="00E348BF"/>
    <w:rsid w:val="00E34AF6"/>
    <w:rsid w:val="00E350E6"/>
    <w:rsid w:val="00E3594C"/>
    <w:rsid w:val="00E365AF"/>
    <w:rsid w:val="00E36DCF"/>
    <w:rsid w:val="00E37310"/>
    <w:rsid w:val="00E3731A"/>
    <w:rsid w:val="00E377C8"/>
    <w:rsid w:val="00E379D1"/>
    <w:rsid w:val="00E4206A"/>
    <w:rsid w:val="00E431D3"/>
    <w:rsid w:val="00E434D0"/>
    <w:rsid w:val="00E43696"/>
    <w:rsid w:val="00E43A3F"/>
    <w:rsid w:val="00E43D21"/>
    <w:rsid w:val="00E45610"/>
    <w:rsid w:val="00E457FA"/>
    <w:rsid w:val="00E4718F"/>
    <w:rsid w:val="00E47395"/>
    <w:rsid w:val="00E47544"/>
    <w:rsid w:val="00E47929"/>
    <w:rsid w:val="00E50A6D"/>
    <w:rsid w:val="00E51582"/>
    <w:rsid w:val="00E51598"/>
    <w:rsid w:val="00E529A0"/>
    <w:rsid w:val="00E53158"/>
    <w:rsid w:val="00E55C5B"/>
    <w:rsid w:val="00E566B9"/>
    <w:rsid w:val="00E56B63"/>
    <w:rsid w:val="00E56CEF"/>
    <w:rsid w:val="00E600E5"/>
    <w:rsid w:val="00E60106"/>
    <w:rsid w:val="00E60A3B"/>
    <w:rsid w:val="00E61307"/>
    <w:rsid w:val="00E6230C"/>
    <w:rsid w:val="00E62B24"/>
    <w:rsid w:val="00E62C9D"/>
    <w:rsid w:val="00E63150"/>
    <w:rsid w:val="00E63551"/>
    <w:rsid w:val="00E63748"/>
    <w:rsid w:val="00E63C9B"/>
    <w:rsid w:val="00E64417"/>
    <w:rsid w:val="00E64539"/>
    <w:rsid w:val="00E65160"/>
    <w:rsid w:val="00E657CD"/>
    <w:rsid w:val="00E65F8F"/>
    <w:rsid w:val="00E670FC"/>
    <w:rsid w:val="00E67119"/>
    <w:rsid w:val="00E67327"/>
    <w:rsid w:val="00E67B9E"/>
    <w:rsid w:val="00E67D86"/>
    <w:rsid w:val="00E70E73"/>
    <w:rsid w:val="00E70EC1"/>
    <w:rsid w:val="00E71FEE"/>
    <w:rsid w:val="00E72381"/>
    <w:rsid w:val="00E726ED"/>
    <w:rsid w:val="00E73019"/>
    <w:rsid w:val="00E74261"/>
    <w:rsid w:val="00E74F1E"/>
    <w:rsid w:val="00E76C3A"/>
    <w:rsid w:val="00E76E67"/>
    <w:rsid w:val="00E80485"/>
    <w:rsid w:val="00E80C61"/>
    <w:rsid w:val="00E81A1D"/>
    <w:rsid w:val="00E828B3"/>
    <w:rsid w:val="00E829E1"/>
    <w:rsid w:val="00E8426C"/>
    <w:rsid w:val="00E84364"/>
    <w:rsid w:val="00E84DAD"/>
    <w:rsid w:val="00E84FDC"/>
    <w:rsid w:val="00E85227"/>
    <w:rsid w:val="00E85953"/>
    <w:rsid w:val="00E85D3C"/>
    <w:rsid w:val="00E8699C"/>
    <w:rsid w:val="00E86B99"/>
    <w:rsid w:val="00E86C41"/>
    <w:rsid w:val="00E87063"/>
    <w:rsid w:val="00E87617"/>
    <w:rsid w:val="00E877A4"/>
    <w:rsid w:val="00E87E9F"/>
    <w:rsid w:val="00E90F56"/>
    <w:rsid w:val="00E91085"/>
    <w:rsid w:val="00E927B8"/>
    <w:rsid w:val="00E931F9"/>
    <w:rsid w:val="00E9408F"/>
    <w:rsid w:val="00E942E8"/>
    <w:rsid w:val="00E943B6"/>
    <w:rsid w:val="00E946AF"/>
    <w:rsid w:val="00E94E8A"/>
    <w:rsid w:val="00E96A6D"/>
    <w:rsid w:val="00E96AA6"/>
    <w:rsid w:val="00E96E4C"/>
    <w:rsid w:val="00E9723F"/>
    <w:rsid w:val="00E97480"/>
    <w:rsid w:val="00E97CA5"/>
    <w:rsid w:val="00EA0736"/>
    <w:rsid w:val="00EA0FAC"/>
    <w:rsid w:val="00EA15AE"/>
    <w:rsid w:val="00EA1C49"/>
    <w:rsid w:val="00EA1CB5"/>
    <w:rsid w:val="00EA2B70"/>
    <w:rsid w:val="00EA36C3"/>
    <w:rsid w:val="00EA3BFD"/>
    <w:rsid w:val="00EA41AE"/>
    <w:rsid w:val="00EA45F1"/>
    <w:rsid w:val="00EA470B"/>
    <w:rsid w:val="00EA5263"/>
    <w:rsid w:val="00EA53A7"/>
    <w:rsid w:val="00EA58A8"/>
    <w:rsid w:val="00EA6246"/>
    <w:rsid w:val="00EA6A6F"/>
    <w:rsid w:val="00EA6C95"/>
    <w:rsid w:val="00EB0329"/>
    <w:rsid w:val="00EB0E1C"/>
    <w:rsid w:val="00EB1B36"/>
    <w:rsid w:val="00EB1DDF"/>
    <w:rsid w:val="00EB1E60"/>
    <w:rsid w:val="00EB2BEF"/>
    <w:rsid w:val="00EB2E97"/>
    <w:rsid w:val="00EB3BF4"/>
    <w:rsid w:val="00EB3C2C"/>
    <w:rsid w:val="00EB4349"/>
    <w:rsid w:val="00EB5060"/>
    <w:rsid w:val="00EB5DE1"/>
    <w:rsid w:val="00EB641E"/>
    <w:rsid w:val="00EB66A0"/>
    <w:rsid w:val="00EB66DD"/>
    <w:rsid w:val="00EB6A9D"/>
    <w:rsid w:val="00EB7B3C"/>
    <w:rsid w:val="00EC05E0"/>
    <w:rsid w:val="00EC094B"/>
    <w:rsid w:val="00EC100E"/>
    <w:rsid w:val="00EC11D0"/>
    <w:rsid w:val="00EC1B17"/>
    <w:rsid w:val="00EC21C5"/>
    <w:rsid w:val="00EC31FA"/>
    <w:rsid w:val="00EC325D"/>
    <w:rsid w:val="00EC43F4"/>
    <w:rsid w:val="00EC48A5"/>
    <w:rsid w:val="00EC4A1D"/>
    <w:rsid w:val="00EC65AE"/>
    <w:rsid w:val="00EC6E1E"/>
    <w:rsid w:val="00EC7E2F"/>
    <w:rsid w:val="00ED03C6"/>
    <w:rsid w:val="00ED0A12"/>
    <w:rsid w:val="00ED0CA6"/>
    <w:rsid w:val="00ED128B"/>
    <w:rsid w:val="00ED2524"/>
    <w:rsid w:val="00ED277D"/>
    <w:rsid w:val="00ED3941"/>
    <w:rsid w:val="00ED4BC0"/>
    <w:rsid w:val="00ED4E93"/>
    <w:rsid w:val="00ED50D7"/>
    <w:rsid w:val="00ED610B"/>
    <w:rsid w:val="00ED6849"/>
    <w:rsid w:val="00ED7018"/>
    <w:rsid w:val="00ED78ED"/>
    <w:rsid w:val="00EE0DC3"/>
    <w:rsid w:val="00EE100E"/>
    <w:rsid w:val="00EE17F8"/>
    <w:rsid w:val="00EE1A67"/>
    <w:rsid w:val="00EE2234"/>
    <w:rsid w:val="00EE341E"/>
    <w:rsid w:val="00EE543B"/>
    <w:rsid w:val="00EE5963"/>
    <w:rsid w:val="00EE5D04"/>
    <w:rsid w:val="00EE5D90"/>
    <w:rsid w:val="00EE6609"/>
    <w:rsid w:val="00EE6DBA"/>
    <w:rsid w:val="00EE6E11"/>
    <w:rsid w:val="00EF0145"/>
    <w:rsid w:val="00EF0194"/>
    <w:rsid w:val="00EF11BC"/>
    <w:rsid w:val="00EF172A"/>
    <w:rsid w:val="00EF2525"/>
    <w:rsid w:val="00EF2658"/>
    <w:rsid w:val="00EF4779"/>
    <w:rsid w:val="00EF4F50"/>
    <w:rsid w:val="00EF574F"/>
    <w:rsid w:val="00EF5766"/>
    <w:rsid w:val="00EF66C1"/>
    <w:rsid w:val="00EF7A20"/>
    <w:rsid w:val="00EF7C70"/>
    <w:rsid w:val="00F0132D"/>
    <w:rsid w:val="00F01ADE"/>
    <w:rsid w:val="00F0251D"/>
    <w:rsid w:val="00F02F59"/>
    <w:rsid w:val="00F03363"/>
    <w:rsid w:val="00F04831"/>
    <w:rsid w:val="00F04C9E"/>
    <w:rsid w:val="00F05404"/>
    <w:rsid w:val="00F055F6"/>
    <w:rsid w:val="00F06772"/>
    <w:rsid w:val="00F06E65"/>
    <w:rsid w:val="00F06FA4"/>
    <w:rsid w:val="00F07EBA"/>
    <w:rsid w:val="00F10672"/>
    <w:rsid w:val="00F11366"/>
    <w:rsid w:val="00F11ADA"/>
    <w:rsid w:val="00F11D3A"/>
    <w:rsid w:val="00F121D6"/>
    <w:rsid w:val="00F12A04"/>
    <w:rsid w:val="00F12E09"/>
    <w:rsid w:val="00F130F4"/>
    <w:rsid w:val="00F13851"/>
    <w:rsid w:val="00F13877"/>
    <w:rsid w:val="00F13879"/>
    <w:rsid w:val="00F13FFD"/>
    <w:rsid w:val="00F14328"/>
    <w:rsid w:val="00F1432E"/>
    <w:rsid w:val="00F15C51"/>
    <w:rsid w:val="00F15ED2"/>
    <w:rsid w:val="00F1678D"/>
    <w:rsid w:val="00F20D65"/>
    <w:rsid w:val="00F21118"/>
    <w:rsid w:val="00F21967"/>
    <w:rsid w:val="00F21CE9"/>
    <w:rsid w:val="00F224EA"/>
    <w:rsid w:val="00F22D6E"/>
    <w:rsid w:val="00F23066"/>
    <w:rsid w:val="00F236AD"/>
    <w:rsid w:val="00F23BC2"/>
    <w:rsid w:val="00F23DD3"/>
    <w:rsid w:val="00F242F8"/>
    <w:rsid w:val="00F2471C"/>
    <w:rsid w:val="00F25168"/>
    <w:rsid w:val="00F2519F"/>
    <w:rsid w:val="00F2635C"/>
    <w:rsid w:val="00F267D1"/>
    <w:rsid w:val="00F26D03"/>
    <w:rsid w:val="00F26D8A"/>
    <w:rsid w:val="00F278FC"/>
    <w:rsid w:val="00F30517"/>
    <w:rsid w:val="00F3078B"/>
    <w:rsid w:val="00F3099A"/>
    <w:rsid w:val="00F30EE0"/>
    <w:rsid w:val="00F31076"/>
    <w:rsid w:val="00F314A2"/>
    <w:rsid w:val="00F31A90"/>
    <w:rsid w:val="00F31AE0"/>
    <w:rsid w:val="00F3293B"/>
    <w:rsid w:val="00F341A9"/>
    <w:rsid w:val="00F344A8"/>
    <w:rsid w:val="00F35C30"/>
    <w:rsid w:val="00F36415"/>
    <w:rsid w:val="00F36872"/>
    <w:rsid w:val="00F37D1F"/>
    <w:rsid w:val="00F37FC3"/>
    <w:rsid w:val="00F4260E"/>
    <w:rsid w:val="00F42623"/>
    <w:rsid w:val="00F42F26"/>
    <w:rsid w:val="00F430C6"/>
    <w:rsid w:val="00F432EE"/>
    <w:rsid w:val="00F4486D"/>
    <w:rsid w:val="00F44E2B"/>
    <w:rsid w:val="00F44FCB"/>
    <w:rsid w:val="00F454F8"/>
    <w:rsid w:val="00F45B56"/>
    <w:rsid w:val="00F465D3"/>
    <w:rsid w:val="00F50010"/>
    <w:rsid w:val="00F51404"/>
    <w:rsid w:val="00F5183D"/>
    <w:rsid w:val="00F52782"/>
    <w:rsid w:val="00F527CD"/>
    <w:rsid w:val="00F5365B"/>
    <w:rsid w:val="00F55871"/>
    <w:rsid w:val="00F55D4E"/>
    <w:rsid w:val="00F5691B"/>
    <w:rsid w:val="00F57C01"/>
    <w:rsid w:val="00F61529"/>
    <w:rsid w:val="00F622A3"/>
    <w:rsid w:val="00F624EA"/>
    <w:rsid w:val="00F62780"/>
    <w:rsid w:val="00F62985"/>
    <w:rsid w:val="00F63CDB"/>
    <w:rsid w:val="00F642AE"/>
    <w:rsid w:val="00F64D2A"/>
    <w:rsid w:val="00F658B1"/>
    <w:rsid w:val="00F66353"/>
    <w:rsid w:val="00F66AC5"/>
    <w:rsid w:val="00F6766C"/>
    <w:rsid w:val="00F67D43"/>
    <w:rsid w:val="00F7004A"/>
    <w:rsid w:val="00F70B44"/>
    <w:rsid w:val="00F70FC0"/>
    <w:rsid w:val="00F72C60"/>
    <w:rsid w:val="00F72FAD"/>
    <w:rsid w:val="00F735E4"/>
    <w:rsid w:val="00F7399B"/>
    <w:rsid w:val="00F7582E"/>
    <w:rsid w:val="00F75F34"/>
    <w:rsid w:val="00F77666"/>
    <w:rsid w:val="00F77FB7"/>
    <w:rsid w:val="00F8117C"/>
    <w:rsid w:val="00F82EDB"/>
    <w:rsid w:val="00F83CF2"/>
    <w:rsid w:val="00F83ECD"/>
    <w:rsid w:val="00F8437D"/>
    <w:rsid w:val="00F84E9B"/>
    <w:rsid w:val="00F85756"/>
    <w:rsid w:val="00F8658A"/>
    <w:rsid w:val="00F865FB"/>
    <w:rsid w:val="00F86C8B"/>
    <w:rsid w:val="00F90163"/>
    <w:rsid w:val="00F9020D"/>
    <w:rsid w:val="00F90AD8"/>
    <w:rsid w:val="00F90C46"/>
    <w:rsid w:val="00F916CB"/>
    <w:rsid w:val="00F91B7B"/>
    <w:rsid w:val="00F91F48"/>
    <w:rsid w:val="00F92205"/>
    <w:rsid w:val="00F9275C"/>
    <w:rsid w:val="00F92C3A"/>
    <w:rsid w:val="00F943AF"/>
    <w:rsid w:val="00F9451E"/>
    <w:rsid w:val="00F945AD"/>
    <w:rsid w:val="00F945C9"/>
    <w:rsid w:val="00F94D07"/>
    <w:rsid w:val="00F95422"/>
    <w:rsid w:val="00F96CBF"/>
    <w:rsid w:val="00F96F71"/>
    <w:rsid w:val="00FA029B"/>
    <w:rsid w:val="00FA03D4"/>
    <w:rsid w:val="00FA09D6"/>
    <w:rsid w:val="00FA0D70"/>
    <w:rsid w:val="00FA1048"/>
    <w:rsid w:val="00FA1134"/>
    <w:rsid w:val="00FA1AB5"/>
    <w:rsid w:val="00FA1EB4"/>
    <w:rsid w:val="00FA2190"/>
    <w:rsid w:val="00FA23E9"/>
    <w:rsid w:val="00FA3864"/>
    <w:rsid w:val="00FA3FDF"/>
    <w:rsid w:val="00FA40BA"/>
    <w:rsid w:val="00FA50B3"/>
    <w:rsid w:val="00FA5E8A"/>
    <w:rsid w:val="00FA6385"/>
    <w:rsid w:val="00FA6967"/>
    <w:rsid w:val="00FA6F93"/>
    <w:rsid w:val="00FA7573"/>
    <w:rsid w:val="00FB1AB0"/>
    <w:rsid w:val="00FB1CE8"/>
    <w:rsid w:val="00FB1E16"/>
    <w:rsid w:val="00FB2CFE"/>
    <w:rsid w:val="00FB32EE"/>
    <w:rsid w:val="00FB3510"/>
    <w:rsid w:val="00FB39AD"/>
    <w:rsid w:val="00FB3BF9"/>
    <w:rsid w:val="00FB3C7E"/>
    <w:rsid w:val="00FB446F"/>
    <w:rsid w:val="00FB452C"/>
    <w:rsid w:val="00FB46F5"/>
    <w:rsid w:val="00FB51DE"/>
    <w:rsid w:val="00FB59B7"/>
    <w:rsid w:val="00FB59D1"/>
    <w:rsid w:val="00FB5D64"/>
    <w:rsid w:val="00FB62D3"/>
    <w:rsid w:val="00FB7748"/>
    <w:rsid w:val="00FC0119"/>
    <w:rsid w:val="00FC0955"/>
    <w:rsid w:val="00FC143F"/>
    <w:rsid w:val="00FC3019"/>
    <w:rsid w:val="00FC3EDE"/>
    <w:rsid w:val="00FC5518"/>
    <w:rsid w:val="00FC56AC"/>
    <w:rsid w:val="00FC583A"/>
    <w:rsid w:val="00FC6069"/>
    <w:rsid w:val="00FC686A"/>
    <w:rsid w:val="00FC7CC3"/>
    <w:rsid w:val="00FC7ECC"/>
    <w:rsid w:val="00FD055C"/>
    <w:rsid w:val="00FD263D"/>
    <w:rsid w:val="00FD2F3F"/>
    <w:rsid w:val="00FD49F7"/>
    <w:rsid w:val="00FD4F2C"/>
    <w:rsid w:val="00FD51C2"/>
    <w:rsid w:val="00FD51C4"/>
    <w:rsid w:val="00FD52C1"/>
    <w:rsid w:val="00FD5836"/>
    <w:rsid w:val="00FD6577"/>
    <w:rsid w:val="00FD68C5"/>
    <w:rsid w:val="00FD6A22"/>
    <w:rsid w:val="00FD7275"/>
    <w:rsid w:val="00FD73EC"/>
    <w:rsid w:val="00FD7FA5"/>
    <w:rsid w:val="00FE09AC"/>
    <w:rsid w:val="00FE0A3A"/>
    <w:rsid w:val="00FE7C8E"/>
    <w:rsid w:val="00FF0080"/>
    <w:rsid w:val="00FF1223"/>
    <w:rsid w:val="00FF12D0"/>
    <w:rsid w:val="00FF38EB"/>
    <w:rsid w:val="00FF3ADE"/>
    <w:rsid w:val="00FF47A8"/>
    <w:rsid w:val="00FF52FA"/>
    <w:rsid w:val="00FF5978"/>
    <w:rsid w:val="00FF69C7"/>
    <w:rsid w:val="00FF6E80"/>
    <w:rsid w:val="00FF761D"/>
    <w:rsid w:val="0245C227"/>
    <w:rsid w:val="030FDB81"/>
    <w:rsid w:val="044789BB"/>
    <w:rsid w:val="0542AB1A"/>
    <w:rsid w:val="07422210"/>
    <w:rsid w:val="07814D8A"/>
    <w:rsid w:val="07B4C4F1"/>
    <w:rsid w:val="07E81CF2"/>
    <w:rsid w:val="095739FE"/>
    <w:rsid w:val="098DA8CA"/>
    <w:rsid w:val="0991800A"/>
    <w:rsid w:val="09E76B09"/>
    <w:rsid w:val="0ADD07ED"/>
    <w:rsid w:val="0C44A28A"/>
    <w:rsid w:val="0D1884AE"/>
    <w:rsid w:val="0D6A782F"/>
    <w:rsid w:val="0E221DD6"/>
    <w:rsid w:val="0E95AEE2"/>
    <w:rsid w:val="11E2A1F5"/>
    <w:rsid w:val="1320A0F9"/>
    <w:rsid w:val="1376C453"/>
    <w:rsid w:val="137A5362"/>
    <w:rsid w:val="13EF10EA"/>
    <w:rsid w:val="16A94229"/>
    <w:rsid w:val="17450255"/>
    <w:rsid w:val="1825640F"/>
    <w:rsid w:val="18CBE960"/>
    <w:rsid w:val="18E19855"/>
    <w:rsid w:val="19292320"/>
    <w:rsid w:val="19732F97"/>
    <w:rsid w:val="1AA0A669"/>
    <w:rsid w:val="1B0B3EEA"/>
    <w:rsid w:val="1B70385A"/>
    <w:rsid w:val="1D1092EB"/>
    <w:rsid w:val="1E34F749"/>
    <w:rsid w:val="1E6CDAC8"/>
    <w:rsid w:val="1F656933"/>
    <w:rsid w:val="213ECFC1"/>
    <w:rsid w:val="2256F2A8"/>
    <w:rsid w:val="22D26DC4"/>
    <w:rsid w:val="233370B5"/>
    <w:rsid w:val="24529047"/>
    <w:rsid w:val="2501F2EB"/>
    <w:rsid w:val="251DEBA0"/>
    <w:rsid w:val="25563963"/>
    <w:rsid w:val="26DFBB75"/>
    <w:rsid w:val="277F5A31"/>
    <w:rsid w:val="28090A1B"/>
    <w:rsid w:val="29D53679"/>
    <w:rsid w:val="2B9B1284"/>
    <w:rsid w:val="2D2BA7DB"/>
    <w:rsid w:val="2D2FC6B0"/>
    <w:rsid w:val="2D556485"/>
    <w:rsid w:val="2D57ED97"/>
    <w:rsid w:val="2DF5E2C2"/>
    <w:rsid w:val="308A4FFC"/>
    <w:rsid w:val="30BEA852"/>
    <w:rsid w:val="33816264"/>
    <w:rsid w:val="35A70DBF"/>
    <w:rsid w:val="35DEF462"/>
    <w:rsid w:val="35E99CEF"/>
    <w:rsid w:val="364E415E"/>
    <w:rsid w:val="369AAA48"/>
    <w:rsid w:val="3778E61E"/>
    <w:rsid w:val="37CC0039"/>
    <w:rsid w:val="3811CB13"/>
    <w:rsid w:val="3A302108"/>
    <w:rsid w:val="3A98D59A"/>
    <w:rsid w:val="3AB56A48"/>
    <w:rsid w:val="3C3FB163"/>
    <w:rsid w:val="3E91D00B"/>
    <w:rsid w:val="3F2636DD"/>
    <w:rsid w:val="45E196A1"/>
    <w:rsid w:val="48349DB8"/>
    <w:rsid w:val="485F0864"/>
    <w:rsid w:val="48A88FFB"/>
    <w:rsid w:val="48CEE548"/>
    <w:rsid w:val="4CFEECFD"/>
    <w:rsid w:val="4DE70A9D"/>
    <w:rsid w:val="4EE57D2C"/>
    <w:rsid w:val="4F73C8AE"/>
    <w:rsid w:val="5004E739"/>
    <w:rsid w:val="50309909"/>
    <w:rsid w:val="509102B0"/>
    <w:rsid w:val="51413B81"/>
    <w:rsid w:val="5278422A"/>
    <w:rsid w:val="5505E3D1"/>
    <w:rsid w:val="551623FB"/>
    <w:rsid w:val="561141F5"/>
    <w:rsid w:val="562FFE9A"/>
    <w:rsid w:val="58D2305D"/>
    <w:rsid w:val="592015E1"/>
    <w:rsid w:val="5976C501"/>
    <w:rsid w:val="59CD3ED5"/>
    <w:rsid w:val="5CB7BDE5"/>
    <w:rsid w:val="5D25269A"/>
    <w:rsid w:val="5D721AED"/>
    <w:rsid w:val="5DB99C5B"/>
    <w:rsid w:val="614445F2"/>
    <w:rsid w:val="617C71B8"/>
    <w:rsid w:val="6238E021"/>
    <w:rsid w:val="635567DC"/>
    <w:rsid w:val="647E4A8B"/>
    <w:rsid w:val="66795C83"/>
    <w:rsid w:val="66B3209F"/>
    <w:rsid w:val="672D779D"/>
    <w:rsid w:val="68D8DF53"/>
    <w:rsid w:val="6935FBE6"/>
    <w:rsid w:val="69B09857"/>
    <w:rsid w:val="6A02B168"/>
    <w:rsid w:val="6A22D2E2"/>
    <w:rsid w:val="6C86F006"/>
    <w:rsid w:val="6D4C5F4E"/>
    <w:rsid w:val="6D853D8B"/>
    <w:rsid w:val="6F5D2A46"/>
    <w:rsid w:val="6F69231B"/>
    <w:rsid w:val="6F7A29F3"/>
    <w:rsid w:val="703397DA"/>
    <w:rsid w:val="73509994"/>
    <w:rsid w:val="74CDC3D0"/>
    <w:rsid w:val="75C9124F"/>
    <w:rsid w:val="75CE0A46"/>
    <w:rsid w:val="7664B731"/>
    <w:rsid w:val="77613AE6"/>
    <w:rsid w:val="78E8E17E"/>
    <w:rsid w:val="7ABAAC93"/>
    <w:rsid w:val="7B5C4E7F"/>
    <w:rsid w:val="7C9AF97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E1747"/>
  <w15:chartTrackingRefBased/>
  <w15:docId w15:val="{F566B728-EE76-46EE-ACCC-54F02C69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5E8"/>
    <w:pPr>
      <w:spacing w:line="240" w:lineRule="auto"/>
      <w:ind w:left="567"/>
      <w:jc w:val="both"/>
    </w:pPr>
    <w:rPr>
      <w:rFonts w:ascii="Calibri Light" w:hAnsi="Calibri Light" w:cs="Calibri Light"/>
      <w:sz w:val="22"/>
      <w:szCs w:val="22"/>
    </w:rPr>
  </w:style>
  <w:style w:type="paragraph" w:styleId="Heading1">
    <w:name w:val="heading 1"/>
    <w:basedOn w:val="Normal"/>
    <w:next w:val="Normal"/>
    <w:link w:val="Heading1Char"/>
    <w:uiPriority w:val="9"/>
    <w:qFormat/>
    <w:rsid w:val="008B75E8"/>
    <w:pPr>
      <w:keepNext/>
      <w:keepLines/>
      <w:spacing w:before="360" w:after="80"/>
      <w:ind w:left="0"/>
      <w:outlineLvl w:val="0"/>
    </w:pPr>
    <w:rPr>
      <w:rFonts w:ascii="Calibri" w:eastAsiaTheme="majorEastAsia" w:hAnsi="Calibri" w:cs="Calibri"/>
      <w:color w:val="262626" w:themeColor="text1" w:themeTint="D9"/>
      <w:sz w:val="40"/>
      <w:szCs w:val="40"/>
      <w:lang w:val="en-US"/>
    </w:rPr>
  </w:style>
  <w:style w:type="paragraph" w:styleId="Heading2">
    <w:name w:val="heading 2"/>
    <w:basedOn w:val="Normal"/>
    <w:next w:val="Normal"/>
    <w:link w:val="Heading2Char"/>
    <w:uiPriority w:val="9"/>
    <w:unhideWhenUsed/>
    <w:qFormat/>
    <w:rsid w:val="0000530E"/>
    <w:pPr>
      <w:keepNext/>
      <w:keepLines/>
      <w:numPr>
        <w:numId w:val="1"/>
      </w:numPr>
      <w:spacing w:before="160" w:after="80"/>
      <w:outlineLvl w:val="1"/>
    </w:pPr>
    <w:rPr>
      <w:rFonts w:ascii="Arial" w:eastAsiaTheme="majorEastAsia" w:hAnsi="Arial" w:cs="Arial"/>
      <w:b/>
      <w:bCs/>
      <w:noProof/>
      <w:color w:val="008946"/>
      <w:sz w:val="32"/>
      <w:szCs w:val="32"/>
      <w:lang w:val="en-US"/>
    </w:rPr>
  </w:style>
  <w:style w:type="paragraph" w:styleId="Heading3">
    <w:name w:val="heading 3"/>
    <w:basedOn w:val="Normal"/>
    <w:next w:val="Normal"/>
    <w:link w:val="Heading3Char"/>
    <w:uiPriority w:val="9"/>
    <w:unhideWhenUsed/>
    <w:qFormat/>
    <w:rsid w:val="00A80C11"/>
    <w:pPr>
      <w:keepNext/>
      <w:keepLines/>
      <w:numPr>
        <w:ilvl w:val="1"/>
        <w:numId w:val="1"/>
      </w:numPr>
      <w:spacing w:before="160" w:after="80"/>
      <w:ind w:left="567" w:hanging="567"/>
      <w:outlineLvl w:val="2"/>
    </w:pPr>
    <w:rPr>
      <w:rFonts w:ascii="Arial" w:eastAsiaTheme="majorEastAsia" w:hAnsi="Arial" w:cs="Arial"/>
      <w:b/>
      <w:bCs/>
      <w:color w:val="008946"/>
      <w:sz w:val="26"/>
      <w:szCs w:val="26"/>
      <w:lang w:val="en-US"/>
    </w:rPr>
  </w:style>
  <w:style w:type="paragraph" w:styleId="Heading4">
    <w:name w:val="heading 4"/>
    <w:basedOn w:val="Normal"/>
    <w:next w:val="Normal"/>
    <w:link w:val="Heading4Char"/>
    <w:uiPriority w:val="9"/>
    <w:unhideWhenUsed/>
    <w:qFormat/>
    <w:rsid w:val="00040826"/>
    <w:pPr>
      <w:keepNext/>
      <w:keepLines/>
      <w:spacing w:before="80" w:after="40"/>
      <w:ind w:left="0"/>
      <w:outlineLvl w:val="3"/>
    </w:pPr>
    <w:rPr>
      <w:rFonts w:eastAsia="Calibri Light" w:cstheme="majorBidi"/>
      <w:color w:val="000000" w:themeColor="text1"/>
      <w:u w:val="single"/>
      <w:lang w:val="en-US"/>
    </w:rPr>
  </w:style>
  <w:style w:type="paragraph" w:styleId="Heading5">
    <w:name w:val="heading 5"/>
    <w:basedOn w:val="Caption"/>
    <w:next w:val="Normal"/>
    <w:link w:val="Heading5Char"/>
    <w:uiPriority w:val="9"/>
    <w:unhideWhenUsed/>
    <w:qFormat/>
    <w:rsid w:val="00A32D61"/>
    <w:pPr>
      <w:outlineLvl w:val="4"/>
    </w:pPr>
    <w:rPr>
      <w:rFonts w:ascii="Arial" w:hAnsi="Arial" w:cs="Arial"/>
      <w:i/>
      <w:iCs/>
      <w:color w:val="008946"/>
    </w:rPr>
  </w:style>
  <w:style w:type="paragraph" w:styleId="Heading6">
    <w:name w:val="heading 6"/>
    <w:basedOn w:val="Normal"/>
    <w:next w:val="Normal"/>
    <w:link w:val="Heading6Char"/>
    <w:uiPriority w:val="9"/>
    <w:semiHidden/>
    <w:unhideWhenUsed/>
    <w:qFormat/>
    <w:rsid w:val="009915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5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5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5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5E8"/>
    <w:rPr>
      <w:rFonts w:ascii="Calibri" w:eastAsiaTheme="majorEastAsia" w:hAnsi="Calibri" w:cs="Calibri"/>
      <w:color w:val="262626" w:themeColor="text1" w:themeTint="D9"/>
      <w:sz w:val="40"/>
      <w:szCs w:val="40"/>
      <w:lang w:val="en-US"/>
    </w:rPr>
  </w:style>
  <w:style w:type="character" w:customStyle="1" w:styleId="Heading2Char">
    <w:name w:val="Heading 2 Char"/>
    <w:basedOn w:val="DefaultParagraphFont"/>
    <w:link w:val="Heading2"/>
    <w:uiPriority w:val="9"/>
    <w:rsid w:val="0000530E"/>
    <w:rPr>
      <w:rFonts w:ascii="Arial" w:eastAsiaTheme="majorEastAsia" w:hAnsi="Arial" w:cs="Arial"/>
      <w:b/>
      <w:bCs/>
      <w:noProof/>
      <w:color w:val="008946"/>
      <w:sz w:val="32"/>
      <w:szCs w:val="32"/>
      <w:lang w:val="en-US"/>
    </w:rPr>
  </w:style>
  <w:style w:type="character" w:customStyle="1" w:styleId="Heading3Char">
    <w:name w:val="Heading 3 Char"/>
    <w:basedOn w:val="DefaultParagraphFont"/>
    <w:link w:val="Heading3"/>
    <w:uiPriority w:val="9"/>
    <w:rsid w:val="00A80C11"/>
    <w:rPr>
      <w:rFonts w:ascii="Arial" w:eastAsiaTheme="majorEastAsia" w:hAnsi="Arial" w:cs="Arial"/>
      <w:b/>
      <w:bCs/>
      <w:color w:val="008946"/>
      <w:sz w:val="26"/>
      <w:szCs w:val="26"/>
      <w:lang w:val="en-US"/>
    </w:rPr>
  </w:style>
  <w:style w:type="character" w:customStyle="1" w:styleId="Heading4Char">
    <w:name w:val="Heading 4 Char"/>
    <w:basedOn w:val="DefaultParagraphFont"/>
    <w:link w:val="Heading4"/>
    <w:uiPriority w:val="9"/>
    <w:rsid w:val="00040826"/>
    <w:rPr>
      <w:rFonts w:ascii="Calibri Light" w:eastAsia="Calibri Light" w:hAnsi="Calibri Light" w:cstheme="majorBidi"/>
      <w:color w:val="000000" w:themeColor="text1"/>
      <w:sz w:val="22"/>
      <w:szCs w:val="22"/>
      <w:u w:val="single"/>
      <w:lang w:val="en-US"/>
    </w:rPr>
  </w:style>
  <w:style w:type="character" w:customStyle="1" w:styleId="Heading5Char">
    <w:name w:val="Heading 5 Char"/>
    <w:basedOn w:val="DefaultParagraphFont"/>
    <w:link w:val="Heading5"/>
    <w:uiPriority w:val="9"/>
    <w:rsid w:val="00A32D61"/>
    <w:rPr>
      <w:rFonts w:ascii="Arial" w:hAnsi="Arial" w:cs="Arial"/>
      <w:b/>
      <w:bCs/>
      <w:i/>
      <w:iCs/>
      <w:color w:val="008946"/>
      <w:sz w:val="18"/>
      <w:szCs w:val="18"/>
    </w:rPr>
  </w:style>
  <w:style w:type="character" w:customStyle="1" w:styleId="Heading6Char">
    <w:name w:val="Heading 6 Char"/>
    <w:basedOn w:val="DefaultParagraphFont"/>
    <w:link w:val="Heading6"/>
    <w:uiPriority w:val="9"/>
    <w:semiHidden/>
    <w:rsid w:val="009915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5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5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589"/>
    <w:rPr>
      <w:rFonts w:eastAsiaTheme="majorEastAsia" w:cstheme="majorBidi"/>
      <w:color w:val="272727" w:themeColor="text1" w:themeTint="D8"/>
    </w:rPr>
  </w:style>
  <w:style w:type="paragraph" w:styleId="Title">
    <w:name w:val="Title"/>
    <w:basedOn w:val="Normal"/>
    <w:next w:val="Normal"/>
    <w:link w:val="TitleChar"/>
    <w:uiPriority w:val="10"/>
    <w:qFormat/>
    <w:rsid w:val="009915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5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589"/>
    <w:pPr>
      <w:numPr>
        <w:ilvl w:val="1"/>
      </w:numPr>
      <w:ind w:left="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5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589"/>
    <w:pPr>
      <w:spacing w:before="160"/>
      <w:jc w:val="center"/>
    </w:pPr>
    <w:rPr>
      <w:i/>
      <w:iCs/>
      <w:color w:val="404040" w:themeColor="text1" w:themeTint="BF"/>
    </w:rPr>
  </w:style>
  <w:style w:type="character" w:customStyle="1" w:styleId="QuoteChar">
    <w:name w:val="Quote Char"/>
    <w:basedOn w:val="DefaultParagraphFont"/>
    <w:link w:val="Quote"/>
    <w:uiPriority w:val="29"/>
    <w:rsid w:val="00991589"/>
    <w:rPr>
      <w:i/>
      <w:iCs/>
      <w:color w:val="404040" w:themeColor="text1" w:themeTint="BF"/>
    </w:rPr>
  </w:style>
  <w:style w:type="paragraph" w:styleId="ListParagraph">
    <w:name w:val="List Paragraph"/>
    <w:aliases w:val="Bullet Points,Bullets"/>
    <w:basedOn w:val="Normal"/>
    <w:link w:val="ListParagraphChar"/>
    <w:uiPriority w:val="34"/>
    <w:qFormat/>
    <w:rsid w:val="00991589"/>
    <w:pPr>
      <w:ind w:left="720"/>
      <w:contextualSpacing/>
    </w:pPr>
  </w:style>
  <w:style w:type="character" w:styleId="IntenseEmphasis">
    <w:name w:val="Intense Emphasis"/>
    <w:basedOn w:val="DefaultParagraphFont"/>
    <w:uiPriority w:val="21"/>
    <w:qFormat/>
    <w:rsid w:val="00991589"/>
    <w:rPr>
      <w:i/>
      <w:iCs/>
      <w:color w:val="0F4761" w:themeColor="accent1" w:themeShade="BF"/>
    </w:rPr>
  </w:style>
  <w:style w:type="paragraph" w:styleId="IntenseQuote">
    <w:name w:val="Intense Quote"/>
    <w:basedOn w:val="Normal"/>
    <w:next w:val="Normal"/>
    <w:link w:val="IntenseQuoteChar"/>
    <w:uiPriority w:val="30"/>
    <w:qFormat/>
    <w:rsid w:val="00991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589"/>
    <w:rPr>
      <w:i/>
      <w:iCs/>
      <w:color w:val="0F4761" w:themeColor="accent1" w:themeShade="BF"/>
    </w:rPr>
  </w:style>
  <w:style w:type="character" w:styleId="IntenseReference">
    <w:name w:val="Intense Reference"/>
    <w:basedOn w:val="DefaultParagraphFont"/>
    <w:uiPriority w:val="32"/>
    <w:qFormat/>
    <w:rsid w:val="00991589"/>
    <w:rPr>
      <w:b/>
      <w:bCs/>
      <w:smallCaps/>
      <w:color w:val="0F4761" w:themeColor="accent1" w:themeShade="BF"/>
      <w:spacing w:val="5"/>
    </w:rPr>
  </w:style>
  <w:style w:type="paragraph" w:styleId="Header">
    <w:name w:val="header"/>
    <w:basedOn w:val="Normal"/>
    <w:link w:val="HeaderChar"/>
    <w:uiPriority w:val="99"/>
    <w:unhideWhenUsed/>
    <w:rsid w:val="0011037E"/>
    <w:pPr>
      <w:tabs>
        <w:tab w:val="center" w:pos="4513"/>
        <w:tab w:val="right" w:pos="9026"/>
      </w:tabs>
      <w:spacing w:after="0"/>
    </w:pPr>
  </w:style>
  <w:style w:type="character" w:customStyle="1" w:styleId="HeaderChar">
    <w:name w:val="Header Char"/>
    <w:basedOn w:val="DefaultParagraphFont"/>
    <w:link w:val="Header"/>
    <w:uiPriority w:val="99"/>
    <w:rsid w:val="0011037E"/>
  </w:style>
  <w:style w:type="paragraph" w:styleId="Footer">
    <w:name w:val="footer"/>
    <w:basedOn w:val="Normal"/>
    <w:link w:val="FooterChar"/>
    <w:uiPriority w:val="99"/>
    <w:unhideWhenUsed/>
    <w:rsid w:val="0011037E"/>
    <w:pPr>
      <w:tabs>
        <w:tab w:val="center" w:pos="4513"/>
        <w:tab w:val="right" w:pos="9026"/>
      </w:tabs>
      <w:spacing w:after="0"/>
    </w:pPr>
  </w:style>
  <w:style w:type="character" w:customStyle="1" w:styleId="FooterChar">
    <w:name w:val="Footer Char"/>
    <w:basedOn w:val="DefaultParagraphFont"/>
    <w:link w:val="Footer"/>
    <w:uiPriority w:val="99"/>
    <w:rsid w:val="0011037E"/>
  </w:style>
  <w:style w:type="character" w:styleId="Hyperlink">
    <w:name w:val="Hyperlink"/>
    <w:uiPriority w:val="99"/>
    <w:unhideWhenUsed/>
    <w:rsid w:val="007A4546"/>
    <w:rPr>
      <w:rFonts w:ascii="Arial" w:hAnsi="Arial"/>
      <w:color w:val="008946"/>
      <w:u w:val="single"/>
    </w:rPr>
  </w:style>
  <w:style w:type="character" w:styleId="CommentReference">
    <w:name w:val="annotation reference"/>
    <w:uiPriority w:val="99"/>
    <w:semiHidden/>
    <w:unhideWhenUsed/>
    <w:rsid w:val="00D7060F"/>
    <w:rPr>
      <w:sz w:val="16"/>
      <w:szCs w:val="16"/>
    </w:rPr>
  </w:style>
  <w:style w:type="character" w:customStyle="1" w:styleId="ListParagraphChar">
    <w:name w:val="List Paragraph Char"/>
    <w:aliases w:val="Bullet Points Char,Bullets Char"/>
    <w:link w:val="ListParagraph"/>
    <w:uiPriority w:val="34"/>
    <w:rsid w:val="00AD2757"/>
    <w:rPr>
      <w:rFonts w:ascii="Calibri Light" w:hAnsi="Calibri Light" w:cs="Calibri Light"/>
      <w:sz w:val="22"/>
      <w:szCs w:val="22"/>
    </w:rPr>
  </w:style>
  <w:style w:type="paragraph" w:styleId="TOCHeading">
    <w:name w:val="TOC Heading"/>
    <w:basedOn w:val="Heading1"/>
    <w:next w:val="Normal"/>
    <w:uiPriority w:val="39"/>
    <w:unhideWhenUsed/>
    <w:qFormat/>
    <w:rsid w:val="00361426"/>
    <w:pPr>
      <w:spacing w:before="240" w:after="0" w:line="259" w:lineRule="auto"/>
      <w:jc w:val="left"/>
      <w:outlineLvl w:val="9"/>
    </w:pPr>
    <w:rPr>
      <w:rFonts w:ascii="Arial" w:hAnsi="Arial" w:cstheme="majorBidi"/>
      <w:color w:val="000000" w:themeColor="text1"/>
      <w:kern w:val="0"/>
      <w:sz w:val="22"/>
      <w:szCs w:val="32"/>
      <w:lang w:val="en-AU"/>
      <w14:ligatures w14:val="none"/>
    </w:rPr>
  </w:style>
  <w:style w:type="paragraph" w:styleId="TOC1">
    <w:name w:val="toc 1"/>
    <w:basedOn w:val="Normal"/>
    <w:next w:val="Normal"/>
    <w:autoRedefine/>
    <w:uiPriority w:val="39"/>
    <w:unhideWhenUsed/>
    <w:rsid w:val="00F3293B"/>
    <w:pPr>
      <w:spacing w:after="100"/>
      <w:ind w:left="0"/>
    </w:pPr>
    <w:rPr>
      <w:rFonts w:ascii="Arial" w:hAnsi="Arial"/>
    </w:rPr>
  </w:style>
  <w:style w:type="paragraph" w:styleId="TOC2">
    <w:name w:val="toc 2"/>
    <w:basedOn w:val="Normal"/>
    <w:next w:val="Normal"/>
    <w:link w:val="TOC2Char"/>
    <w:autoRedefine/>
    <w:uiPriority w:val="39"/>
    <w:unhideWhenUsed/>
    <w:rsid w:val="0069035F"/>
    <w:pPr>
      <w:tabs>
        <w:tab w:val="left" w:pos="709"/>
        <w:tab w:val="right" w:leader="dot" w:pos="10184"/>
      </w:tabs>
      <w:spacing w:after="100"/>
      <w:ind w:left="220"/>
    </w:pPr>
    <w:rPr>
      <w:rFonts w:ascii="Arial" w:hAnsi="Arial"/>
    </w:rPr>
  </w:style>
  <w:style w:type="paragraph" w:styleId="TOC3">
    <w:name w:val="toc 3"/>
    <w:basedOn w:val="Normal"/>
    <w:next w:val="Normal"/>
    <w:autoRedefine/>
    <w:uiPriority w:val="39"/>
    <w:unhideWhenUsed/>
    <w:rsid w:val="00F3293B"/>
    <w:pPr>
      <w:spacing w:after="100"/>
      <w:ind w:left="440"/>
    </w:pPr>
    <w:rPr>
      <w:rFonts w:ascii="Arial" w:hAnsi="Arial"/>
    </w:rPr>
  </w:style>
  <w:style w:type="table" w:styleId="TableGrid">
    <w:name w:val="Table Grid"/>
    <w:basedOn w:val="TableNormal"/>
    <w:uiPriority w:val="39"/>
    <w:rsid w:val="00425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927B8"/>
    <w:pPr>
      <w:spacing w:after="0" w:line="240" w:lineRule="auto"/>
    </w:pPr>
    <w:rPr>
      <w:kern w:val="0"/>
      <w:sz w:val="22"/>
      <w:szCs w:val="22"/>
      <w:lang w:val="en-US"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AA3E6E"/>
    <w:pPr>
      <w:spacing w:before="100" w:beforeAutospacing="1" w:after="100" w:afterAutospacing="1"/>
      <w:ind w:left="0"/>
      <w:jc w:val="left"/>
    </w:pPr>
    <w:rPr>
      <w:rFonts w:ascii="Times New Roman" w:eastAsia="Times New Roman" w:hAnsi="Times New Roman" w:cs="Times New Roman"/>
      <w:kern w:val="0"/>
      <w:sz w:val="24"/>
      <w:szCs w:val="24"/>
      <w14:ligatures w14:val="none"/>
    </w:rPr>
  </w:style>
  <w:style w:type="paragraph" w:styleId="Caption">
    <w:name w:val="caption"/>
    <w:basedOn w:val="Normal"/>
    <w:next w:val="Normal"/>
    <w:unhideWhenUsed/>
    <w:qFormat/>
    <w:rsid w:val="00040826"/>
    <w:pPr>
      <w:keepNext/>
      <w:spacing w:after="200"/>
      <w:ind w:left="0"/>
    </w:pPr>
    <w:rPr>
      <w:b/>
      <w:bCs/>
      <w:color w:val="0D0D0D" w:themeColor="text1" w:themeTint="F2"/>
      <w:sz w:val="18"/>
      <w:szCs w:val="18"/>
    </w:rPr>
  </w:style>
  <w:style w:type="paragraph" w:customStyle="1" w:styleId="paragraph">
    <w:name w:val="paragraph"/>
    <w:basedOn w:val="Normal"/>
    <w:rsid w:val="003D4EDD"/>
    <w:pPr>
      <w:spacing w:before="100" w:beforeAutospacing="1" w:after="100" w:afterAutospacing="1"/>
      <w:ind w:left="0"/>
      <w:jc w:val="left"/>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7D538A"/>
  </w:style>
  <w:style w:type="character" w:styleId="Emphasis">
    <w:name w:val="Emphasis"/>
    <w:basedOn w:val="DefaultParagraphFont"/>
    <w:uiPriority w:val="20"/>
    <w:qFormat/>
    <w:rsid w:val="007D538A"/>
    <w:rPr>
      <w:rFonts w:asciiTheme="majorHAnsi" w:hAnsiTheme="majorHAnsi"/>
      <w:iCs/>
      <w:color w:val="003F3E"/>
      <w:szCs w:val="20"/>
      <w14:textOutline w14:w="3175" w14:cap="rnd" w14:cmpd="sng" w14:algn="ctr">
        <w14:solidFill>
          <w14:schemeClr w14:val="bg2">
            <w14:lumMod w14:val="50000"/>
          </w14:schemeClr>
        </w14:solidFill>
        <w14:prstDash w14:val="solid"/>
        <w14:bevel/>
      </w14:textOutline>
    </w:rPr>
  </w:style>
  <w:style w:type="paragraph" w:styleId="NoSpacing">
    <w:name w:val="No Spacing"/>
    <w:link w:val="NoSpacingChar"/>
    <w:uiPriority w:val="1"/>
    <w:qFormat/>
    <w:rsid w:val="00E97CA5"/>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E97CA5"/>
    <w:rPr>
      <w:rFonts w:eastAsiaTheme="minorEastAsia"/>
      <w:kern w:val="0"/>
      <w:sz w:val="22"/>
      <w:szCs w:val="22"/>
      <w14:ligatures w14:val="none"/>
    </w:rPr>
  </w:style>
  <w:style w:type="table" w:styleId="GridTable1Light-Accent6">
    <w:name w:val="Grid Table 1 Light Accent 6"/>
    <w:basedOn w:val="TableNormal"/>
    <w:uiPriority w:val="46"/>
    <w:rsid w:val="00D350A9"/>
    <w:pPr>
      <w:spacing w:after="0" w:line="240" w:lineRule="auto"/>
    </w:pPr>
    <w:rPr>
      <w:kern w:val="0"/>
      <w:sz w:val="22"/>
      <w:szCs w:val="22"/>
      <w:lang w:eastAsia="en-US"/>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D97924"/>
  </w:style>
  <w:style w:type="paragraph" w:styleId="CommentText">
    <w:name w:val="annotation text"/>
    <w:basedOn w:val="Normal"/>
    <w:link w:val="CommentTextChar"/>
    <w:uiPriority w:val="99"/>
    <w:unhideWhenUsed/>
    <w:rsid w:val="008E2695"/>
    <w:rPr>
      <w:sz w:val="20"/>
      <w:szCs w:val="20"/>
    </w:rPr>
  </w:style>
  <w:style w:type="character" w:customStyle="1" w:styleId="CommentTextChar">
    <w:name w:val="Comment Text Char"/>
    <w:basedOn w:val="DefaultParagraphFont"/>
    <w:link w:val="CommentText"/>
    <w:uiPriority w:val="99"/>
    <w:rsid w:val="008E2695"/>
    <w:rPr>
      <w:rFonts w:ascii="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8E2695"/>
    <w:rPr>
      <w:b/>
      <w:bCs/>
    </w:rPr>
  </w:style>
  <w:style w:type="character" w:customStyle="1" w:styleId="CommentSubjectChar">
    <w:name w:val="Comment Subject Char"/>
    <w:basedOn w:val="CommentTextChar"/>
    <w:link w:val="CommentSubject"/>
    <w:uiPriority w:val="99"/>
    <w:semiHidden/>
    <w:rsid w:val="008E2695"/>
    <w:rPr>
      <w:rFonts w:ascii="Calibri Light" w:hAnsi="Calibri Light" w:cs="Calibri Light"/>
      <w:b/>
      <w:bCs/>
      <w:sz w:val="20"/>
      <w:szCs w:val="20"/>
    </w:rPr>
  </w:style>
  <w:style w:type="paragraph" w:styleId="Revision">
    <w:name w:val="Revision"/>
    <w:hidden/>
    <w:uiPriority w:val="99"/>
    <w:semiHidden/>
    <w:rsid w:val="007B5C2A"/>
    <w:pPr>
      <w:spacing w:after="0" w:line="240" w:lineRule="auto"/>
    </w:pPr>
    <w:rPr>
      <w:rFonts w:ascii="Calibri Light" w:hAnsi="Calibri Light" w:cs="Calibri Light"/>
      <w:sz w:val="22"/>
      <w:szCs w:val="22"/>
    </w:rPr>
  </w:style>
  <w:style w:type="character" w:styleId="Mention">
    <w:name w:val="Mention"/>
    <w:basedOn w:val="DefaultParagraphFont"/>
    <w:uiPriority w:val="99"/>
    <w:unhideWhenUsed/>
    <w:rsid w:val="007C49B4"/>
    <w:rPr>
      <w:color w:val="2B579A"/>
      <w:shd w:val="clear" w:color="auto" w:fill="E1DFDD"/>
    </w:rPr>
  </w:style>
  <w:style w:type="paragraph" w:customStyle="1" w:styleId="TableText">
    <w:name w:val="Table Text"/>
    <w:basedOn w:val="Normal"/>
    <w:qFormat/>
    <w:rsid w:val="00F3293B"/>
    <w:pPr>
      <w:spacing w:before="60" w:after="60" w:line="276" w:lineRule="auto"/>
      <w:ind w:left="0"/>
      <w:jc w:val="left"/>
    </w:pPr>
    <w:rPr>
      <w:rFonts w:ascii="Arial" w:eastAsia="Times New Roman" w:hAnsi="Arial" w:cs="Times New Roman"/>
      <w:bCs/>
      <w:kern w:val="0"/>
      <w:szCs w:val="24"/>
      <w:lang w:eastAsia="en-GB"/>
      <w14:ligatures w14:val="none"/>
    </w:rPr>
  </w:style>
  <w:style w:type="character" w:styleId="UnresolvedMention">
    <w:name w:val="Unresolved Mention"/>
    <w:basedOn w:val="DefaultParagraphFont"/>
    <w:uiPriority w:val="99"/>
    <w:semiHidden/>
    <w:unhideWhenUsed/>
    <w:rsid w:val="00DA483A"/>
    <w:rPr>
      <w:color w:val="605E5C"/>
      <w:shd w:val="clear" w:color="auto" w:fill="E1DFDD"/>
    </w:rPr>
  </w:style>
  <w:style w:type="character" w:styleId="FollowedHyperlink">
    <w:name w:val="FollowedHyperlink"/>
    <w:basedOn w:val="DefaultParagraphFont"/>
    <w:uiPriority w:val="99"/>
    <w:semiHidden/>
    <w:unhideWhenUsed/>
    <w:rsid w:val="005F4588"/>
    <w:rPr>
      <w:color w:val="96607D" w:themeColor="followedHyperlink"/>
      <w:u w:val="single"/>
    </w:rPr>
  </w:style>
  <w:style w:type="table" w:styleId="PlainTable1">
    <w:name w:val="Plain Table 1"/>
    <w:basedOn w:val="TableNormal"/>
    <w:uiPriority w:val="41"/>
    <w:rsid w:val="00205E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ET1">
    <w:name w:val="CET 1"/>
    <w:basedOn w:val="TableNormal"/>
    <w:uiPriority w:val="99"/>
    <w:rsid w:val="00322C1F"/>
    <w:pPr>
      <w:spacing w:after="0" w:line="240" w:lineRule="auto"/>
    </w:pPr>
    <w:rPr>
      <w:kern w:val="0"/>
      <w:sz w:val="20"/>
      <w:szCs w:val="22"/>
      <w:lang w:eastAsia="en-US"/>
      <w14:ligatures w14:val="none"/>
    </w:rPr>
    <w:tblPr>
      <w:tblStyleRowBandSize w:val="1"/>
      <w:tblBorders>
        <w:top w:val="single" w:sz="4" w:space="0" w:color="auto"/>
        <w:bottom w:val="single" w:sz="4" w:space="0" w:color="auto"/>
        <w:insideH w:val="single" w:sz="4" w:space="0" w:color="auto"/>
      </w:tblBorders>
    </w:tblPr>
    <w:tblStylePr w:type="firstRow">
      <w:rPr>
        <w:color w:val="FFFFFF" w:themeColor="background1"/>
      </w:rPr>
      <w:tblPr/>
      <w:tcPr>
        <w:shd w:val="clear" w:color="auto" w:fill="062D4A"/>
      </w:tcPr>
    </w:tblStylePr>
    <w:tblStylePr w:type="lastRow">
      <w:tblPr/>
      <w:tcPr>
        <w:shd w:val="clear" w:color="auto" w:fill="062D4A"/>
      </w:tcPr>
    </w:tblStylePr>
    <w:tblStylePr w:type="band1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Tableheadertext">
    <w:name w:val="Table header text"/>
    <w:basedOn w:val="Normal"/>
    <w:link w:val="TableheadertextChar"/>
    <w:qFormat/>
    <w:rsid w:val="00322C1F"/>
    <w:pPr>
      <w:keepNext/>
      <w:spacing w:before="120" w:after="120"/>
      <w:ind w:left="0"/>
      <w:jc w:val="left"/>
    </w:pPr>
    <w:rPr>
      <w:rFonts w:ascii="Arial" w:hAnsi="Arial" w:cs="Arial"/>
      <w:b/>
      <w:color w:val="FFFFFF"/>
      <w:kern w:val="0"/>
      <w:sz w:val="18"/>
      <w:szCs w:val="18"/>
      <w:lang w:eastAsia="en-US"/>
      <w14:ligatures w14:val="none"/>
    </w:rPr>
  </w:style>
  <w:style w:type="character" w:customStyle="1" w:styleId="TableheadertextChar">
    <w:name w:val="Table header text Char"/>
    <w:basedOn w:val="DefaultParagraphFont"/>
    <w:link w:val="Tableheadertext"/>
    <w:rsid w:val="00322C1F"/>
    <w:rPr>
      <w:rFonts w:ascii="Arial" w:hAnsi="Arial" w:cs="Arial"/>
      <w:b/>
      <w:color w:val="FFFFFF"/>
      <w:kern w:val="0"/>
      <w:sz w:val="18"/>
      <w:szCs w:val="18"/>
      <w:lang w:eastAsia="en-US"/>
      <w14:ligatures w14:val="none"/>
    </w:rPr>
  </w:style>
  <w:style w:type="table" w:customStyle="1" w:styleId="OCETable">
    <w:name w:val="OCE Table"/>
    <w:basedOn w:val="TableNormal"/>
    <w:uiPriority w:val="99"/>
    <w:rsid w:val="005D39A5"/>
    <w:pPr>
      <w:spacing w:after="0" w:line="240" w:lineRule="auto"/>
    </w:pPr>
    <w:rPr>
      <w:color w:val="373737"/>
      <w:kern w:val="0"/>
      <w:sz w:val="18"/>
      <w:szCs w:val="22"/>
      <w:lang w:eastAsia="en-US"/>
      <w14:ligatures w14:val="none"/>
    </w:rPr>
    <w:tblPr>
      <w:tblStyleRowBandSize w:val="1"/>
    </w:tblPr>
    <w:tcPr>
      <w:shd w:val="clear" w:color="auto" w:fill="CAE7F3"/>
    </w:tcPr>
    <w:tblStylePr w:type="firstRow">
      <w:rPr>
        <w:rFonts w:asciiTheme="minorHAnsi" w:hAnsiTheme="minorHAnsi"/>
        <w:b w:val="0"/>
        <w:i w:val="0"/>
        <w:color w:val="FFFFFF"/>
        <w:sz w:val="18"/>
      </w:rPr>
      <w:tblPr/>
      <w:tcPr>
        <w:tcBorders>
          <w:top w:val="nil"/>
          <w:left w:val="nil"/>
          <w:bottom w:val="nil"/>
          <w:right w:val="nil"/>
          <w:insideH w:val="nil"/>
          <w:insideV w:val="nil"/>
          <w:tl2br w:val="nil"/>
          <w:tr2bl w:val="nil"/>
        </w:tcBorders>
        <w:shd w:val="clear" w:color="auto" w:fill="005CAF"/>
      </w:tcPr>
    </w:tblStylePr>
    <w:tblStylePr w:type="band1Horz">
      <w:tblPr/>
      <w:tcPr>
        <w:shd w:val="clear" w:color="auto" w:fill="DEE8F1"/>
      </w:tcPr>
    </w:tblStylePr>
    <w:tblStylePr w:type="band2Horz">
      <w:tblPr/>
      <w:tcPr>
        <w:shd w:val="clear" w:color="auto" w:fill="FFFFFF" w:themeFill="background1"/>
      </w:tcPr>
    </w:tblStylePr>
  </w:style>
  <w:style w:type="paragraph" w:customStyle="1" w:styleId="Style1">
    <w:name w:val="Style1"/>
    <w:basedOn w:val="TOC2"/>
    <w:link w:val="Style1Char"/>
    <w:qFormat/>
    <w:rsid w:val="00A0454B"/>
    <w:pPr>
      <w:tabs>
        <w:tab w:val="clear" w:pos="709"/>
        <w:tab w:val="left" w:pos="720"/>
      </w:tabs>
    </w:pPr>
    <w:rPr>
      <w:noProof/>
    </w:rPr>
  </w:style>
  <w:style w:type="character" w:customStyle="1" w:styleId="TOC2Char">
    <w:name w:val="TOC 2 Char"/>
    <w:basedOn w:val="DefaultParagraphFont"/>
    <w:link w:val="TOC2"/>
    <w:uiPriority w:val="39"/>
    <w:rsid w:val="0069035F"/>
    <w:rPr>
      <w:rFonts w:ascii="Arial" w:hAnsi="Arial" w:cs="Calibri Light"/>
      <w:sz w:val="22"/>
      <w:szCs w:val="22"/>
    </w:rPr>
  </w:style>
  <w:style w:type="character" w:customStyle="1" w:styleId="Style1Char">
    <w:name w:val="Style1 Char"/>
    <w:basedOn w:val="TOC2Char"/>
    <w:link w:val="Style1"/>
    <w:rsid w:val="00A0454B"/>
    <w:rPr>
      <w:rFonts w:ascii="Arial" w:hAnsi="Arial" w:cs="Calibri Light"/>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5055">
      <w:bodyDiv w:val="1"/>
      <w:marLeft w:val="0"/>
      <w:marRight w:val="0"/>
      <w:marTop w:val="0"/>
      <w:marBottom w:val="0"/>
      <w:divBdr>
        <w:top w:val="none" w:sz="0" w:space="0" w:color="auto"/>
        <w:left w:val="none" w:sz="0" w:space="0" w:color="auto"/>
        <w:bottom w:val="none" w:sz="0" w:space="0" w:color="auto"/>
        <w:right w:val="none" w:sz="0" w:space="0" w:color="auto"/>
      </w:divBdr>
    </w:div>
    <w:div w:id="246303584">
      <w:bodyDiv w:val="1"/>
      <w:marLeft w:val="0"/>
      <w:marRight w:val="0"/>
      <w:marTop w:val="0"/>
      <w:marBottom w:val="0"/>
      <w:divBdr>
        <w:top w:val="none" w:sz="0" w:space="0" w:color="auto"/>
        <w:left w:val="none" w:sz="0" w:space="0" w:color="auto"/>
        <w:bottom w:val="none" w:sz="0" w:space="0" w:color="auto"/>
        <w:right w:val="none" w:sz="0" w:space="0" w:color="auto"/>
      </w:divBdr>
    </w:div>
    <w:div w:id="299500415">
      <w:bodyDiv w:val="1"/>
      <w:marLeft w:val="0"/>
      <w:marRight w:val="0"/>
      <w:marTop w:val="0"/>
      <w:marBottom w:val="0"/>
      <w:divBdr>
        <w:top w:val="none" w:sz="0" w:space="0" w:color="auto"/>
        <w:left w:val="none" w:sz="0" w:space="0" w:color="auto"/>
        <w:bottom w:val="none" w:sz="0" w:space="0" w:color="auto"/>
        <w:right w:val="none" w:sz="0" w:space="0" w:color="auto"/>
      </w:divBdr>
      <w:divsChild>
        <w:div w:id="107091640">
          <w:marLeft w:val="0"/>
          <w:marRight w:val="0"/>
          <w:marTop w:val="0"/>
          <w:marBottom w:val="0"/>
          <w:divBdr>
            <w:top w:val="none" w:sz="0" w:space="0" w:color="auto"/>
            <w:left w:val="none" w:sz="0" w:space="0" w:color="auto"/>
            <w:bottom w:val="none" w:sz="0" w:space="0" w:color="auto"/>
            <w:right w:val="none" w:sz="0" w:space="0" w:color="auto"/>
          </w:divBdr>
        </w:div>
        <w:div w:id="885335807">
          <w:marLeft w:val="0"/>
          <w:marRight w:val="0"/>
          <w:marTop w:val="0"/>
          <w:marBottom w:val="0"/>
          <w:divBdr>
            <w:top w:val="none" w:sz="0" w:space="0" w:color="auto"/>
            <w:left w:val="none" w:sz="0" w:space="0" w:color="auto"/>
            <w:bottom w:val="none" w:sz="0" w:space="0" w:color="auto"/>
            <w:right w:val="none" w:sz="0" w:space="0" w:color="auto"/>
          </w:divBdr>
        </w:div>
      </w:divsChild>
    </w:div>
    <w:div w:id="304698741">
      <w:bodyDiv w:val="1"/>
      <w:marLeft w:val="0"/>
      <w:marRight w:val="0"/>
      <w:marTop w:val="0"/>
      <w:marBottom w:val="0"/>
      <w:divBdr>
        <w:top w:val="none" w:sz="0" w:space="0" w:color="auto"/>
        <w:left w:val="none" w:sz="0" w:space="0" w:color="auto"/>
        <w:bottom w:val="none" w:sz="0" w:space="0" w:color="auto"/>
        <w:right w:val="none" w:sz="0" w:space="0" w:color="auto"/>
      </w:divBdr>
      <w:divsChild>
        <w:div w:id="776633273">
          <w:marLeft w:val="0"/>
          <w:marRight w:val="0"/>
          <w:marTop w:val="0"/>
          <w:marBottom w:val="0"/>
          <w:divBdr>
            <w:top w:val="none" w:sz="0" w:space="0" w:color="auto"/>
            <w:left w:val="none" w:sz="0" w:space="0" w:color="auto"/>
            <w:bottom w:val="none" w:sz="0" w:space="0" w:color="auto"/>
            <w:right w:val="none" w:sz="0" w:space="0" w:color="auto"/>
          </w:divBdr>
        </w:div>
        <w:div w:id="1201625083">
          <w:marLeft w:val="0"/>
          <w:marRight w:val="0"/>
          <w:marTop w:val="0"/>
          <w:marBottom w:val="0"/>
          <w:divBdr>
            <w:top w:val="none" w:sz="0" w:space="0" w:color="auto"/>
            <w:left w:val="none" w:sz="0" w:space="0" w:color="auto"/>
            <w:bottom w:val="none" w:sz="0" w:space="0" w:color="auto"/>
            <w:right w:val="none" w:sz="0" w:space="0" w:color="auto"/>
          </w:divBdr>
        </w:div>
        <w:div w:id="1395739839">
          <w:marLeft w:val="0"/>
          <w:marRight w:val="0"/>
          <w:marTop w:val="0"/>
          <w:marBottom w:val="0"/>
          <w:divBdr>
            <w:top w:val="none" w:sz="0" w:space="0" w:color="auto"/>
            <w:left w:val="none" w:sz="0" w:space="0" w:color="auto"/>
            <w:bottom w:val="none" w:sz="0" w:space="0" w:color="auto"/>
            <w:right w:val="none" w:sz="0" w:space="0" w:color="auto"/>
          </w:divBdr>
        </w:div>
        <w:div w:id="1487671428">
          <w:marLeft w:val="0"/>
          <w:marRight w:val="0"/>
          <w:marTop w:val="0"/>
          <w:marBottom w:val="0"/>
          <w:divBdr>
            <w:top w:val="none" w:sz="0" w:space="0" w:color="auto"/>
            <w:left w:val="none" w:sz="0" w:space="0" w:color="auto"/>
            <w:bottom w:val="none" w:sz="0" w:space="0" w:color="auto"/>
            <w:right w:val="none" w:sz="0" w:space="0" w:color="auto"/>
          </w:divBdr>
        </w:div>
        <w:div w:id="1913586581">
          <w:marLeft w:val="0"/>
          <w:marRight w:val="0"/>
          <w:marTop w:val="0"/>
          <w:marBottom w:val="0"/>
          <w:divBdr>
            <w:top w:val="none" w:sz="0" w:space="0" w:color="auto"/>
            <w:left w:val="none" w:sz="0" w:space="0" w:color="auto"/>
            <w:bottom w:val="none" w:sz="0" w:space="0" w:color="auto"/>
            <w:right w:val="none" w:sz="0" w:space="0" w:color="auto"/>
          </w:divBdr>
        </w:div>
      </w:divsChild>
    </w:div>
    <w:div w:id="354960899">
      <w:bodyDiv w:val="1"/>
      <w:marLeft w:val="0"/>
      <w:marRight w:val="0"/>
      <w:marTop w:val="0"/>
      <w:marBottom w:val="0"/>
      <w:divBdr>
        <w:top w:val="none" w:sz="0" w:space="0" w:color="auto"/>
        <w:left w:val="none" w:sz="0" w:space="0" w:color="auto"/>
        <w:bottom w:val="none" w:sz="0" w:space="0" w:color="auto"/>
        <w:right w:val="none" w:sz="0" w:space="0" w:color="auto"/>
      </w:divBdr>
      <w:divsChild>
        <w:div w:id="554270593">
          <w:marLeft w:val="0"/>
          <w:marRight w:val="0"/>
          <w:marTop w:val="0"/>
          <w:marBottom w:val="0"/>
          <w:divBdr>
            <w:top w:val="none" w:sz="0" w:space="0" w:color="auto"/>
            <w:left w:val="none" w:sz="0" w:space="0" w:color="auto"/>
            <w:bottom w:val="none" w:sz="0" w:space="0" w:color="auto"/>
            <w:right w:val="none" w:sz="0" w:space="0" w:color="auto"/>
          </w:divBdr>
        </w:div>
        <w:div w:id="1746220868">
          <w:marLeft w:val="0"/>
          <w:marRight w:val="0"/>
          <w:marTop w:val="0"/>
          <w:marBottom w:val="0"/>
          <w:divBdr>
            <w:top w:val="none" w:sz="0" w:space="0" w:color="auto"/>
            <w:left w:val="none" w:sz="0" w:space="0" w:color="auto"/>
            <w:bottom w:val="none" w:sz="0" w:space="0" w:color="auto"/>
            <w:right w:val="none" w:sz="0" w:space="0" w:color="auto"/>
          </w:divBdr>
        </w:div>
      </w:divsChild>
    </w:div>
    <w:div w:id="567962876">
      <w:bodyDiv w:val="1"/>
      <w:marLeft w:val="0"/>
      <w:marRight w:val="0"/>
      <w:marTop w:val="0"/>
      <w:marBottom w:val="0"/>
      <w:divBdr>
        <w:top w:val="none" w:sz="0" w:space="0" w:color="auto"/>
        <w:left w:val="none" w:sz="0" w:space="0" w:color="auto"/>
        <w:bottom w:val="none" w:sz="0" w:space="0" w:color="auto"/>
        <w:right w:val="none" w:sz="0" w:space="0" w:color="auto"/>
      </w:divBdr>
      <w:divsChild>
        <w:div w:id="110638495">
          <w:marLeft w:val="0"/>
          <w:marRight w:val="0"/>
          <w:marTop w:val="0"/>
          <w:marBottom w:val="0"/>
          <w:divBdr>
            <w:top w:val="none" w:sz="0" w:space="0" w:color="auto"/>
            <w:left w:val="none" w:sz="0" w:space="0" w:color="auto"/>
            <w:bottom w:val="none" w:sz="0" w:space="0" w:color="auto"/>
            <w:right w:val="none" w:sz="0" w:space="0" w:color="auto"/>
          </w:divBdr>
          <w:divsChild>
            <w:div w:id="302851586">
              <w:marLeft w:val="0"/>
              <w:marRight w:val="0"/>
              <w:marTop w:val="0"/>
              <w:marBottom w:val="0"/>
              <w:divBdr>
                <w:top w:val="none" w:sz="0" w:space="0" w:color="auto"/>
                <w:left w:val="none" w:sz="0" w:space="0" w:color="auto"/>
                <w:bottom w:val="none" w:sz="0" w:space="0" w:color="auto"/>
                <w:right w:val="none" w:sz="0" w:space="0" w:color="auto"/>
              </w:divBdr>
            </w:div>
            <w:div w:id="357047850">
              <w:marLeft w:val="0"/>
              <w:marRight w:val="0"/>
              <w:marTop w:val="0"/>
              <w:marBottom w:val="0"/>
              <w:divBdr>
                <w:top w:val="none" w:sz="0" w:space="0" w:color="auto"/>
                <w:left w:val="none" w:sz="0" w:space="0" w:color="auto"/>
                <w:bottom w:val="none" w:sz="0" w:space="0" w:color="auto"/>
                <w:right w:val="none" w:sz="0" w:space="0" w:color="auto"/>
              </w:divBdr>
            </w:div>
            <w:div w:id="508763065">
              <w:marLeft w:val="0"/>
              <w:marRight w:val="0"/>
              <w:marTop w:val="0"/>
              <w:marBottom w:val="0"/>
              <w:divBdr>
                <w:top w:val="none" w:sz="0" w:space="0" w:color="auto"/>
                <w:left w:val="none" w:sz="0" w:space="0" w:color="auto"/>
                <w:bottom w:val="none" w:sz="0" w:space="0" w:color="auto"/>
                <w:right w:val="none" w:sz="0" w:space="0" w:color="auto"/>
              </w:divBdr>
            </w:div>
            <w:div w:id="624237725">
              <w:marLeft w:val="0"/>
              <w:marRight w:val="0"/>
              <w:marTop w:val="0"/>
              <w:marBottom w:val="0"/>
              <w:divBdr>
                <w:top w:val="none" w:sz="0" w:space="0" w:color="auto"/>
                <w:left w:val="none" w:sz="0" w:space="0" w:color="auto"/>
                <w:bottom w:val="none" w:sz="0" w:space="0" w:color="auto"/>
                <w:right w:val="none" w:sz="0" w:space="0" w:color="auto"/>
              </w:divBdr>
            </w:div>
            <w:div w:id="812940920">
              <w:marLeft w:val="0"/>
              <w:marRight w:val="0"/>
              <w:marTop w:val="0"/>
              <w:marBottom w:val="0"/>
              <w:divBdr>
                <w:top w:val="none" w:sz="0" w:space="0" w:color="auto"/>
                <w:left w:val="none" w:sz="0" w:space="0" w:color="auto"/>
                <w:bottom w:val="none" w:sz="0" w:space="0" w:color="auto"/>
                <w:right w:val="none" w:sz="0" w:space="0" w:color="auto"/>
              </w:divBdr>
            </w:div>
            <w:div w:id="864513679">
              <w:marLeft w:val="0"/>
              <w:marRight w:val="0"/>
              <w:marTop w:val="0"/>
              <w:marBottom w:val="0"/>
              <w:divBdr>
                <w:top w:val="none" w:sz="0" w:space="0" w:color="auto"/>
                <w:left w:val="none" w:sz="0" w:space="0" w:color="auto"/>
                <w:bottom w:val="none" w:sz="0" w:space="0" w:color="auto"/>
                <w:right w:val="none" w:sz="0" w:space="0" w:color="auto"/>
              </w:divBdr>
            </w:div>
            <w:div w:id="901520622">
              <w:marLeft w:val="0"/>
              <w:marRight w:val="0"/>
              <w:marTop w:val="0"/>
              <w:marBottom w:val="0"/>
              <w:divBdr>
                <w:top w:val="none" w:sz="0" w:space="0" w:color="auto"/>
                <w:left w:val="none" w:sz="0" w:space="0" w:color="auto"/>
                <w:bottom w:val="none" w:sz="0" w:space="0" w:color="auto"/>
                <w:right w:val="none" w:sz="0" w:space="0" w:color="auto"/>
              </w:divBdr>
            </w:div>
            <w:div w:id="951402861">
              <w:marLeft w:val="0"/>
              <w:marRight w:val="0"/>
              <w:marTop w:val="0"/>
              <w:marBottom w:val="0"/>
              <w:divBdr>
                <w:top w:val="none" w:sz="0" w:space="0" w:color="auto"/>
                <w:left w:val="none" w:sz="0" w:space="0" w:color="auto"/>
                <w:bottom w:val="none" w:sz="0" w:space="0" w:color="auto"/>
                <w:right w:val="none" w:sz="0" w:space="0" w:color="auto"/>
              </w:divBdr>
            </w:div>
            <w:div w:id="1296791001">
              <w:marLeft w:val="0"/>
              <w:marRight w:val="0"/>
              <w:marTop w:val="0"/>
              <w:marBottom w:val="0"/>
              <w:divBdr>
                <w:top w:val="none" w:sz="0" w:space="0" w:color="auto"/>
                <w:left w:val="none" w:sz="0" w:space="0" w:color="auto"/>
                <w:bottom w:val="none" w:sz="0" w:space="0" w:color="auto"/>
                <w:right w:val="none" w:sz="0" w:space="0" w:color="auto"/>
              </w:divBdr>
            </w:div>
            <w:div w:id="1871868620">
              <w:marLeft w:val="0"/>
              <w:marRight w:val="0"/>
              <w:marTop w:val="0"/>
              <w:marBottom w:val="0"/>
              <w:divBdr>
                <w:top w:val="none" w:sz="0" w:space="0" w:color="auto"/>
                <w:left w:val="none" w:sz="0" w:space="0" w:color="auto"/>
                <w:bottom w:val="none" w:sz="0" w:space="0" w:color="auto"/>
                <w:right w:val="none" w:sz="0" w:space="0" w:color="auto"/>
              </w:divBdr>
            </w:div>
            <w:div w:id="1951428539">
              <w:marLeft w:val="0"/>
              <w:marRight w:val="0"/>
              <w:marTop w:val="0"/>
              <w:marBottom w:val="0"/>
              <w:divBdr>
                <w:top w:val="none" w:sz="0" w:space="0" w:color="auto"/>
                <w:left w:val="none" w:sz="0" w:space="0" w:color="auto"/>
                <w:bottom w:val="none" w:sz="0" w:space="0" w:color="auto"/>
                <w:right w:val="none" w:sz="0" w:space="0" w:color="auto"/>
              </w:divBdr>
            </w:div>
            <w:div w:id="2126927795">
              <w:marLeft w:val="0"/>
              <w:marRight w:val="0"/>
              <w:marTop w:val="0"/>
              <w:marBottom w:val="0"/>
              <w:divBdr>
                <w:top w:val="none" w:sz="0" w:space="0" w:color="auto"/>
                <w:left w:val="none" w:sz="0" w:space="0" w:color="auto"/>
                <w:bottom w:val="none" w:sz="0" w:space="0" w:color="auto"/>
                <w:right w:val="none" w:sz="0" w:space="0" w:color="auto"/>
              </w:divBdr>
            </w:div>
          </w:divsChild>
        </w:div>
        <w:div w:id="453447594">
          <w:marLeft w:val="0"/>
          <w:marRight w:val="0"/>
          <w:marTop w:val="0"/>
          <w:marBottom w:val="0"/>
          <w:divBdr>
            <w:top w:val="none" w:sz="0" w:space="0" w:color="auto"/>
            <w:left w:val="none" w:sz="0" w:space="0" w:color="auto"/>
            <w:bottom w:val="none" w:sz="0" w:space="0" w:color="auto"/>
            <w:right w:val="none" w:sz="0" w:space="0" w:color="auto"/>
          </w:divBdr>
          <w:divsChild>
            <w:div w:id="121004890">
              <w:marLeft w:val="0"/>
              <w:marRight w:val="0"/>
              <w:marTop w:val="0"/>
              <w:marBottom w:val="0"/>
              <w:divBdr>
                <w:top w:val="none" w:sz="0" w:space="0" w:color="auto"/>
                <w:left w:val="none" w:sz="0" w:space="0" w:color="auto"/>
                <w:bottom w:val="none" w:sz="0" w:space="0" w:color="auto"/>
                <w:right w:val="none" w:sz="0" w:space="0" w:color="auto"/>
              </w:divBdr>
            </w:div>
            <w:div w:id="525220883">
              <w:marLeft w:val="0"/>
              <w:marRight w:val="0"/>
              <w:marTop w:val="0"/>
              <w:marBottom w:val="0"/>
              <w:divBdr>
                <w:top w:val="none" w:sz="0" w:space="0" w:color="auto"/>
                <w:left w:val="none" w:sz="0" w:space="0" w:color="auto"/>
                <w:bottom w:val="none" w:sz="0" w:space="0" w:color="auto"/>
                <w:right w:val="none" w:sz="0" w:space="0" w:color="auto"/>
              </w:divBdr>
            </w:div>
            <w:div w:id="601300404">
              <w:marLeft w:val="0"/>
              <w:marRight w:val="0"/>
              <w:marTop w:val="0"/>
              <w:marBottom w:val="0"/>
              <w:divBdr>
                <w:top w:val="none" w:sz="0" w:space="0" w:color="auto"/>
                <w:left w:val="none" w:sz="0" w:space="0" w:color="auto"/>
                <w:bottom w:val="none" w:sz="0" w:space="0" w:color="auto"/>
                <w:right w:val="none" w:sz="0" w:space="0" w:color="auto"/>
              </w:divBdr>
            </w:div>
            <w:div w:id="872303522">
              <w:marLeft w:val="0"/>
              <w:marRight w:val="0"/>
              <w:marTop w:val="0"/>
              <w:marBottom w:val="0"/>
              <w:divBdr>
                <w:top w:val="none" w:sz="0" w:space="0" w:color="auto"/>
                <w:left w:val="none" w:sz="0" w:space="0" w:color="auto"/>
                <w:bottom w:val="none" w:sz="0" w:space="0" w:color="auto"/>
                <w:right w:val="none" w:sz="0" w:space="0" w:color="auto"/>
              </w:divBdr>
            </w:div>
          </w:divsChild>
        </w:div>
        <w:div w:id="457332671">
          <w:marLeft w:val="0"/>
          <w:marRight w:val="0"/>
          <w:marTop w:val="0"/>
          <w:marBottom w:val="0"/>
          <w:divBdr>
            <w:top w:val="none" w:sz="0" w:space="0" w:color="auto"/>
            <w:left w:val="none" w:sz="0" w:space="0" w:color="auto"/>
            <w:bottom w:val="none" w:sz="0" w:space="0" w:color="auto"/>
            <w:right w:val="none" w:sz="0" w:space="0" w:color="auto"/>
          </w:divBdr>
          <w:divsChild>
            <w:div w:id="182011970">
              <w:marLeft w:val="0"/>
              <w:marRight w:val="0"/>
              <w:marTop w:val="0"/>
              <w:marBottom w:val="0"/>
              <w:divBdr>
                <w:top w:val="none" w:sz="0" w:space="0" w:color="auto"/>
                <w:left w:val="none" w:sz="0" w:space="0" w:color="auto"/>
                <w:bottom w:val="none" w:sz="0" w:space="0" w:color="auto"/>
                <w:right w:val="none" w:sz="0" w:space="0" w:color="auto"/>
              </w:divBdr>
            </w:div>
            <w:div w:id="375273918">
              <w:marLeft w:val="0"/>
              <w:marRight w:val="0"/>
              <w:marTop w:val="0"/>
              <w:marBottom w:val="0"/>
              <w:divBdr>
                <w:top w:val="none" w:sz="0" w:space="0" w:color="auto"/>
                <w:left w:val="none" w:sz="0" w:space="0" w:color="auto"/>
                <w:bottom w:val="none" w:sz="0" w:space="0" w:color="auto"/>
                <w:right w:val="none" w:sz="0" w:space="0" w:color="auto"/>
              </w:divBdr>
            </w:div>
            <w:div w:id="888417955">
              <w:marLeft w:val="0"/>
              <w:marRight w:val="0"/>
              <w:marTop w:val="0"/>
              <w:marBottom w:val="0"/>
              <w:divBdr>
                <w:top w:val="none" w:sz="0" w:space="0" w:color="auto"/>
                <w:left w:val="none" w:sz="0" w:space="0" w:color="auto"/>
                <w:bottom w:val="none" w:sz="0" w:space="0" w:color="auto"/>
                <w:right w:val="none" w:sz="0" w:space="0" w:color="auto"/>
              </w:divBdr>
            </w:div>
            <w:div w:id="914054579">
              <w:marLeft w:val="0"/>
              <w:marRight w:val="0"/>
              <w:marTop w:val="0"/>
              <w:marBottom w:val="0"/>
              <w:divBdr>
                <w:top w:val="none" w:sz="0" w:space="0" w:color="auto"/>
                <w:left w:val="none" w:sz="0" w:space="0" w:color="auto"/>
                <w:bottom w:val="none" w:sz="0" w:space="0" w:color="auto"/>
                <w:right w:val="none" w:sz="0" w:space="0" w:color="auto"/>
              </w:divBdr>
            </w:div>
            <w:div w:id="958216909">
              <w:marLeft w:val="0"/>
              <w:marRight w:val="0"/>
              <w:marTop w:val="0"/>
              <w:marBottom w:val="0"/>
              <w:divBdr>
                <w:top w:val="none" w:sz="0" w:space="0" w:color="auto"/>
                <w:left w:val="none" w:sz="0" w:space="0" w:color="auto"/>
                <w:bottom w:val="none" w:sz="0" w:space="0" w:color="auto"/>
                <w:right w:val="none" w:sz="0" w:space="0" w:color="auto"/>
              </w:divBdr>
            </w:div>
            <w:div w:id="1015696560">
              <w:marLeft w:val="0"/>
              <w:marRight w:val="0"/>
              <w:marTop w:val="0"/>
              <w:marBottom w:val="0"/>
              <w:divBdr>
                <w:top w:val="none" w:sz="0" w:space="0" w:color="auto"/>
                <w:left w:val="none" w:sz="0" w:space="0" w:color="auto"/>
                <w:bottom w:val="none" w:sz="0" w:space="0" w:color="auto"/>
                <w:right w:val="none" w:sz="0" w:space="0" w:color="auto"/>
              </w:divBdr>
            </w:div>
            <w:div w:id="1171682541">
              <w:marLeft w:val="0"/>
              <w:marRight w:val="0"/>
              <w:marTop w:val="0"/>
              <w:marBottom w:val="0"/>
              <w:divBdr>
                <w:top w:val="none" w:sz="0" w:space="0" w:color="auto"/>
                <w:left w:val="none" w:sz="0" w:space="0" w:color="auto"/>
                <w:bottom w:val="none" w:sz="0" w:space="0" w:color="auto"/>
                <w:right w:val="none" w:sz="0" w:space="0" w:color="auto"/>
              </w:divBdr>
            </w:div>
            <w:div w:id="1305768786">
              <w:marLeft w:val="0"/>
              <w:marRight w:val="0"/>
              <w:marTop w:val="0"/>
              <w:marBottom w:val="0"/>
              <w:divBdr>
                <w:top w:val="none" w:sz="0" w:space="0" w:color="auto"/>
                <w:left w:val="none" w:sz="0" w:space="0" w:color="auto"/>
                <w:bottom w:val="none" w:sz="0" w:space="0" w:color="auto"/>
                <w:right w:val="none" w:sz="0" w:space="0" w:color="auto"/>
              </w:divBdr>
            </w:div>
            <w:div w:id="1351253575">
              <w:marLeft w:val="0"/>
              <w:marRight w:val="0"/>
              <w:marTop w:val="0"/>
              <w:marBottom w:val="0"/>
              <w:divBdr>
                <w:top w:val="none" w:sz="0" w:space="0" w:color="auto"/>
                <w:left w:val="none" w:sz="0" w:space="0" w:color="auto"/>
                <w:bottom w:val="none" w:sz="0" w:space="0" w:color="auto"/>
                <w:right w:val="none" w:sz="0" w:space="0" w:color="auto"/>
              </w:divBdr>
            </w:div>
            <w:div w:id="1420102424">
              <w:marLeft w:val="0"/>
              <w:marRight w:val="0"/>
              <w:marTop w:val="0"/>
              <w:marBottom w:val="0"/>
              <w:divBdr>
                <w:top w:val="none" w:sz="0" w:space="0" w:color="auto"/>
                <w:left w:val="none" w:sz="0" w:space="0" w:color="auto"/>
                <w:bottom w:val="none" w:sz="0" w:space="0" w:color="auto"/>
                <w:right w:val="none" w:sz="0" w:space="0" w:color="auto"/>
              </w:divBdr>
            </w:div>
            <w:div w:id="1961106132">
              <w:marLeft w:val="0"/>
              <w:marRight w:val="0"/>
              <w:marTop w:val="0"/>
              <w:marBottom w:val="0"/>
              <w:divBdr>
                <w:top w:val="none" w:sz="0" w:space="0" w:color="auto"/>
                <w:left w:val="none" w:sz="0" w:space="0" w:color="auto"/>
                <w:bottom w:val="none" w:sz="0" w:space="0" w:color="auto"/>
                <w:right w:val="none" w:sz="0" w:space="0" w:color="auto"/>
              </w:divBdr>
            </w:div>
          </w:divsChild>
        </w:div>
        <w:div w:id="1158038297">
          <w:marLeft w:val="0"/>
          <w:marRight w:val="0"/>
          <w:marTop w:val="0"/>
          <w:marBottom w:val="0"/>
          <w:divBdr>
            <w:top w:val="none" w:sz="0" w:space="0" w:color="auto"/>
            <w:left w:val="none" w:sz="0" w:space="0" w:color="auto"/>
            <w:bottom w:val="none" w:sz="0" w:space="0" w:color="auto"/>
            <w:right w:val="none" w:sz="0" w:space="0" w:color="auto"/>
          </w:divBdr>
          <w:divsChild>
            <w:div w:id="20456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53997">
      <w:bodyDiv w:val="1"/>
      <w:marLeft w:val="0"/>
      <w:marRight w:val="0"/>
      <w:marTop w:val="0"/>
      <w:marBottom w:val="0"/>
      <w:divBdr>
        <w:top w:val="none" w:sz="0" w:space="0" w:color="auto"/>
        <w:left w:val="none" w:sz="0" w:space="0" w:color="auto"/>
        <w:bottom w:val="none" w:sz="0" w:space="0" w:color="auto"/>
        <w:right w:val="none" w:sz="0" w:space="0" w:color="auto"/>
      </w:divBdr>
      <w:divsChild>
        <w:div w:id="728960535">
          <w:marLeft w:val="0"/>
          <w:marRight w:val="0"/>
          <w:marTop w:val="0"/>
          <w:marBottom w:val="0"/>
          <w:divBdr>
            <w:top w:val="none" w:sz="0" w:space="0" w:color="auto"/>
            <w:left w:val="none" w:sz="0" w:space="0" w:color="auto"/>
            <w:bottom w:val="none" w:sz="0" w:space="0" w:color="auto"/>
            <w:right w:val="none" w:sz="0" w:space="0" w:color="auto"/>
          </w:divBdr>
        </w:div>
        <w:div w:id="1388072785">
          <w:marLeft w:val="0"/>
          <w:marRight w:val="0"/>
          <w:marTop w:val="0"/>
          <w:marBottom w:val="0"/>
          <w:divBdr>
            <w:top w:val="none" w:sz="0" w:space="0" w:color="auto"/>
            <w:left w:val="none" w:sz="0" w:space="0" w:color="auto"/>
            <w:bottom w:val="none" w:sz="0" w:space="0" w:color="auto"/>
            <w:right w:val="none" w:sz="0" w:space="0" w:color="auto"/>
          </w:divBdr>
        </w:div>
        <w:div w:id="1672684610">
          <w:marLeft w:val="0"/>
          <w:marRight w:val="0"/>
          <w:marTop w:val="0"/>
          <w:marBottom w:val="0"/>
          <w:divBdr>
            <w:top w:val="none" w:sz="0" w:space="0" w:color="auto"/>
            <w:left w:val="none" w:sz="0" w:space="0" w:color="auto"/>
            <w:bottom w:val="none" w:sz="0" w:space="0" w:color="auto"/>
            <w:right w:val="none" w:sz="0" w:space="0" w:color="auto"/>
          </w:divBdr>
        </w:div>
      </w:divsChild>
    </w:div>
    <w:div w:id="601961720">
      <w:bodyDiv w:val="1"/>
      <w:marLeft w:val="0"/>
      <w:marRight w:val="0"/>
      <w:marTop w:val="0"/>
      <w:marBottom w:val="0"/>
      <w:divBdr>
        <w:top w:val="none" w:sz="0" w:space="0" w:color="auto"/>
        <w:left w:val="none" w:sz="0" w:space="0" w:color="auto"/>
        <w:bottom w:val="none" w:sz="0" w:space="0" w:color="auto"/>
        <w:right w:val="none" w:sz="0" w:space="0" w:color="auto"/>
      </w:divBdr>
    </w:div>
    <w:div w:id="609124322">
      <w:bodyDiv w:val="1"/>
      <w:marLeft w:val="0"/>
      <w:marRight w:val="0"/>
      <w:marTop w:val="0"/>
      <w:marBottom w:val="0"/>
      <w:divBdr>
        <w:top w:val="none" w:sz="0" w:space="0" w:color="auto"/>
        <w:left w:val="none" w:sz="0" w:space="0" w:color="auto"/>
        <w:bottom w:val="none" w:sz="0" w:space="0" w:color="auto"/>
        <w:right w:val="none" w:sz="0" w:space="0" w:color="auto"/>
      </w:divBdr>
    </w:div>
    <w:div w:id="644625681">
      <w:bodyDiv w:val="1"/>
      <w:marLeft w:val="0"/>
      <w:marRight w:val="0"/>
      <w:marTop w:val="0"/>
      <w:marBottom w:val="0"/>
      <w:divBdr>
        <w:top w:val="none" w:sz="0" w:space="0" w:color="auto"/>
        <w:left w:val="none" w:sz="0" w:space="0" w:color="auto"/>
        <w:bottom w:val="none" w:sz="0" w:space="0" w:color="auto"/>
        <w:right w:val="none" w:sz="0" w:space="0" w:color="auto"/>
      </w:divBdr>
      <w:divsChild>
        <w:div w:id="531891177">
          <w:marLeft w:val="0"/>
          <w:marRight w:val="0"/>
          <w:marTop w:val="0"/>
          <w:marBottom w:val="0"/>
          <w:divBdr>
            <w:top w:val="none" w:sz="0" w:space="0" w:color="auto"/>
            <w:left w:val="none" w:sz="0" w:space="0" w:color="auto"/>
            <w:bottom w:val="none" w:sz="0" w:space="0" w:color="auto"/>
            <w:right w:val="none" w:sz="0" w:space="0" w:color="auto"/>
          </w:divBdr>
        </w:div>
        <w:div w:id="725106365">
          <w:marLeft w:val="0"/>
          <w:marRight w:val="0"/>
          <w:marTop w:val="0"/>
          <w:marBottom w:val="0"/>
          <w:divBdr>
            <w:top w:val="none" w:sz="0" w:space="0" w:color="auto"/>
            <w:left w:val="none" w:sz="0" w:space="0" w:color="auto"/>
            <w:bottom w:val="none" w:sz="0" w:space="0" w:color="auto"/>
            <w:right w:val="none" w:sz="0" w:space="0" w:color="auto"/>
          </w:divBdr>
        </w:div>
        <w:div w:id="862937105">
          <w:marLeft w:val="0"/>
          <w:marRight w:val="0"/>
          <w:marTop w:val="0"/>
          <w:marBottom w:val="0"/>
          <w:divBdr>
            <w:top w:val="none" w:sz="0" w:space="0" w:color="auto"/>
            <w:left w:val="none" w:sz="0" w:space="0" w:color="auto"/>
            <w:bottom w:val="none" w:sz="0" w:space="0" w:color="auto"/>
            <w:right w:val="none" w:sz="0" w:space="0" w:color="auto"/>
          </w:divBdr>
        </w:div>
        <w:div w:id="1618102952">
          <w:marLeft w:val="0"/>
          <w:marRight w:val="0"/>
          <w:marTop w:val="0"/>
          <w:marBottom w:val="0"/>
          <w:divBdr>
            <w:top w:val="none" w:sz="0" w:space="0" w:color="auto"/>
            <w:left w:val="none" w:sz="0" w:space="0" w:color="auto"/>
            <w:bottom w:val="none" w:sz="0" w:space="0" w:color="auto"/>
            <w:right w:val="none" w:sz="0" w:space="0" w:color="auto"/>
          </w:divBdr>
        </w:div>
        <w:div w:id="2014069891">
          <w:marLeft w:val="0"/>
          <w:marRight w:val="0"/>
          <w:marTop w:val="0"/>
          <w:marBottom w:val="0"/>
          <w:divBdr>
            <w:top w:val="none" w:sz="0" w:space="0" w:color="auto"/>
            <w:left w:val="none" w:sz="0" w:space="0" w:color="auto"/>
            <w:bottom w:val="none" w:sz="0" w:space="0" w:color="auto"/>
            <w:right w:val="none" w:sz="0" w:space="0" w:color="auto"/>
          </w:divBdr>
        </w:div>
      </w:divsChild>
    </w:div>
    <w:div w:id="716204645">
      <w:bodyDiv w:val="1"/>
      <w:marLeft w:val="0"/>
      <w:marRight w:val="0"/>
      <w:marTop w:val="0"/>
      <w:marBottom w:val="0"/>
      <w:divBdr>
        <w:top w:val="none" w:sz="0" w:space="0" w:color="auto"/>
        <w:left w:val="none" w:sz="0" w:space="0" w:color="auto"/>
        <w:bottom w:val="none" w:sz="0" w:space="0" w:color="auto"/>
        <w:right w:val="none" w:sz="0" w:space="0" w:color="auto"/>
      </w:divBdr>
      <w:divsChild>
        <w:div w:id="1775587021">
          <w:marLeft w:val="0"/>
          <w:marRight w:val="0"/>
          <w:marTop w:val="0"/>
          <w:marBottom w:val="0"/>
          <w:divBdr>
            <w:top w:val="none" w:sz="0" w:space="0" w:color="auto"/>
            <w:left w:val="none" w:sz="0" w:space="0" w:color="auto"/>
            <w:bottom w:val="none" w:sz="0" w:space="0" w:color="auto"/>
            <w:right w:val="none" w:sz="0" w:space="0" w:color="auto"/>
          </w:divBdr>
        </w:div>
        <w:div w:id="1815173444">
          <w:marLeft w:val="0"/>
          <w:marRight w:val="0"/>
          <w:marTop w:val="0"/>
          <w:marBottom w:val="0"/>
          <w:divBdr>
            <w:top w:val="none" w:sz="0" w:space="0" w:color="auto"/>
            <w:left w:val="none" w:sz="0" w:space="0" w:color="auto"/>
            <w:bottom w:val="none" w:sz="0" w:space="0" w:color="auto"/>
            <w:right w:val="none" w:sz="0" w:space="0" w:color="auto"/>
          </w:divBdr>
        </w:div>
      </w:divsChild>
    </w:div>
    <w:div w:id="722296527">
      <w:bodyDiv w:val="1"/>
      <w:marLeft w:val="0"/>
      <w:marRight w:val="0"/>
      <w:marTop w:val="0"/>
      <w:marBottom w:val="0"/>
      <w:divBdr>
        <w:top w:val="none" w:sz="0" w:space="0" w:color="auto"/>
        <w:left w:val="none" w:sz="0" w:space="0" w:color="auto"/>
        <w:bottom w:val="none" w:sz="0" w:space="0" w:color="auto"/>
        <w:right w:val="none" w:sz="0" w:space="0" w:color="auto"/>
      </w:divBdr>
      <w:divsChild>
        <w:div w:id="20907710">
          <w:marLeft w:val="0"/>
          <w:marRight w:val="0"/>
          <w:marTop w:val="0"/>
          <w:marBottom w:val="0"/>
          <w:divBdr>
            <w:top w:val="none" w:sz="0" w:space="0" w:color="auto"/>
            <w:left w:val="none" w:sz="0" w:space="0" w:color="auto"/>
            <w:bottom w:val="none" w:sz="0" w:space="0" w:color="auto"/>
            <w:right w:val="none" w:sz="0" w:space="0" w:color="auto"/>
          </w:divBdr>
        </w:div>
        <w:div w:id="95249795">
          <w:marLeft w:val="0"/>
          <w:marRight w:val="0"/>
          <w:marTop w:val="0"/>
          <w:marBottom w:val="0"/>
          <w:divBdr>
            <w:top w:val="none" w:sz="0" w:space="0" w:color="auto"/>
            <w:left w:val="none" w:sz="0" w:space="0" w:color="auto"/>
            <w:bottom w:val="none" w:sz="0" w:space="0" w:color="auto"/>
            <w:right w:val="none" w:sz="0" w:space="0" w:color="auto"/>
          </w:divBdr>
        </w:div>
        <w:div w:id="153691420">
          <w:marLeft w:val="0"/>
          <w:marRight w:val="0"/>
          <w:marTop w:val="0"/>
          <w:marBottom w:val="0"/>
          <w:divBdr>
            <w:top w:val="none" w:sz="0" w:space="0" w:color="auto"/>
            <w:left w:val="none" w:sz="0" w:space="0" w:color="auto"/>
            <w:bottom w:val="none" w:sz="0" w:space="0" w:color="auto"/>
            <w:right w:val="none" w:sz="0" w:space="0" w:color="auto"/>
          </w:divBdr>
        </w:div>
        <w:div w:id="291402318">
          <w:marLeft w:val="0"/>
          <w:marRight w:val="0"/>
          <w:marTop w:val="0"/>
          <w:marBottom w:val="0"/>
          <w:divBdr>
            <w:top w:val="none" w:sz="0" w:space="0" w:color="auto"/>
            <w:left w:val="none" w:sz="0" w:space="0" w:color="auto"/>
            <w:bottom w:val="none" w:sz="0" w:space="0" w:color="auto"/>
            <w:right w:val="none" w:sz="0" w:space="0" w:color="auto"/>
          </w:divBdr>
        </w:div>
        <w:div w:id="1469856968">
          <w:marLeft w:val="0"/>
          <w:marRight w:val="0"/>
          <w:marTop w:val="0"/>
          <w:marBottom w:val="0"/>
          <w:divBdr>
            <w:top w:val="none" w:sz="0" w:space="0" w:color="auto"/>
            <w:left w:val="none" w:sz="0" w:space="0" w:color="auto"/>
            <w:bottom w:val="none" w:sz="0" w:space="0" w:color="auto"/>
            <w:right w:val="none" w:sz="0" w:space="0" w:color="auto"/>
          </w:divBdr>
        </w:div>
        <w:div w:id="1810396077">
          <w:marLeft w:val="0"/>
          <w:marRight w:val="0"/>
          <w:marTop w:val="0"/>
          <w:marBottom w:val="0"/>
          <w:divBdr>
            <w:top w:val="none" w:sz="0" w:space="0" w:color="auto"/>
            <w:left w:val="none" w:sz="0" w:space="0" w:color="auto"/>
            <w:bottom w:val="none" w:sz="0" w:space="0" w:color="auto"/>
            <w:right w:val="none" w:sz="0" w:space="0" w:color="auto"/>
          </w:divBdr>
        </w:div>
      </w:divsChild>
    </w:div>
    <w:div w:id="776408017">
      <w:bodyDiv w:val="1"/>
      <w:marLeft w:val="0"/>
      <w:marRight w:val="0"/>
      <w:marTop w:val="0"/>
      <w:marBottom w:val="0"/>
      <w:divBdr>
        <w:top w:val="none" w:sz="0" w:space="0" w:color="auto"/>
        <w:left w:val="none" w:sz="0" w:space="0" w:color="auto"/>
        <w:bottom w:val="none" w:sz="0" w:space="0" w:color="auto"/>
        <w:right w:val="none" w:sz="0" w:space="0" w:color="auto"/>
      </w:divBdr>
    </w:div>
    <w:div w:id="889459155">
      <w:bodyDiv w:val="1"/>
      <w:marLeft w:val="0"/>
      <w:marRight w:val="0"/>
      <w:marTop w:val="0"/>
      <w:marBottom w:val="0"/>
      <w:divBdr>
        <w:top w:val="none" w:sz="0" w:space="0" w:color="auto"/>
        <w:left w:val="none" w:sz="0" w:space="0" w:color="auto"/>
        <w:bottom w:val="none" w:sz="0" w:space="0" w:color="auto"/>
        <w:right w:val="none" w:sz="0" w:space="0" w:color="auto"/>
      </w:divBdr>
      <w:divsChild>
        <w:div w:id="30156210">
          <w:marLeft w:val="0"/>
          <w:marRight w:val="0"/>
          <w:marTop w:val="0"/>
          <w:marBottom w:val="0"/>
          <w:divBdr>
            <w:top w:val="none" w:sz="0" w:space="0" w:color="auto"/>
            <w:left w:val="none" w:sz="0" w:space="0" w:color="auto"/>
            <w:bottom w:val="none" w:sz="0" w:space="0" w:color="auto"/>
            <w:right w:val="none" w:sz="0" w:space="0" w:color="auto"/>
          </w:divBdr>
        </w:div>
        <w:div w:id="431900945">
          <w:marLeft w:val="0"/>
          <w:marRight w:val="0"/>
          <w:marTop w:val="0"/>
          <w:marBottom w:val="0"/>
          <w:divBdr>
            <w:top w:val="none" w:sz="0" w:space="0" w:color="auto"/>
            <w:left w:val="none" w:sz="0" w:space="0" w:color="auto"/>
            <w:bottom w:val="none" w:sz="0" w:space="0" w:color="auto"/>
            <w:right w:val="none" w:sz="0" w:space="0" w:color="auto"/>
          </w:divBdr>
        </w:div>
        <w:div w:id="1348632028">
          <w:marLeft w:val="0"/>
          <w:marRight w:val="0"/>
          <w:marTop w:val="0"/>
          <w:marBottom w:val="0"/>
          <w:divBdr>
            <w:top w:val="none" w:sz="0" w:space="0" w:color="auto"/>
            <w:left w:val="none" w:sz="0" w:space="0" w:color="auto"/>
            <w:bottom w:val="none" w:sz="0" w:space="0" w:color="auto"/>
            <w:right w:val="none" w:sz="0" w:space="0" w:color="auto"/>
          </w:divBdr>
        </w:div>
        <w:div w:id="2067796839">
          <w:marLeft w:val="0"/>
          <w:marRight w:val="0"/>
          <w:marTop w:val="0"/>
          <w:marBottom w:val="0"/>
          <w:divBdr>
            <w:top w:val="none" w:sz="0" w:space="0" w:color="auto"/>
            <w:left w:val="none" w:sz="0" w:space="0" w:color="auto"/>
            <w:bottom w:val="none" w:sz="0" w:space="0" w:color="auto"/>
            <w:right w:val="none" w:sz="0" w:space="0" w:color="auto"/>
          </w:divBdr>
        </w:div>
      </w:divsChild>
    </w:div>
    <w:div w:id="892694076">
      <w:bodyDiv w:val="1"/>
      <w:marLeft w:val="0"/>
      <w:marRight w:val="0"/>
      <w:marTop w:val="0"/>
      <w:marBottom w:val="0"/>
      <w:divBdr>
        <w:top w:val="none" w:sz="0" w:space="0" w:color="auto"/>
        <w:left w:val="none" w:sz="0" w:space="0" w:color="auto"/>
        <w:bottom w:val="none" w:sz="0" w:space="0" w:color="auto"/>
        <w:right w:val="none" w:sz="0" w:space="0" w:color="auto"/>
      </w:divBdr>
    </w:div>
    <w:div w:id="1110663167">
      <w:bodyDiv w:val="1"/>
      <w:marLeft w:val="0"/>
      <w:marRight w:val="0"/>
      <w:marTop w:val="0"/>
      <w:marBottom w:val="0"/>
      <w:divBdr>
        <w:top w:val="none" w:sz="0" w:space="0" w:color="auto"/>
        <w:left w:val="none" w:sz="0" w:space="0" w:color="auto"/>
        <w:bottom w:val="none" w:sz="0" w:space="0" w:color="auto"/>
        <w:right w:val="none" w:sz="0" w:space="0" w:color="auto"/>
      </w:divBdr>
    </w:div>
    <w:div w:id="1154226868">
      <w:bodyDiv w:val="1"/>
      <w:marLeft w:val="0"/>
      <w:marRight w:val="0"/>
      <w:marTop w:val="0"/>
      <w:marBottom w:val="0"/>
      <w:divBdr>
        <w:top w:val="none" w:sz="0" w:space="0" w:color="auto"/>
        <w:left w:val="none" w:sz="0" w:space="0" w:color="auto"/>
        <w:bottom w:val="none" w:sz="0" w:space="0" w:color="auto"/>
        <w:right w:val="none" w:sz="0" w:space="0" w:color="auto"/>
      </w:divBdr>
      <w:divsChild>
        <w:div w:id="208035637">
          <w:marLeft w:val="0"/>
          <w:marRight w:val="0"/>
          <w:marTop w:val="0"/>
          <w:marBottom w:val="0"/>
          <w:divBdr>
            <w:top w:val="none" w:sz="0" w:space="0" w:color="auto"/>
            <w:left w:val="none" w:sz="0" w:space="0" w:color="auto"/>
            <w:bottom w:val="none" w:sz="0" w:space="0" w:color="auto"/>
            <w:right w:val="none" w:sz="0" w:space="0" w:color="auto"/>
          </w:divBdr>
        </w:div>
        <w:div w:id="569968947">
          <w:marLeft w:val="0"/>
          <w:marRight w:val="0"/>
          <w:marTop w:val="0"/>
          <w:marBottom w:val="0"/>
          <w:divBdr>
            <w:top w:val="none" w:sz="0" w:space="0" w:color="auto"/>
            <w:left w:val="none" w:sz="0" w:space="0" w:color="auto"/>
            <w:bottom w:val="none" w:sz="0" w:space="0" w:color="auto"/>
            <w:right w:val="none" w:sz="0" w:space="0" w:color="auto"/>
          </w:divBdr>
        </w:div>
        <w:div w:id="930504861">
          <w:marLeft w:val="0"/>
          <w:marRight w:val="0"/>
          <w:marTop w:val="0"/>
          <w:marBottom w:val="0"/>
          <w:divBdr>
            <w:top w:val="none" w:sz="0" w:space="0" w:color="auto"/>
            <w:left w:val="none" w:sz="0" w:space="0" w:color="auto"/>
            <w:bottom w:val="none" w:sz="0" w:space="0" w:color="auto"/>
            <w:right w:val="none" w:sz="0" w:space="0" w:color="auto"/>
          </w:divBdr>
        </w:div>
        <w:div w:id="1113867836">
          <w:marLeft w:val="0"/>
          <w:marRight w:val="0"/>
          <w:marTop w:val="0"/>
          <w:marBottom w:val="0"/>
          <w:divBdr>
            <w:top w:val="none" w:sz="0" w:space="0" w:color="auto"/>
            <w:left w:val="none" w:sz="0" w:space="0" w:color="auto"/>
            <w:bottom w:val="none" w:sz="0" w:space="0" w:color="auto"/>
            <w:right w:val="none" w:sz="0" w:space="0" w:color="auto"/>
          </w:divBdr>
        </w:div>
        <w:div w:id="1325937342">
          <w:marLeft w:val="0"/>
          <w:marRight w:val="0"/>
          <w:marTop w:val="0"/>
          <w:marBottom w:val="0"/>
          <w:divBdr>
            <w:top w:val="none" w:sz="0" w:space="0" w:color="auto"/>
            <w:left w:val="none" w:sz="0" w:space="0" w:color="auto"/>
            <w:bottom w:val="none" w:sz="0" w:space="0" w:color="auto"/>
            <w:right w:val="none" w:sz="0" w:space="0" w:color="auto"/>
          </w:divBdr>
        </w:div>
        <w:div w:id="1837107463">
          <w:marLeft w:val="0"/>
          <w:marRight w:val="0"/>
          <w:marTop w:val="0"/>
          <w:marBottom w:val="0"/>
          <w:divBdr>
            <w:top w:val="none" w:sz="0" w:space="0" w:color="auto"/>
            <w:left w:val="none" w:sz="0" w:space="0" w:color="auto"/>
            <w:bottom w:val="none" w:sz="0" w:space="0" w:color="auto"/>
            <w:right w:val="none" w:sz="0" w:space="0" w:color="auto"/>
          </w:divBdr>
        </w:div>
        <w:div w:id="1847398729">
          <w:marLeft w:val="0"/>
          <w:marRight w:val="0"/>
          <w:marTop w:val="0"/>
          <w:marBottom w:val="0"/>
          <w:divBdr>
            <w:top w:val="none" w:sz="0" w:space="0" w:color="auto"/>
            <w:left w:val="none" w:sz="0" w:space="0" w:color="auto"/>
            <w:bottom w:val="none" w:sz="0" w:space="0" w:color="auto"/>
            <w:right w:val="none" w:sz="0" w:space="0" w:color="auto"/>
          </w:divBdr>
        </w:div>
      </w:divsChild>
    </w:div>
    <w:div w:id="1181578706">
      <w:bodyDiv w:val="1"/>
      <w:marLeft w:val="0"/>
      <w:marRight w:val="0"/>
      <w:marTop w:val="0"/>
      <w:marBottom w:val="0"/>
      <w:divBdr>
        <w:top w:val="none" w:sz="0" w:space="0" w:color="auto"/>
        <w:left w:val="none" w:sz="0" w:space="0" w:color="auto"/>
        <w:bottom w:val="none" w:sz="0" w:space="0" w:color="auto"/>
        <w:right w:val="none" w:sz="0" w:space="0" w:color="auto"/>
      </w:divBdr>
    </w:div>
    <w:div w:id="1302153563">
      <w:bodyDiv w:val="1"/>
      <w:marLeft w:val="0"/>
      <w:marRight w:val="0"/>
      <w:marTop w:val="0"/>
      <w:marBottom w:val="0"/>
      <w:divBdr>
        <w:top w:val="none" w:sz="0" w:space="0" w:color="auto"/>
        <w:left w:val="none" w:sz="0" w:space="0" w:color="auto"/>
        <w:bottom w:val="none" w:sz="0" w:space="0" w:color="auto"/>
        <w:right w:val="none" w:sz="0" w:space="0" w:color="auto"/>
      </w:divBdr>
    </w:div>
    <w:div w:id="1362050024">
      <w:bodyDiv w:val="1"/>
      <w:marLeft w:val="0"/>
      <w:marRight w:val="0"/>
      <w:marTop w:val="0"/>
      <w:marBottom w:val="0"/>
      <w:divBdr>
        <w:top w:val="none" w:sz="0" w:space="0" w:color="auto"/>
        <w:left w:val="none" w:sz="0" w:space="0" w:color="auto"/>
        <w:bottom w:val="none" w:sz="0" w:space="0" w:color="auto"/>
        <w:right w:val="none" w:sz="0" w:space="0" w:color="auto"/>
      </w:divBdr>
    </w:div>
    <w:div w:id="1441290799">
      <w:bodyDiv w:val="1"/>
      <w:marLeft w:val="0"/>
      <w:marRight w:val="0"/>
      <w:marTop w:val="0"/>
      <w:marBottom w:val="0"/>
      <w:divBdr>
        <w:top w:val="none" w:sz="0" w:space="0" w:color="auto"/>
        <w:left w:val="none" w:sz="0" w:space="0" w:color="auto"/>
        <w:bottom w:val="none" w:sz="0" w:space="0" w:color="auto"/>
        <w:right w:val="none" w:sz="0" w:space="0" w:color="auto"/>
      </w:divBdr>
    </w:div>
    <w:div w:id="1469780941">
      <w:bodyDiv w:val="1"/>
      <w:marLeft w:val="0"/>
      <w:marRight w:val="0"/>
      <w:marTop w:val="0"/>
      <w:marBottom w:val="0"/>
      <w:divBdr>
        <w:top w:val="none" w:sz="0" w:space="0" w:color="auto"/>
        <w:left w:val="none" w:sz="0" w:space="0" w:color="auto"/>
        <w:bottom w:val="none" w:sz="0" w:space="0" w:color="auto"/>
        <w:right w:val="none" w:sz="0" w:space="0" w:color="auto"/>
      </w:divBdr>
      <w:divsChild>
        <w:div w:id="5256416">
          <w:marLeft w:val="0"/>
          <w:marRight w:val="0"/>
          <w:marTop w:val="0"/>
          <w:marBottom w:val="0"/>
          <w:divBdr>
            <w:top w:val="none" w:sz="0" w:space="0" w:color="auto"/>
            <w:left w:val="none" w:sz="0" w:space="0" w:color="auto"/>
            <w:bottom w:val="none" w:sz="0" w:space="0" w:color="auto"/>
            <w:right w:val="none" w:sz="0" w:space="0" w:color="auto"/>
          </w:divBdr>
        </w:div>
        <w:div w:id="445932954">
          <w:marLeft w:val="0"/>
          <w:marRight w:val="0"/>
          <w:marTop w:val="0"/>
          <w:marBottom w:val="0"/>
          <w:divBdr>
            <w:top w:val="none" w:sz="0" w:space="0" w:color="auto"/>
            <w:left w:val="none" w:sz="0" w:space="0" w:color="auto"/>
            <w:bottom w:val="none" w:sz="0" w:space="0" w:color="auto"/>
            <w:right w:val="none" w:sz="0" w:space="0" w:color="auto"/>
          </w:divBdr>
        </w:div>
        <w:div w:id="869880937">
          <w:marLeft w:val="0"/>
          <w:marRight w:val="0"/>
          <w:marTop w:val="0"/>
          <w:marBottom w:val="0"/>
          <w:divBdr>
            <w:top w:val="none" w:sz="0" w:space="0" w:color="auto"/>
            <w:left w:val="none" w:sz="0" w:space="0" w:color="auto"/>
            <w:bottom w:val="none" w:sz="0" w:space="0" w:color="auto"/>
            <w:right w:val="none" w:sz="0" w:space="0" w:color="auto"/>
          </w:divBdr>
        </w:div>
        <w:div w:id="1201473074">
          <w:marLeft w:val="0"/>
          <w:marRight w:val="0"/>
          <w:marTop w:val="0"/>
          <w:marBottom w:val="0"/>
          <w:divBdr>
            <w:top w:val="none" w:sz="0" w:space="0" w:color="auto"/>
            <w:left w:val="none" w:sz="0" w:space="0" w:color="auto"/>
            <w:bottom w:val="none" w:sz="0" w:space="0" w:color="auto"/>
            <w:right w:val="none" w:sz="0" w:space="0" w:color="auto"/>
          </w:divBdr>
        </w:div>
      </w:divsChild>
    </w:div>
    <w:div w:id="1504737862">
      <w:bodyDiv w:val="1"/>
      <w:marLeft w:val="0"/>
      <w:marRight w:val="0"/>
      <w:marTop w:val="0"/>
      <w:marBottom w:val="0"/>
      <w:divBdr>
        <w:top w:val="none" w:sz="0" w:space="0" w:color="auto"/>
        <w:left w:val="none" w:sz="0" w:space="0" w:color="auto"/>
        <w:bottom w:val="none" w:sz="0" w:space="0" w:color="auto"/>
        <w:right w:val="none" w:sz="0" w:space="0" w:color="auto"/>
      </w:divBdr>
      <w:divsChild>
        <w:div w:id="57436753">
          <w:marLeft w:val="0"/>
          <w:marRight w:val="0"/>
          <w:marTop w:val="0"/>
          <w:marBottom w:val="0"/>
          <w:divBdr>
            <w:top w:val="none" w:sz="0" w:space="0" w:color="auto"/>
            <w:left w:val="none" w:sz="0" w:space="0" w:color="auto"/>
            <w:bottom w:val="none" w:sz="0" w:space="0" w:color="auto"/>
            <w:right w:val="none" w:sz="0" w:space="0" w:color="auto"/>
          </w:divBdr>
        </w:div>
        <w:div w:id="325745553">
          <w:marLeft w:val="0"/>
          <w:marRight w:val="0"/>
          <w:marTop w:val="0"/>
          <w:marBottom w:val="0"/>
          <w:divBdr>
            <w:top w:val="none" w:sz="0" w:space="0" w:color="auto"/>
            <w:left w:val="none" w:sz="0" w:space="0" w:color="auto"/>
            <w:bottom w:val="none" w:sz="0" w:space="0" w:color="auto"/>
            <w:right w:val="none" w:sz="0" w:space="0" w:color="auto"/>
          </w:divBdr>
        </w:div>
        <w:div w:id="1544052165">
          <w:marLeft w:val="0"/>
          <w:marRight w:val="0"/>
          <w:marTop w:val="0"/>
          <w:marBottom w:val="0"/>
          <w:divBdr>
            <w:top w:val="none" w:sz="0" w:space="0" w:color="auto"/>
            <w:left w:val="none" w:sz="0" w:space="0" w:color="auto"/>
            <w:bottom w:val="none" w:sz="0" w:space="0" w:color="auto"/>
            <w:right w:val="none" w:sz="0" w:space="0" w:color="auto"/>
          </w:divBdr>
        </w:div>
      </w:divsChild>
    </w:div>
    <w:div w:id="1810317715">
      <w:bodyDiv w:val="1"/>
      <w:marLeft w:val="0"/>
      <w:marRight w:val="0"/>
      <w:marTop w:val="0"/>
      <w:marBottom w:val="0"/>
      <w:divBdr>
        <w:top w:val="none" w:sz="0" w:space="0" w:color="auto"/>
        <w:left w:val="none" w:sz="0" w:space="0" w:color="auto"/>
        <w:bottom w:val="none" w:sz="0" w:space="0" w:color="auto"/>
        <w:right w:val="none" w:sz="0" w:space="0" w:color="auto"/>
      </w:divBdr>
      <w:divsChild>
        <w:div w:id="121267460">
          <w:marLeft w:val="0"/>
          <w:marRight w:val="0"/>
          <w:marTop w:val="0"/>
          <w:marBottom w:val="0"/>
          <w:divBdr>
            <w:top w:val="none" w:sz="0" w:space="0" w:color="auto"/>
            <w:left w:val="none" w:sz="0" w:space="0" w:color="auto"/>
            <w:bottom w:val="none" w:sz="0" w:space="0" w:color="auto"/>
            <w:right w:val="none" w:sz="0" w:space="0" w:color="auto"/>
          </w:divBdr>
        </w:div>
        <w:div w:id="616639885">
          <w:marLeft w:val="0"/>
          <w:marRight w:val="0"/>
          <w:marTop w:val="0"/>
          <w:marBottom w:val="0"/>
          <w:divBdr>
            <w:top w:val="none" w:sz="0" w:space="0" w:color="auto"/>
            <w:left w:val="none" w:sz="0" w:space="0" w:color="auto"/>
            <w:bottom w:val="none" w:sz="0" w:space="0" w:color="auto"/>
            <w:right w:val="none" w:sz="0" w:space="0" w:color="auto"/>
          </w:divBdr>
        </w:div>
        <w:div w:id="1312295752">
          <w:marLeft w:val="0"/>
          <w:marRight w:val="0"/>
          <w:marTop w:val="0"/>
          <w:marBottom w:val="0"/>
          <w:divBdr>
            <w:top w:val="none" w:sz="0" w:space="0" w:color="auto"/>
            <w:left w:val="none" w:sz="0" w:space="0" w:color="auto"/>
            <w:bottom w:val="none" w:sz="0" w:space="0" w:color="auto"/>
            <w:right w:val="none" w:sz="0" w:space="0" w:color="auto"/>
          </w:divBdr>
        </w:div>
        <w:div w:id="1459758232">
          <w:marLeft w:val="0"/>
          <w:marRight w:val="0"/>
          <w:marTop w:val="0"/>
          <w:marBottom w:val="0"/>
          <w:divBdr>
            <w:top w:val="none" w:sz="0" w:space="0" w:color="auto"/>
            <w:left w:val="none" w:sz="0" w:space="0" w:color="auto"/>
            <w:bottom w:val="none" w:sz="0" w:space="0" w:color="auto"/>
            <w:right w:val="none" w:sz="0" w:space="0" w:color="auto"/>
          </w:divBdr>
        </w:div>
        <w:div w:id="1580289196">
          <w:marLeft w:val="0"/>
          <w:marRight w:val="0"/>
          <w:marTop w:val="0"/>
          <w:marBottom w:val="0"/>
          <w:divBdr>
            <w:top w:val="none" w:sz="0" w:space="0" w:color="auto"/>
            <w:left w:val="none" w:sz="0" w:space="0" w:color="auto"/>
            <w:bottom w:val="none" w:sz="0" w:space="0" w:color="auto"/>
            <w:right w:val="none" w:sz="0" w:space="0" w:color="auto"/>
          </w:divBdr>
        </w:div>
        <w:div w:id="1885022012">
          <w:marLeft w:val="0"/>
          <w:marRight w:val="0"/>
          <w:marTop w:val="0"/>
          <w:marBottom w:val="0"/>
          <w:divBdr>
            <w:top w:val="none" w:sz="0" w:space="0" w:color="auto"/>
            <w:left w:val="none" w:sz="0" w:space="0" w:color="auto"/>
            <w:bottom w:val="none" w:sz="0" w:space="0" w:color="auto"/>
            <w:right w:val="none" w:sz="0" w:space="0" w:color="auto"/>
          </w:divBdr>
        </w:div>
      </w:divsChild>
    </w:div>
    <w:div w:id="1833721399">
      <w:bodyDiv w:val="1"/>
      <w:marLeft w:val="0"/>
      <w:marRight w:val="0"/>
      <w:marTop w:val="0"/>
      <w:marBottom w:val="0"/>
      <w:divBdr>
        <w:top w:val="none" w:sz="0" w:space="0" w:color="auto"/>
        <w:left w:val="none" w:sz="0" w:space="0" w:color="auto"/>
        <w:bottom w:val="none" w:sz="0" w:space="0" w:color="auto"/>
        <w:right w:val="none" w:sz="0" w:space="0" w:color="auto"/>
      </w:divBdr>
    </w:div>
    <w:div w:id="1900747520">
      <w:bodyDiv w:val="1"/>
      <w:marLeft w:val="0"/>
      <w:marRight w:val="0"/>
      <w:marTop w:val="0"/>
      <w:marBottom w:val="0"/>
      <w:divBdr>
        <w:top w:val="none" w:sz="0" w:space="0" w:color="auto"/>
        <w:left w:val="none" w:sz="0" w:space="0" w:color="auto"/>
        <w:bottom w:val="none" w:sz="0" w:space="0" w:color="auto"/>
        <w:right w:val="none" w:sz="0" w:space="0" w:color="auto"/>
      </w:divBdr>
    </w:div>
    <w:div w:id="1963876601">
      <w:bodyDiv w:val="1"/>
      <w:marLeft w:val="0"/>
      <w:marRight w:val="0"/>
      <w:marTop w:val="0"/>
      <w:marBottom w:val="0"/>
      <w:divBdr>
        <w:top w:val="none" w:sz="0" w:space="0" w:color="auto"/>
        <w:left w:val="none" w:sz="0" w:space="0" w:color="auto"/>
        <w:bottom w:val="none" w:sz="0" w:space="0" w:color="auto"/>
        <w:right w:val="none" w:sz="0" w:space="0" w:color="auto"/>
      </w:divBdr>
      <w:divsChild>
        <w:div w:id="567301290">
          <w:marLeft w:val="0"/>
          <w:marRight w:val="0"/>
          <w:marTop w:val="0"/>
          <w:marBottom w:val="0"/>
          <w:divBdr>
            <w:top w:val="none" w:sz="0" w:space="0" w:color="auto"/>
            <w:left w:val="none" w:sz="0" w:space="0" w:color="auto"/>
            <w:bottom w:val="none" w:sz="0" w:space="0" w:color="auto"/>
            <w:right w:val="none" w:sz="0" w:space="0" w:color="auto"/>
          </w:divBdr>
        </w:div>
        <w:div w:id="607396640">
          <w:marLeft w:val="0"/>
          <w:marRight w:val="0"/>
          <w:marTop w:val="0"/>
          <w:marBottom w:val="0"/>
          <w:divBdr>
            <w:top w:val="none" w:sz="0" w:space="0" w:color="auto"/>
            <w:left w:val="none" w:sz="0" w:space="0" w:color="auto"/>
            <w:bottom w:val="none" w:sz="0" w:space="0" w:color="auto"/>
            <w:right w:val="none" w:sz="0" w:space="0" w:color="auto"/>
          </w:divBdr>
        </w:div>
        <w:div w:id="1365254906">
          <w:marLeft w:val="0"/>
          <w:marRight w:val="0"/>
          <w:marTop w:val="0"/>
          <w:marBottom w:val="0"/>
          <w:divBdr>
            <w:top w:val="none" w:sz="0" w:space="0" w:color="auto"/>
            <w:left w:val="none" w:sz="0" w:space="0" w:color="auto"/>
            <w:bottom w:val="none" w:sz="0" w:space="0" w:color="auto"/>
            <w:right w:val="none" w:sz="0" w:space="0" w:color="auto"/>
          </w:divBdr>
        </w:div>
        <w:div w:id="1746949016">
          <w:marLeft w:val="0"/>
          <w:marRight w:val="0"/>
          <w:marTop w:val="0"/>
          <w:marBottom w:val="0"/>
          <w:divBdr>
            <w:top w:val="none" w:sz="0" w:space="0" w:color="auto"/>
            <w:left w:val="none" w:sz="0" w:space="0" w:color="auto"/>
            <w:bottom w:val="none" w:sz="0" w:space="0" w:color="auto"/>
            <w:right w:val="none" w:sz="0" w:space="0" w:color="auto"/>
          </w:divBdr>
        </w:div>
        <w:div w:id="1978532634">
          <w:marLeft w:val="0"/>
          <w:marRight w:val="0"/>
          <w:marTop w:val="0"/>
          <w:marBottom w:val="0"/>
          <w:divBdr>
            <w:top w:val="none" w:sz="0" w:space="0" w:color="auto"/>
            <w:left w:val="none" w:sz="0" w:space="0" w:color="auto"/>
            <w:bottom w:val="none" w:sz="0" w:space="0" w:color="auto"/>
            <w:right w:val="none" w:sz="0" w:space="0" w:color="auto"/>
          </w:divBdr>
        </w:div>
        <w:div w:id="2112040921">
          <w:marLeft w:val="0"/>
          <w:marRight w:val="0"/>
          <w:marTop w:val="0"/>
          <w:marBottom w:val="0"/>
          <w:divBdr>
            <w:top w:val="none" w:sz="0" w:space="0" w:color="auto"/>
            <w:left w:val="none" w:sz="0" w:space="0" w:color="auto"/>
            <w:bottom w:val="none" w:sz="0" w:space="0" w:color="auto"/>
            <w:right w:val="none" w:sz="0" w:space="0" w:color="auto"/>
          </w:divBdr>
        </w:div>
        <w:div w:id="2127961122">
          <w:marLeft w:val="0"/>
          <w:marRight w:val="0"/>
          <w:marTop w:val="0"/>
          <w:marBottom w:val="0"/>
          <w:divBdr>
            <w:top w:val="none" w:sz="0" w:space="0" w:color="auto"/>
            <w:left w:val="none" w:sz="0" w:space="0" w:color="auto"/>
            <w:bottom w:val="none" w:sz="0" w:space="0" w:color="auto"/>
            <w:right w:val="none" w:sz="0" w:space="0" w:color="auto"/>
          </w:divBdr>
        </w:div>
      </w:divsChild>
    </w:div>
    <w:div w:id="2066101888">
      <w:bodyDiv w:val="1"/>
      <w:marLeft w:val="0"/>
      <w:marRight w:val="0"/>
      <w:marTop w:val="0"/>
      <w:marBottom w:val="0"/>
      <w:divBdr>
        <w:top w:val="none" w:sz="0" w:space="0" w:color="auto"/>
        <w:left w:val="none" w:sz="0" w:space="0" w:color="auto"/>
        <w:bottom w:val="none" w:sz="0" w:space="0" w:color="auto"/>
        <w:right w:val="none" w:sz="0" w:space="0" w:color="auto"/>
      </w:divBdr>
      <w:divsChild>
        <w:div w:id="344475894">
          <w:marLeft w:val="0"/>
          <w:marRight w:val="0"/>
          <w:marTop w:val="0"/>
          <w:marBottom w:val="0"/>
          <w:divBdr>
            <w:top w:val="none" w:sz="0" w:space="0" w:color="auto"/>
            <w:left w:val="none" w:sz="0" w:space="0" w:color="auto"/>
            <w:bottom w:val="none" w:sz="0" w:space="0" w:color="auto"/>
            <w:right w:val="none" w:sz="0" w:space="0" w:color="auto"/>
          </w:divBdr>
          <w:divsChild>
            <w:div w:id="47650440">
              <w:marLeft w:val="0"/>
              <w:marRight w:val="0"/>
              <w:marTop w:val="0"/>
              <w:marBottom w:val="0"/>
              <w:divBdr>
                <w:top w:val="none" w:sz="0" w:space="0" w:color="auto"/>
                <w:left w:val="none" w:sz="0" w:space="0" w:color="auto"/>
                <w:bottom w:val="none" w:sz="0" w:space="0" w:color="auto"/>
                <w:right w:val="none" w:sz="0" w:space="0" w:color="auto"/>
              </w:divBdr>
            </w:div>
            <w:div w:id="247739984">
              <w:marLeft w:val="0"/>
              <w:marRight w:val="0"/>
              <w:marTop w:val="0"/>
              <w:marBottom w:val="0"/>
              <w:divBdr>
                <w:top w:val="none" w:sz="0" w:space="0" w:color="auto"/>
                <w:left w:val="none" w:sz="0" w:space="0" w:color="auto"/>
                <w:bottom w:val="none" w:sz="0" w:space="0" w:color="auto"/>
                <w:right w:val="none" w:sz="0" w:space="0" w:color="auto"/>
              </w:divBdr>
            </w:div>
            <w:div w:id="285354281">
              <w:marLeft w:val="0"/>
              <w:marRight w:val="0"/>
              <w:marTop w:val="0"/>
              <w:marBottom w:val="0"/>
              <w:divBdr>
                <w:top w:val="none" w:sz="0" w:space="0" w:color="auto"/>
                <w:left w:val="none" w:sz="0" w:space="0" w:color="auto"/>
                <w:bottom w:val="none" w:sz="0" w:space="0" w:color="auto"/>
                <w:right w:val="none" w:sz="0" w:space="0" w:color="auto"/>
              </w:divBdr>
            </w:div>
            <w:div w:id="327173963">
              <w:marLeft w:val="0"/>
              <w:marRight w:val="0"/>
              <w:marTop w:val="0"/>
              <w:marBottom w:val="0"/>
              <w:divBdr>
                <w:top w:val="none" w:sz="0" w:space="0" w:color="auto"/>
                <w:left w:val="none" w:sz="0" w:space="0" w:color="auto"/>
                <w:bottom w:val="none" w:sz="0" w:space="0" w:color="auto"/>
                <w:right w:val="none" w:sz="0" w:space="0" w:color="auto"/>
              </w:divBdr>
            </w:div>
            <w:div w:id="402726294">
              <w:marLeft w:val="0"/>
              <w:marRight w:val="0"/>
              <w:marTop w:val="0"/>
              <w:marBottom w:val="0"/>
              <w:divBdr>
                <w:top w:val="none" w:sz="0" w:space="0" w:color="auto"/>
                <w:left w:val="none" w:sz="0" w:space="0" w:color="auto"/>
                <w:bottom w:val="none" w:sz="0" w:space="0" w:color="auto"/>
                <w:right w:val="none" w:sz="0" w:space="0" w:color="auto"/>
              </w:divBdr>
            </w:div>
            <w:div w:id="615720603">
              <w:marLeft w:val="0"/>
              <w:marRight w:val="0"/>
              <w:marTop w:val="0"/>
              <w:marBottom w:val="0"/>
              <w:divBdr>
                <w:top w:val="none" w:sz="0" w:space="0" w:color="auto"/>
                <w:left w:val="none" w:sz="0" w:space="0" w:color="auto"/>
                <w:bottom w:val="none" w:sz="0" w:space="0" w:color="auto"/>
                <w:right w:val="none" w:sz="0" w:space="0" w:color="auto"/>
              </w:divBdr>
            </w:div>
            <w:div w:id="812601033">
              <w:marLeft w:val="0"/>
              <w:marRight w:val="0"/>
              <w:marTop w:val="0"/>
              <w:marBottom w:val="0"/>
              <w:divBdr>
                <w:top w:val="none" w:sz="0" w:space="0" w:color="auto"/>
                <w:left w:val="none" w:sz="0" w:space="0" w:color="auto"/>
                <w:bottom w:val="none" w:sz="0" w:space="0" w:color="auto"/>
                <w:right w:val="none" w:sz="0" w:space="0" w:color="auto"/>
              </w:divBdr>
            </w:div>
            <w:div w:id="836462276">
              <w:marLeft w:val="0"/>
              <w:marRight w:val="0"/>
              <w:marTop w:val="0"/>
              <w:marBottom w:val="0"/>
              <w:divBdr>
                <w:top w:val="none" w:sz="0" w:space="0" w:color="auto"/>
                <w:left w:val="none" w:sz="0" w:space="0" w:color="auto"/>
                <w:bottom w:val="none" w:sz="0" w:space="0" w:color="auto"/>
                <w:right w:val="none" w:sz="0" w:space="0" w:color="auto"/>
              </w:divBdr>
            </w:div>
            <w:div w:id="921108887">
              <w:marLeft w:val="0"/>
              <w:marRight w:val="0"/>
              <w:marTop w:val="0"/>
              <w:marBottom w:val="0"/>
              <w:divBdr>
                <w:top w:val="none" w:sz="0" w:space="0" w:color="auto"/>
                <w:left w:val="none" w:sz="0" w:space="0" w:color="auto"/>
                <w:bottom w:val="none" w:sz="0" w:space="0" w:color="auto"/>
                <w:right w:val="none" w:sz="0" w:space="0" w:color="auto"/>
              </w:divBdr>
            </w:div>
            <w:div w:id="2034262988">
              <w:marLeft w:val="0"/>
              <w:marRight w:val="0"/>
              <w:marTop w:val="0"/>
              <w:marBottom w:val="0"/>
              <w:divBdr>
                <w:top w:val="none" w:sz="0" w:space="0" w:color="auto"/>
                <w:left w:val="none" w:sz="0" w:space="0" w:color="auto"/>
                <w:bottom w:val="none" w:sz="0" w:space="0" w:color="auto"/>
                <w:right w:val="none" w:sz="0" w:space="0" w:color="auto"/>
              </w:divBdr>
            </w:div>
            <w:div w:id="2090538546">
              <w:marLeft w:val="0"/>
              <w:marRight w:val="0"/>
              <w:marTop w:val="0"/>
              <w:marBottom w:val="0"/>
              <w:divBdr>
                <w:top w:val="none" w:sz="0" w:space="0" w:color="auto"/>
                <w:left w:val="none" w:sz="0" w:space="0" w:color="auto"/>
                <w:bottom w:val="none" w:sz="0" w:space="0" w:color="auto"/>
                <w:right w:val="none" w:sz="0" w:space="0" w:color="auto"/>
              </w:divBdr>
            </w:div>
          </w:divsChild>
        </w:div>
        <w:div w:id="1222247610">
          <w:marLeft w:val="0"/>
          <w:marRight w:val="0"/>
          <w:marTop w:val="0"/>
          <w:marBottom w:val="0"/>
          <w:divBdr>
            <w:top w:val="none" w:sz="0" w:space="0" w:color="auto"/>
            <w:left w:val="none" w:sz="0" w:space="0" w:color="auto"/>
            <w:bottom w:val="none" w:sz="0" w:space="0" w:color="auto"/>
            <w:right w:val="none" w:sz="0" w:space="0" w:color="auto"/>
          </w:divBdr>
          <w:divsChild>
            <w:div w:id="1592936291">
              <w:marLeft w:val="0"/>
              <w:marRight w:val="0"/>
              <w:marTop w:val="0"/>
              <w:marBottom w:val="0"/>
              <w:divBdr>
                <w:top w:val="none" w:sz="0" w:space="0" w:color="auto"/>
                <w:left w:val="none" w:sz="0" w:space="0" w:color="auto"/>
                <w:bottom w:val="none" w:sz="0" w:space="0" w:color="auto"/>
                <w:right w:val="none" w:sz="0" w:space="0" w:color="auto"/>
              </w:divBdr>
            </w:div>
          </w:divsChild>
        </w:div>
        <w:div w:id="1555384319">
          <w:marLeft w:val="0"/>
          <w:marRight w:val="0"/>
          <w:marTop w:val="0"/>
          <w:marBottom w:val="0"/>
          <w:divBdr>
            <w:top w:val="none" w:sz="0" w:space="0" w:color="auto"/>
            <w:left w:val="none" w:sz="0" w:space="0" w:color="auto"/>
            <w:bottom w:val="none" w:sz="0" w:space="0" w:color="auto"/>
            <w:right w:val="none" w:sz="0" w:space="0" w:color="auto"/>
          </w:divBdr>
          <w:divsChild>
            <w:div w:id="399907042">
              <w:marLeft w:val="0"/>
              <w:marRight w:val="0"/>
              <w:marTop w:val="0"/>
              <w:marBottom w:val="0"/>
              <w:divBdr>
                <w:top w:val="none" w:sz="0" w:space="0" w:color="auto"/>
                <w:left w:val="none" w:sz="0" w:space="0" w:color="auto"/>
                <w:bottom w:val="none" w:sz="0" w:space="0" w:color="auto"/>
                <w:right w:val="none" w:sz="0" w:space="0" w:color="auto"/>
              </w:divBdr>
            </w:div>
            <w:div w:id="485828204">
              <w:marLeft w:val="0"/>
              <w:marRight w:val="0"/>
              <w:marTop w:val="0"/>
              <w:marBottom w:val="0"/>
              <w:divBdr>
                <w:top w:val="none" w:sz="0" w:space="0" w:color="auto"/>
                <w:left w:val="none" w:sz="0" w:space="0" w:color="auto"/>
                <w:bottom w:val="none" w:sz="0" w:space="0" w:color="auto"/>
                <w:right w:val="none" w:sz="0" w:space="0" w:color="auto"/>
              </w:divBdr>
            </w:div>
            <w:div w:id="492257827">
              <w:marLeft w:val="0"/>
              <w:marRight w:val="0"/>
              <w:marTop w:val="0"/>
              <w:marBottom w:val="0"/>
              <w:divBdr>
                <w:top w:val="none" w:sz="0" w:space="0" w:color="auto"/>
                <w:left w:val="none" w:sz="0" w:space="0" w:color="auto"/>
                <w:bottom w:val="none" w:sz="0" w:space="0" w:color="auto"/>
                <w:right w:val="none" w:sz="0" w:space="0" w:color="auto"/>
              </w:divBdr>
            </w:div>
            <w:div w:id="515732282">
              <w:marLeft w:val="0"/>
              <w:marRight w:val="0"/>
              <w:marTop w:val="0"/>
              <w:marBottom w:val="0"/>
              <w:divBdr>
                <w:top w:val="none" w:sz="0" w:space="0" w:color="auto"/>
                <w:left w:val="none" w:sz="0" w:space="0" w:color="auto"/>
                <w:bottom w:val="none" w:sz="0" w:space="0" w:color="auto"/>
                <w:right w:val="none" w:sz="0" w:space="0" w:color="auto"/>
              </w:divBdr>
            </w:div>
            <w:div w:id="564533467">
              <w:marLeft w:val="0"/>
              <w:marRight w:val="0"/>
              <w:marTop w:val="0"/>
              <w:marBottom w:val="0"/>
              <w:divBdr>
                <w:top w:val="none" w:sz="0" w:space="0" w:color="auto"/>
                <w:left w:val="none" w:sz="0" w:space="0" w:color="auto"/>
                <w:bottom w:val="none" w:sz="0" w:space="0" w:color="auto"/>
                <w:right w:val="none" w:sz="0" w:space="0" w:color="auto"/>
              </w:divBdr>
            </w:div>
            <w:div w:id="607084305">
              <w:marLeft w:val="0"/>
              <w:marRight w:val="0"/>
              <w:marTop w:val="0"/>
              <w:marBottom w:val="0"/>
              <w:divBdr>
                <w:top w:val="none" w:sz="0" w:space="0" w:color="auto"/>
                <w:left w:val="none" w:sz="0" w:space="0" w:color="auto"/>
                <w:bottom w:val="none" w:sz="0" w:space="0" w:color="auto"/>
                <w:right w:val="none" w:sz="0" w:space="0" w:color="auto"/>
              </w:divBdr>
            </w:div>
            <w:div w:id="868302525">
              <w:marLeft w:val="0"/>
              <w:marRight w:val="0"/>
              <w:marTop w:val="0"/>
              <w:marBottom w:val="0"/>
              <w:divBdr>
                <w:top w:val="none" w:sz="0" w:space="0" w:color="auto"/>
                <w:left w:val="none" w:sz="0" w:space="0" w:color="auto"/>
                <w:bottom w:val="none" w:sz="0" w:space="0" w:color="auto"/>
                <w:right w:val="none" w:sz="0" w:space="0" w:color="auto"/>
              </w:divBdr>
            </w:div>
            <w:div w:id="1030184729">
              <w:marLeft w:val="0"/>
              <w:marRight w:val="0"/>
              <w:marTop w:val="0"/>
              <w:marBottom w:val="0"/>
              <w:divBdr>
                <w:top w:val="none" w:sz="0" w:space="0" w:color="auto"/>
                <w:left w:val="none" w:sz="0" w:space="0" w:color="auto"/>
                <w:bottom w:val="none" w:sz="0" w:space="0" w:color="auto"/>
                <w:right w:val="none" w:sz="0" w:space="0" w:color="auto"/>
              </w:divBdr>
            </w:div>
            <w:div w:id="1256478613">
              <w:marLeft w:val="0"/>
              <w:marRight w:val="0"/>
              <w:marTop w:val="0"/>
              <w:marBottom w:val="0"/>
              <w:divBdr>
                <w:top w:val="none" w:sz="0" w:space="0" w:color="auto"/>
                <w:left w:val="none" w:sz="0" w:space="0" w:color="auto"/>
                <w:bottom w:val="none" w:sz="0" w:space="0" w:color="auto"/>
                <w:right w:val="none" w:sz="0" w:space="0" w:color="auto"/>
              </w:divBdr>
            </w:div>
            <w:div w:id="1644967766">
              <w:marLeft w:val="0"/>
              <w:marRight w:val="0"/>
              <w:marTop w:val="0"/>
              <w:marBottom w:val="0"/>
              <w:divBdr>
                <w:top w:val="none" w:sz="0" w:space="0" w:color="auto"/>
                <w:left w:val="none" w:sz="0" w:space="0" w:color="auto"/>
                <w:bottom w:val="none" w:sz="0" w:space="0" w:color="auto"/>
                <w:right w:val="none" w:sz="0" w:space="0" w:color="auto"/>
              </w:divBdr>
            </w:div>
            <w:div w:id="1721173724">
              <w:marLeft w:val="0"/>
              <w:marRight w:val="0"/>
              <w:marTop w:val="0"/>
              <w:marBottom w:val="0"/>
              <w:divBdr>
                <w:top w:val="none" w:sz="0" w:space="0" w:color="auto"/>
                <w:left w:val="none" w:sz="0" w:space="0" w:color="auto"/>
                <w:bottom w:val="none" w:sz="0" w:space="0" w:color="auto"/>
                <w:right w:val="none" w:sz="0" w:space="0" w:color="auto"/>
              </w:divBdr>
            </w:div>
            <w:div w:id="2135633210">
              <w:marLeft w:val="0"/>
              <w:marRight w:val="0"/>
              <w:marTop w:val="0"/>
              <w:marBottom w:val="0"/>
              <w:divBdr>
                <w:top w:val="none" w:sz="0" w:space="0" w:color="auto"/>
                <w:left w:val="none" w:sz="0" w:space="0" w:color="auto"/>
                <w:bottom w:val="none" w:sz="0" w:space="0" w:color="auto"/>
                <w:right w:val="none" w:sz="0" w:space="0" w:color="auto"/>
              </w:divBdr>
            </w:div>
          </w:divsChild>
        </w:div>
        <w:div w:id="2127001672">
          <w:marLeft w:val="0"/>
          <w:marRight w:val="0"/>
          <w:marTop w:val="0"/>
          <w:marBottom w:val="0"/>
          <w:divBdr>
            <w:top w:val="none" w:sz="0" w:space="0" w:color="auto"/>
            <w:left w:val="none" w:sz="0" w:space="0" w:color="auto"/>
            <w:bottom w:val="none" w:sz="0" w:space="0" w:color="auto"/>
            <w:right w:val="none" w:sz="0" w:space="0" w:color="auto"/>
          </w:divBdr>
          <w:divsChild>
            <w:div w:id="1174883913">
              <w:marLeft w:val="0"/>
              <w:marRight w:val="0"/>
              <w:marTop w:val="0"/>
              <w:marBottom w:val="0"/>
              <w:divBdr>
                <w:top w:val="none" w:sz="0" w:space="0" w:color="auto"/>
                <w:left w:val="none" w:sz="0" w:space="0" w:color="auto"/>
                <w:bottom w:val="none" w:sz="0" w:space="0" w:color="auto"/>
                <w:right w:val="none" w:sz="0" w:space="0" w:color="auto"/>
              </w:divBdr>
            </w:div>
            <w:div w:id="1269507838">
              <w:marLeft w:val="0"/>
              <w:marRight w:val="0"/>
              <w:marTop w:val="0"/>
              <w:marBottom w:val="0"/>
              <w:divBdr>
                <w:top w:val="none" w:sz="0" w:space="0" w:color="auto"/>
                <w:left w:val="none" w:sz="0" w:space="0" w:color="auto"/>
                <w:bottom w:val="none" w:sz="0" w:space="0" w:color="auto"/>
                <w:right w:val="none" w:sz="0" w:space="0" w:color="auto"/>
              </w:divBdr>
            </w:div>
            <w:div w:id="1488594148">
              <w:marLeft w:val="0"/>
              <w:marRight w:val="0"/>
              <w:marTop w:val="0"/>
              <w:marBottom w:val="0"/>
              <w:divBdr>
                <w:top w:val="none" w:sz="0" w:space="0" w:color="auto"/>
                <w:left w:val="none" w:sz="0" w:space="0" w:color="auto"/>
                <w:bottom w:val="none" w:sz="0" w:space="0" w:color="auto"/>
                <w:right w:val="none" w:sz="0" w:space="0" w:color="auto"/>
              </w:divBdr>
            </w:div>
            <w:div w:id="152174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svg"/><Relationship Id="rId18" Type="http://schemas.openxmlformats.org/officeDocument/2006/relationships/hyperlink" Target="https://www.oecd.org/en/topics/sub-issues/development-co-operation-evaluation-and-effectiveness/evaluation-criteria.htm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chrome-extension://efaidnbmnnnibpcajpcglclefindmkaj/https:/assets.csi.edu.au/assets/research/Roadmap-to-Social-Impact.pdf" TargetMode="External"/><Relationship Id="rId25" Type="http://schemas.openxmlformats.org/officeDocument/2006/relationships/hyperlink" Target="https://communityimpacthub.wa.gov.au/plan-your-project/community-impact-planner/" TargetMode="External"/><Relationship Id="rId2" Type="http://schemas.openxmlformats.org/officeDocument/2006/relationships/customXml" Target="../customXml/item2.xml"/><Relationship Id="rId16" Type="http://schemas.openxmlformats.org/officeDocument/2006/relationships/hyperlink" Target="https://learn.clearhorizon.com.au/course/choosing-evaluation-methods" TargetMode="External"/><Relationship Id="rId20" Type="http://schemas.openxmlformats.org/officeDocument/2006/relationships/hyperlink" Target="https://www.betterevaluation.org/frameworks-guides/rainbow-framework/define/develop-programme-theory-theory-change" TargetMode="External"/><Relationship Id="rId29" Type="http://schemas.openxmlformats.org/officeDocument/2006/relationships/hyperlink" Target="https://communityservicesoutcomestree.com/outcomes-tr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24" Type="http://schemas.openxmlformats.org/officeDocument/2006/relationships/hyperlink" Target="https://communityimpacthub.wa.gov.au/plan-your-project/community-impact-planne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etterevaluation.org/frameworks-guides/rainbow-framework/frame/decide-purposes" TargetMode="External"/><Relationship Id="rId23" Type="http://schemas.openxmlformats.org/officeDocument/2006/relationships/image" Target="media/image7.png"/><Relationship Id="rId28" Type="http://schemas.openxmlformats.org/officeDocument/2006/relationships/hyperlink" Target="https://communityimpacthub.wa.gov.au/plan-your-project/community-impact-planner/"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fugeecouncil.org.au/refugee-council-welcomes-investment-in-protection-visa-reform/" TargetMode="External"/><Relationship Id="rId22" Type="http://schemas.openxmlformats.org/officeDocument/2006/relationships/hyperlink" Target="chrome-extension://efaidnbmnnnibpcajpcglclefindmkaj/https:/assets.csi.edu.au/assets/research/Roadmap-to-Social-Impact.pdf" TargetMode="External"/><Relationship Id="rId27" Type="http://schemas.openxmlformats.org/officeDocument/2006/relationships/footer" Target="footer1.xml"/><Relationship Id="rId30"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aa05a8-f64f-46a9-9fe3-c91849e70ac9" xsi:nil="true"/>
    <lcf76f155ced4ddcb4097134ff3c332f xmlns="1cabb984-d407-472a-a366-68229107ca9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8ACEF05CD3ED47A1EB173ECBE2DDBF" ma:contentTypeVersion="12" ma:contentTypeDescription="Create a new document." ma:contentTypeScope="" ma:versionID="0a4109c0467164c20e34e301bc915d42">
  <xsd:schema xmlns:xsd="http://www.w3.org/2001/XMLSchema" xmlns:xs="http://www.w3.org/2001/XMLSchema" xmlns:p="http://schemas.microsoft.com/office/2006/metadata/properties" xmlns:ns2="1cabb984-d407-472a-a366-68229107ca9d" xmlns:ns3="73aa05a8-f64f-46a9-9fe3-c91849e70ac9" targetNamespace="http://schemas.microsoft.com/office/2006/metadata/properties" ma:root="true" ma:fieldsID="f3c626445969b76f4b98585dc852cbfb" ns2:_="" ns3:_="">
    <xsd:import namespace="1cabb984-d407-472a-a366-68229107ca9d"/>
    <xsd:import namespace="73aa05a8-f64f-46a9-9fe3-c91849e70a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bb984-d407-472a-a366-68229107c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269cc59-7ab5-4451-904a-4cb87c4c255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a05a8-f64f-46a9-9fe3-c91849e70ac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214943-559e-43ed-8bf5-f3485922aae0}" ma:internalName="TaxCatchAll" ma:showField="CatchAllData" ma:web="73aa05a8-f64f-46a9-9fe3-c91849e70a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C1D86-39EF-4E81-8068-889899756C82}">
  <ds:schemaRefs>
    <ds:schemaRef ds:uri="http://schemas.openxmlformats.org/officeDocument/2006/bibliography"/>
  </ds:schemaRefs>
</ds:datastoreItem>
</file>

<file path=customXml/itemProps2.xml><?xml version="1.0" encoding="utf-8"?>
<ds:datastoreItem xmlns:ds="http://schemas.openxmlformats.org/officeDocument/2006/customXml" ds:itemID="{23542052-48BF-4F4E-BC2E-9BCB5FEA8400}">
  <ds:schemaRefs>
    <ds:schemaRef ds:uri="http://schemas.microsoft.com/sharepoint/v3/contenttype/forms"/>
  </ds:schemaRefs>
</ds:datastoreItem>
</file>

<file path=customXml/itemProps3.xml><?xml version="1.0" encoding="utf-8"?>
<ds:datastoreItem xmlns:ds="http://schemas.openxmlformats.org/officeDocument/2006/customXml" ds:itemID="{CE78A603-2D6C-4665-845E-3EED1E5151DF}">
  <ds:schemaRefs>
    <ds:schemaRef ds:uri="http://schemas.microsoft.com/office/2006/metadata/properties"/>
    <ds:schemaRef ds:uri="http://schemas.microsoft.com/office/infopath/2007/PartnerControls"/>
    <ds:schemaRef ds:uri="73aa05a8-f64f-46a9-9fe3-c91849e70ac9"/>
    <ds:schemaRef ds:uri="1cabb984-d407-472a-a366-68229107ca9d"/>
  </ds:schemaRefs>
</ds:datastoreItem>
</file>

<file path=customXml/itemProps4.xml><?xml version="1.0" encoding="utf-8"?>
<ds:datastoreItem xmlns:ds="http://schemas.openxmlformats.org/officeDocument/2006/customXml" ds:itemID="{CD336786-5FC7-4459-915F-C7864457F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bb984-d407-472a-a366-68229107ca9d"/>
    <ds:schemaRef ds:uri="73aa05a8-f64f-46a9-9fe3-c91849e70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7368</Words>
  <Characters>42003</Characters>
  <Application>Microsoft Office Word</Application>
  <DocSecurity>0</DocSecurity>
  <Lines>350</Lines>
  <Paragraphs>98</Paragraphs>
  <ScaleCrop>false</ScaleCrop>
  <Company/>
  <LinksUpToDate>false</LinksUpToDate>
  <CharactersWithSpaces>49273</CharactersWithSpaces>
  <SharedDoc>false</SharedDoc>
  <HLinks>
    <vt:vector size="234" baseType="variant">
      <vt:variant>
        <vt:i4>6029330</vt:i4>
      </vt:variant>
      <vt:variant>
        <vt:i4>201</vt:i4>
      </vt:variant>
      <vt:variant>
        <vt:i4>0</vt:i4>
      </vt:variant>
      <vt:variant>
        <vt:i4>5</vt:i4>
      </vt:variant>
      <vt:variant>
        <vt:lpwstr>https://communityservicesoutcomestree.com/outcomes-tree/</vt:lpwstr>
      </vt:variant>
      <vt:variant>
        <vt:lpwstr/>
      </vt:variant>
      <vt:variant>
        <vt:i4>5177345</vt:i4>
      </vt:variant>
      <vt:variant>
        <vt:i4>198</vt:i4>
      </vt:variant>
      <vt:variant>
        <vt:i4>0</vt:i4>
      </vt:variant>
      <vt:variant>
        <vt:i4>5</vt:i4>
      </vt:variant>
      <vt:variant>
        <vt:lpwstr>https://communityimpacthub.wa.gov.au/plan-your-project/community-impact-planner/</vt:lpwstr>
      </vt:variant>
      <vt:variant>
        <vt:lpwstr/>
      </vt:variant>
      <vt:variant>
        <vt:i4>5177345</vt:i4>
      </vt:variant>
      <vt:variant>
        <vt:i4>195</vt:i4>
      </vt:variant>
      <vt:variant>
        <vt:i4>0</vt:i4>
      </vt:variant>
      <vt:variant>
        <vt:i4>5</vt:i4>
      </vt:variant>
      <vt:variant>
        <vt:lpwstr>https://communityimpacthub.wa.gov.au/plan-your-project/community-impact-planner/</vt:lpwstr>
      </vt:variant>
      <vt:variant>
        <vt:lpwstr/>
      </vt:variant>
      <vt:variant>
        <vt:i4>5177345</vt:i4>
      </vt:variant>
      <vt:variant>
        <vt:i4>192</vt:i4>
      </vt:variant>
      <vt:variant>
        <vt:i4>0</vt:i4>
      </vt:variant>
      <vt:variant>
        <vt:i4>5</vt:i4>
      </vt:variant>
      <vt:variant>
        <vt:lpwstr>https://communityimpacthub.wa.gov.au/plan-your-project/community-impact-planner/</vt:lpwstr>
      </vt:variant>
      <vt:variant>
        <vt:lpwstr/>
      </vt:variant>
      <vt:variant>
        <vt:i4>6160390</vt:i4>
      </vt:variant>
      <vt:variant>
        <vt:i4>189</vt:i4>
      </vt:variant>
      <vt:variant>
        <vt:i4>0</vt:i4>
      </vt:variant>
      <vt:variant>
        <vt:i4>5</vt:i4>
      </vt:variant>
      <vt:variant>
        <vt:lpwstr>chrome-extension://efaidnbmnnnibpcajpcglclefindmkaj/https:/assets.csi.edu.au/assets/research/Roadmap-to-Social-Impact.pdf</vt:lpwstr>
      </vt:variant>
      <vt:variant>
        <vt:lpwstr/>
      </vt:variant>
      <vt:variant>
        <vt:i4>7864360</vt:i4>
      </vt:variant>
      <vt:variant>
        <vt:i4>186</vt:i4>
      </vt:variant>
      <vt:variant>
        <vt:i4>0</vt:i4>
      </vt:variant>
      <vt:variant>
        <vt:i4>5</vt:i4>
      </vt:variant>
      <vt:variant>
        <vt:lpwstr>https://www.betterevaluation.org/frameworks-guides/rainbow-framework/define/develop-programme-theory-theory-change</vt:lpwstr>
      </vt:variant>
      <vt:variant>
        <vt:lpwstr/>
      </vt:variant>
      <vt:variant>
        <vt:i4>393221</vt:i4>
      </vt:variant>
      <vt:variant>
        <vt:i4>183</vt:i4>
      </vt:variant>
      <vt:variant>
        <vt:i4>0</vt:i4>
      </vt:variant>
      <vt:variant>
        <vt:i4>5</vt:i4>
      </vt:variant>
      <vt:variant>
        <vt:lpwstr>https://www.oecd.org/en/topics/sub-issues/development-co-operation-evaluation-and-effectiveness/evaluation-criteria.html</vt:lpwstr>
      </vt:variant>
      <vt:variant>
        <vt:lpwstr/>
      </vt:variant>
      <vt:variant>
        <vt:i4>6160390</vt:i4>
      </vt:variant>
      <vt:variant>
        <vt:i4>180</vt:i4>
      </vt:variant>
      <vt:variant>
        <vt:i4>0</vt:i4>
      </vt:variant>
      <vt:variant>
        <vt:i4>5</vt:i4>
      </vt:variant>
      <vt:variant>
        <vt:lpwstr>chrome-extension://efaidnbmnnnibpcajpcglclefindmkaj/https:/assets.csi.edu.au/assets/research/Roadmap-to-Social-Impact.pdf</vt:lpwstr>
      </vt:variant>
      <vt:variant>
        <vt:lpwstr/>
      </vt:variant>
      <vt:variant>
        <vt:i4>5636169</vt:i4>
      </vt:variant>
      <vt:variant>
        <vt:i4>177</vt:i4>
      </vt:variant>
      <vt:variant>
        <vt:i4>0</vt:i4>
      </vt:variant>
      <vt:variant>
        <vt:i4>5</vt:i4>
      </vt:variant>
      <vt:variant>
        <vt:lpwstr>https://learn.clearhorizon.com.au/course/choosing-evaluation-methods</vt:lpwstr>
      </vt:variant>
      <vt:variant>
        <vt:lpwstr/>
      </vt:variant>
      <vt:variant>
        <vt:i4>3604526</vt:i4>
      </vt:variant>
      <vt:variant>
        <vt:i4>174</vt:i4>
      </vt:variant>
      <vt:variant>
        <vt:i4>0</vt:i4>
      </vt:variant>
      <vt:variant>
        <vt:i4>5</vt:i4>
      </vt:variant>
      <vt:variant>
        <vt:lpwstr>https://www.betterevaluation.org/frameworks-guides/rainbow-framework/frame/decide-purposes</vt:lpwstr>
      </vt:variant>
      <vt:variant>
        <vt:lpwstr/>
      </vt:variant>
      <vt:variant>
        <vt:i4>4587533</vt:i4>
      </vt:variant>
      <vt:variant>
        <vt:i4>171</vt:i4>
      </vt:variant>
      <vt:variant>
        <vt:i4>0</vt:i4>
      </vt:variant>
      <vt:variant>
        <vt:i4>5</vt:i4>
      </vt:variant>
      <vt:variant>
        <vt:lpwstr>https://www.refugeecouncil.org.au/refugee-council-welcomes-investment-in-protection-visa-reform/</vt:lpwstr>
      </vt:variant>
      <vt:variant>
        <vt:lpwstr/>
      </vt:variant>
      <vt:variant>
        <vt:i4>1900592</vt:i4>
      </vt:variant>
      <vt:variant>
        <vt:i4>164</vt:i4>
      </vt:variant>
      <vt:variant>
        <vt:i4>0</vt:i4>
      </vt:variant>
      <vt:variant>
        <vt:i4>5</vt:i4>
      </vt:variant>
      <vt:variant>
        <vt:lpwstr/>
      </vt:variant>
      <vt:variant>
        <vt:lpwstr>_Toc207278204</vt:lpwstr>
      </vt:variant>
      <vt:variant>
        <vt:i4>1900592</vt:i4>
      </vt:variant>
      <vt:variant>
        <vt:i4>158</vt:i4>
      </vt:variant>
      <vt:variant>
        <vt:i4>0</vt:i4>
      </vt:variant>
      <vt:variant>
        <vt:i4>5</vt:i4>
      </vt:variant>
      <vt:variant>
        <vt:lpwstr/>
      </vt:variant>
      <vt:variant>
        <vt:lpwstr>_Toc207278203</vt:lpwstr>
      </vt:variant>
      <vt:variant>
        <vt:i4>1900592</vt:i4>
      </vt:variant>
      <vt:variant>
        <vt:i4>152</vt:i4>
      </vt:variant>
      <vt:variant>
        <vt:i4>0</vt:i4>
      </vt:variant>
      <vt:variant>
        <vt:i4>5</vt:i4>
      </vt:variant>
      <vt:variant>
        <vt:lpwstr/>
      </vt:variant>
      <vt:variant>
        <vt:lpwstr>_Toc207278202</vt:lpwstr>
      </vt:variant>
      <vt:variant>
        <vt:i4>1900592</vt:i4>
      </vt:variant>
      <vt:variant>
        <vt:i4>146</vt:i4>
      </vt:variant>
      <vt:variant>
        <vt:i4>0</vt:i4>
      </vt:variant>
      <vt:variant>
        <vt:i4>5</vt:i4>
      </vt:variant>
      <vt:variant>
        <vt:lpwstr/>
      </vt:variant>
      <vt:variant>
        <vt:lpwstr>_Toc207278201</vt:lpwstr>
      </vt:variant>
      <vt:variant>
        <vt:i4>1900592</vt:i4>
      </vt:variant>
      <vt:variant>
        <vt:i4>140</vt:i4>
      </vt:variant>
      <vt:variant>
        <vt:i4>0</vt:i4>
      </vt:variant>
      <vt:variant>
        <vt:i4>5</vt:i4>
      </vt:variant>
      <vt:variant>
        <vt:lpwstr/>
      </vt:variant>
      <vt:variant>
        <vt:lpwstr>_Toc207278200</vt:lpwstr>
      </vt:variant>
      <vt:variant>
        <vt:i4>1310771</vt:i4>
      </vt:variant>
      <vt:variant>
        <vt:i4>134</vt:i4>
      </vt:variant>
      <vt:variant>
        <vt:i4>0</vt:i4>
      </vt:variant>
      <vt:variant>
        <vt:i4>5</vt:i4>
      </vt:variant>
      <vt:variant>
        <vt:lpwstr/>
      </vt:variant>
      <vt:variant>
        <vt:lpwstr>_Toc207278199</vt:lpwstr>
      </vt:variant>
      <vt:variant>
        <vt:i4>1310771</vt:i4>
      </vt:variant>
      <vt:variant>
        <vt:i4>128</vt:i4>
      </vt:variant>
      <vt:variant>
        <vt:i4>0</vt:i4>
      </vt:variant>
      <vt:variant>
        <vt:i4>5</vt:i4>
      </vt:variant>
      <vt:variant>
        <vt:lpwstr/>
      </vt:variant>
      <vt:variant>
        <vt:lpwstr>_Toc207278198</vt:lpwstr>
      </vt:variant>
      <vt:variant>
        <vt:i4>1310771</vt:i4>
      </vt:variant>
      <vt:variant>
        <vt:i4>122</vt:i4>
      </vt:variant>
      <vt:variant>
        <vt:i4>0</vt:i4>
      </vt:variant>
      <vt:variant>
        <vt:i4>5</vt:i4>
      </vt:variant>
      <vt:variant>
        <vt:lpwstr/>
      </vt:variant>
      <vt:variant>
        <vt:lpwstr>_Toc207278197</vt:lpwstr>
      </vt:variant>
      <vt:variant>
        <vt:i4>1310771</vt:i4>
      </vt:variant>
      <vt:variant>
        <vt:i4>116</vt:i4>
      </vt:variant>
      <vt:variant>
        <vt:i4>0</vt:i4>
      </vt:variant>
      <vt:variant>
        <vt:i4>5</vt:i4>
      </vt:variant>
      <vt:variant>
        <vt:lpwstr/>
      </vt:variant>
      <vt:variant>
        <vt:lpwstr>_Toc207278196</vt:lpwstr>
      </vt:variant>
      <vt:variant>
        <vt:i4>1310771</vt:i4>
      </vt:variant>
      <vt:variant>
        <vt:i4>110</vt:i4>
      </vt:variant>
      <vt:variant>
        <vt:i4>0</vt:i4>
      </vt:variant>
      <vt:variant>
        <vt:i4>5</vt:i4>
      </vt:variant>
      <vt:variant>
        <vt:lpwstr/>
      </vt:variant>
      <vt:variant>
        <vt:lpwstr>_Toc207278195</vt:lpwstr>
      </vt:variant>
      <vt:variant>
        <vt:i4>1310771</vt:i4>
      </vt:variant>
      <vt:variant>
        <vt:i4>104</vt:i4>
      </vt:variant>
      <vt:variant>
        <vt:i4>0</vt:i4>
      </vt:variant>
      <vt:variant>
        <vt:i4>5</vt:i4>
      </vt:variant>
      <vt:variant>
        <vt:lpwstr/>
      </vt:variant>
      <vt:variant>
        <vt:lpwstr>_Toc207278194</vt:lpwstr>
      </vt:variant>
      <vt:variant>
        <vt:i4>1310771</vt:i4>
      </vt:variant>
      <vt:variant>
        <vt:i4>98</vt:i4>
      </vt:variant>
      <vt:variant>
        <vt:i4>0</vt:i4>
      </vt:variant>
      <vt:variant>
        <vt:i4>5</vt:i4>
      </vt:variant>
      <vt:variant>
        <vt:lpwstr/>
      </vt:variant>
      <vt:variant>
        <vt:lpwstr>_Toc207278193</vt:lpwstr>
      </vt:variant>
      <vt:variant>
        <vt:i4>1310771</vt:i4>
      </vt:variant>
      <vt:variant>
        <vt:i4>92</vt:i4>
      </vt:variant>
      <vt:variant>
        <vt:i4>0</vt:i4>
      </vt:variant>
      <vt:variant>
        <vt:i4>5</vt:i4>
      </vt:variant>
      <vt:variant>
        <vt:lpwstr/>
      </vt:variant>
      <vt:variant>
        <vt:lpwstr>_Toc207278192</vt:lpwstr>
      </vt:variant>
      <vt:variant>
        <vt:i4>1310771</vt:i4>
      </vt:variant>
      <vt:variant>
        <vt:i4>86</vt:i4>
      </vt:variant>
      <vt:variant>
        <vt:i4>0</vt:i4>
      </vt:variant>
      <vt:variant>
        <vt:i4>5</vt:i4>
      </vt:variant>
      <vt:variant>
        <vt:lpwstr/>
      </vt:variant>
      <vt:variant>
        <vt:lpwstr>_Toc207278191</vt:lpwstr>
      </vt:variant>
      <vt:variant>
        <vt:i4>1310771</vt:i4>
      </vt:variant>
      <vt:variant>
        <vt:i4>80</vt:i4>
      </vt:variant>
      <vt:variant>
        <vt:i4>0</vt:i4>
      </vt:variant>
      <vt:variant>
        <vt:i4>5</vt:i4>
      </vt:variant>
      <vt:variant>
        <vt:lpwstr/>
      </vt:variant>
      <vt:variant>
        <vt:lpwstr>_Toc207278190</vt:lpwstr>
      </vt:variant>
      <vt:variant>
        <vt:i4>1376307</vt:i4>
      </vt:variant>
      <vt:variant>
        <vt:i4>74</vt:i4>
      </vt:variant>
      <vt:variant>
        <vt:i4>0</vt:i4>
      </vt:variant>
      <vt:variant>
        <vt:i4>5</vt:i4>
      </vt:variant>
      <vt:variant>
        <vt:lpwstr/>
      </vt:variant>
      <vt:variant>
        <vt:lpwstr>_Toc207278189</vt:lpwstr>
      </vt:variant>
      <vt:variant>
        <vt:i4>1376307</vt:i4>
      </vt:variant>
      <vt:variant>
        <vt:i4>68</vt:i4>
      </vt:variant>
      <vt:variant>
        <vt:i4>0</vt:i4>
      </vt:variant>
      <vt:variant>
        <vt:i4>5</vt:i4>
      </vt:variant>
      <vt:variant>
        <vt:lpwstr/>
      </vt:variant>
      <vt:variant>
        <vt:lpwstr>_Toc207278188</vt:lpwstr>
      </vt:variant>
      <vt:variant>
        <vt:i4>1376307</vt:i4>
      </vt:variant>
      <vt:variant>
        <vt:i4>62</vt:i4>
      </vt:variant>
      <vt:variant>
        <vt:i4>0</vt:i4>
      </vt:variant>
      <vt:variant>
        <vt:i4>5</vt:i4>
      </vt:variant>
      <vt:variant>
        <vt:lpwstr/>
      </vt:variant>
      <vt:variant>
        <vt:lpwstr>_Toc207278187</vt:lpwstr>
      </vt:variant>
      <vt:variant>
        <vt:i4>1376307</vt:i4>
      </vt:variant>
      <vt:variant>
        <vt:i4>56</vt:i4>
      </vt:variant>
      <vt:variant>
        <vt:i4>0</vt:i4>
      </vt:variant>
      <vt:variant>
        <vt:i4>5</vt:i4>
      </vt:variant>
      <vt:variant>
        <vt:lpwstr/>
      </vt:variant>
      <vt:variant>
        <vt:lpwstr>_Toc207278186</vt:lpwstr>
      </vt:variant>
      <vt:variant>
        <vt:i4>1376307</vt:i4>
      </vt:variant>
      <vt:variant>
        <vt:i4>50</vt:i4>
      </vt:variant>
      <vt:variant>
        <vt:i4>0</vt:i4>
      </vt:variant>
      <vt:variant>
        <vt:i4>5</vt:i4>
      </vt:variant>
      <vt:variant>
        <vt:lpwstr/>
      </vt:variant>
      <vt:variant>
        <vt:lpwstr>_Toc207278185</vt:lpwstr>
      </vt:variant>
      <vt:variant>
        <vt:i4>1376307</vt:i4>
      </vt:variant>
      <vt:variant>
        <vt:i4>44</vt:i4>
      </vt:variant>
      <vt:variant>
        <vt:i4>0</vt:i4>
      </vt:variant>
      <vt:variant>
        <vt:i4>5</vt:i4>
      </vt:variant>
      <vt:variant>
        <vt:lpwstr/>
      </vt:variant>
      <vt:variant>
        <vt:lpwstr>_Toc207278184</vt:lpwstr>
      </vt:variant>
      <vt:variant>
        <vt:i4>1376307</vt:i4>
      </vt:variant>
      <vt:variant>
        <vt:i4>38</vt:i4>
      </vt:variant>
      <vt:variant>
        <vt:i4>0</vt:i4>
      </vt:variant>
      <vt:variant>
        <vt:i4>5</vt:i4>
      </vt:variant>
      <vt:variant>
        <vt:lpwstr/>
      </vt:variant>
      <vt:variant>
        <vt:lpwstr>_Toc207278183</vt:lpwstr>
      </vt:variant>
      <vt:variant>
        <vt:i4>1376307</vt:i4>
      </vt:variant>
      <vt:variant>
        <vt:i4>32</vt:i4>
      </vt:variant>
      <vt:variant>
        <vt:i4>0</vt:i4>
      </vt:variant>
      <vt:variant>
        <vt:i4>5</vt:i4>
      </vt:variant>
      <vt:variant>
        <vt:lpwstr/>
      </vt:variant>
      <vt:variant>
        <vt:lpwstr>_Toc207278182</vt:lpwstr>
      </vt:variant>
      <vt:variant>
        <vt:i4>1376307</vt:i4>
      </vt:variant>
      <vt:variant>
        <vt:i4>26</vt:i4>
      </vt:variant>
      <vt:variant>
        <vt:i4>0</vt:i4>
      </vt:variant>
      <vt:variant>
        <vt:i4>5</vt:i4>
      </vt:variant>
      <vt:variant>
        <vt:lpwstr/>
      </vt:variant>
      <vt:variant>
        <vt:lpwstr>_Toc207278181</vt:lpwstr>
      </vt:variant>
      <vt:variant>
        <vt:i4>1376307</vt:i4>
      </vt:variant>
      <vt:variant>
        <vt:i4>20</vt:i4>
      </vt:variant>
      <vt:variant>
        <vt:i4>0</vt:i4>
      </vt:variant>
      <vt:variant>
        <vt:i4>5</vt:i4>
      </vt:variant>
      <vt:variant>
        <vt:lpwstr/>
      </vt:variant>
      <vt:variant>
        <vt:lpwstr>_Toc207278180</vt:lpwstr>
      </vt:variant>
      <vt:variant>
        <vt:i4>1703987</vt:i4>
      </vt:variant>
      <vt:variant>
        <vt:i4>14</vt:i4>
      </vt:variant>
      <vt:variant>
        <vt:i4>0</vt:i4>
      </vt:variant>
      <vt:variant>
        <vt:i4>5</vt:i4>
      </vt:variant>
      <vt:variant>
        <vt:lpwstr/>
      </vt:variant>
      <vt:variant>
        <vt:lpwstr>_Toc207278179</vt:lpwstr>
      </vt:variant>
      <vt:variant>
        <vt:i4>1703987</vt:i4>
      </vt:variant>
      <vt:variant>
        <vt:i4>8</vt:i4>
      </vt:variant>
      <vt:variant>
        <vt:i4>0</vt:i4>
      </vt:variant>
      <vt:variant>
        <vt:i4>5</vt:i4>
      </vt:variant>
      <vt:variant>
        <vt:lpwstr/>
      </vt:variant>
      <vt:variant>
        <vt:lpwstr>_Toc207278178</vt:lpwstr>
      </vt:variant>
      <vt:variant>
        <vt:i4>1703987</vt:i4>
      </vt:variant>
      <vt:variant>
        <vt:i4>2</vt:i4>
      </vt:variant>
      <vt:variant>
        <vt:i4>0</vt:i4>
      </vt:variant>
      <vt:variant>
        <vt:i4>5</vt:i4>
      </vt:variant>
      <vt:variant>
        <vt:lpwstr/>
      </vt:variant>
      <vt:variant>
        <vt:lpwstr>_Toc207278177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Moniodis</dc:creator>
  <cp:keywords/>
  <dc:description/>
  <cp:lastModifiedBy>Jessica Lowe</cp:lastModifiedBy>
  <cp:revision>20</cp:revision>
  <cp:lastPrinted>2025-08-14T22:10:00Z</cp:lastPrinted>
  <dcterms:created xsi:type="dcterms:W3CDTF">2025-09-02T23:04:00Z</dcterms:created>
  <dcterms:modified xsi:type="dcterms:W3CDTF">2025-09-02T23:27:00Z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0x0101005B8ACEF05CD3ED47A1EB173ECBE2DDBF</vt:lpwstr>
  </property>
  <property fmtid="{D5CDD505-2E9C-101B-9397-08002B2CF9AE}" pid="3" name="MediaServiceImageTags">
    <vt:lpwstr/>
  </property>
  <property fmtid="{D5CDD505-2E9C-101B-9397-08002B2CF9AE}" pid="4" name="ZOTERO_PREF_1">
    <vt:lpwstr>&lt;data data-version="3" zotero-version="7.0.16"&gt;&lt;session id="2TBbTnLk"/&gt;&lt;style id="http://www.zotero.org/styles/apa" locale="en-AU" hasBibliography="1" bibliographyStyleHasBeenSet="0"/&gt;&lt;prefs&gt;&lt;pref name="fieldType" value="Field"/&gt;&lt;pref name="automaticJourn</vt:lpwstr>
  </property>
  <property fmtid="{D5CDD505-2E9C-101B-9397-08002B2CF9AE}" pid="5" name="ZOTERO_PREF_2">
    <vt:lpwstr>alAbbreviations" value="true"/&gt;&lt;/prefs&gt;&lt;/data&gt;</vt:lpwstr>
  </property>
</Properties>
</file>